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35e5dd8d8b44cbd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f30942f0739491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2fd0cccb131446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e47894092ced4877" /><Relationship Type="http://schemas.openxmlformats.org/officeDocument/2006/relationships/numbering" Target="/word/numbering.xml" Id="R9c5926535bc34c5a" /><Relationship Type="http://schemas.openxmlformats.org/officeDocument/2006/relationships/settings" Target="/word/settings.xml" Id="Rfbd2c0f14d8c48ce" /><Relationship Type="http://schemas.openxmlformats.org/officeDocument/2006/relationships/image" Target="/word/media/030c33ce-d844-4c20-92d4-526a40207ec9.jpg" Id="R3f30942f0739491d" /><Relationship Type="http://schemas.openxmlformats.org/officeDocument/2006/relationships/image" Target="/word/media/cd10eab9-3032-4623-b1ae-f6760c253b79.jpg" Id="R02fd0cccb131446b" /></Relationships>
</file>