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36f0629bd0141e5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ca56f7784aa41fd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c513ba455f8444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c29a6fc1fdf4ef4" /><Relationship Type="http://schemas.openxmlformats.org/officeDocument/2006/relationships/numbering" Target="/word/numbering.xml" Id="Rfa93b0ab09be4dba" /><Relationship Type="http://schemas.openxmlformats.org/officeDocument/2006/relationships/settings" Target="/word/settings.xml" Id="R38dc18ad01a340a5" /><Relationship Type="http://schemas.openxmlformats.org/officeDocument/2006/relationships/image" Target="/word/media/f005cfd3-f7c7-4123-9b22-ac64d97cb078.jpg" Id="Raca56f7784aa41fd" /><Relationship Type="http://schemas.openxmlformats.org/officeDocument/2006/relationships/image" Target="/word/media/adff7c11-b1fc-4fc0-bf7e-5719087db5a9.jpg" Id="Rcc513ba455f84447" /></Relationships>
</file>