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95461a044a334940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e4ccf039a5f1455c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1ca42c4a900d4e6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3cff761d25334794" /><Relationship Type="http://schemas.openxmlformats.org/officeDocument/2006/relationships/numbering" Target="/word/numbering.xml" Id="R8dd268d95c8948da" /><Relationship Type="http://schemas.openxmlformats.org/officeDocument/2006/relationships/settings" Target="/word/settings.xml" Id="Rfe3bbe2d6d4f4f21" /><Relationship Type="http://schemas.openxmlformats.org/officeDocument/2006/relationships/image" Target="/word/media/daed57ae-985c-48ad-8601-0a4dd86b26e1.jpg" Id="Re4ccf039a5f1455c" /><Relationship Type="http://schemas.openxmlformats.org/officeDocument/2006/relationships/image" Target="/word/media/3a27cc02-5503-4348-9ce5-a7f3f10381dd.jpg" Id="R1ca42c4a900d4e69" /></Relationships>
</file>