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807efb85444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dd6637d0bb147a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e2051d5c79462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53087c687d4f6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1be9f021ad4be9" /><Relationship Type="http://schemas.openxmlformats.org/officeDocument/2006/relationships/numbering" Target="/word/numbering.xml" Id="R02fa4ea2bfbe4549" /><Relationship Type="http://schemas.openxmlformats.org/officeDocument/2006/relationships/settings" Target="/word/settings.xml" Id="R9408bbd17f17475f" /><Relationship Type="http://schemas.openxmlformats.org/officeDocument/2006/relationships/image" Target="/word/media/d9789f9b-db6c-4750-8523-b10a62252a3f.jpg" Id="Redd6637d0bb147a6" /><Relationship Type="http://schemas.openxmlformats.org/officeDocument/2006/relationships/image" Target="/word/media/fca8d833-d37b-46b5-bae5-ceba8d0af2da.jpg" Id="R33e2051d5c79462d" /><Relationship Type="http://schemas.openxmlformats.org/officeDocument/2006/relationships/image" Target="/word/media/476194a1-e94e-44d6-b6ac-1ac610c918ce.jpg" Id="R3f53087c687d4f69" /></Relationships>
</file>