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d4a2e61990594aac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e7c35adde784fa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5f43f1b9ab34a7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8e3277dc33c34874" /><Relationship Type="http://schemas.openxmlformats.org/officeDocument/2006/relationships/numbering" Target="/word/numbering.xml" Id="Ra639666ca47e4d70" /><Relationship Type="http://schemas.openxmlformats.org/officeDocument/2006/relationships/settings" Target="/word/settings.xml" Id="R82fb8b72a2ca4107" /><Relationship Type="http://schemas.openxmlformats.org/officeDocument/2006/relationships/image" Target="/word/media/59f44e7d-66d8-4afa-bb93-cbef8ce00298.jpg" Id="Rfe7c35adde784fa1" /><Relationship Type="http://schemas.openxmlformats.org/officeDocument/2006/relationships/image" Target="/word/media/3f4fc22c-9262-442f-bcd2-57b349cf4a3d.jpg" Id="R45f43f1b9ab34a74" /></Relationships>
</file>