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f14a46ea0e94ee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182c3a4e56f4b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01a88685dfe496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baeebe9018c4217" /><Relationship Type="http://schemas.openxmlformats.org/officeDocument/2006/relationships/numbering" Target="/word/numbering.xml" Id="R9f3962ddbcfc4ee8" /><Relationship Type="http://schemas.openxmlformats.org/officeDocument/2006/relationships/settings" Target="/word/settings.xml" Id="R7b2e17d992d846a0" /><Relationship Type="http://schemas.openxmlformats.org/officeDocument/2006/relationships/image" Target="/word/media/7998f2fd-1931-464f-9488-31cf771e56cb.jpg" Id="Ra182c3a4e56f4bd2" /><Relationship Type="http://schemas.openxmlformats.org/officeDocument/2006/relationships/image" Target="/word/media/97fbe03e-8c55-4b9d-a82b-646d304265db.jpg" Id="R901a88685dfe4969" /></Relationships>
</file>