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d79694813aec40f2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9e66925f4ce43a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fd1e2f60fa49470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740ca6ff36047fe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7148e0f71d349b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aaae88bd078a47a5" /><Relationship Type="http://schemas.openxmlformats.org/officeDocument/2006/relationships/numbering" Target="/word/numbering.xml" Id="R73347c2a2534407b" /><Relationship Type="http://schemas.openxmlformats.org/officeDocument/2006/relationships/settings" Target="/word/settings.xml" Id="Rca2de0ffb33e4433" /><Relationship Type="http://schemas.openxmlformats.org/officeDocument/2006/relationships/image" Target="/word/media/630aa62c-f5d8-4fba-9f8f-cf9ebfbf7b60.jpg" Id="R69e66925f4ce43a9" /><Relationship Type="http://schemas.openxmlformats.org/officeDocument/2006/relationships/image" Target="/word/media/aa279e32-b81b-46be-8253-e3e193b09228.jpg" Id="Rfd1e2f60fa494702" /><Relationship Type="http://schemas.openxmlformats.org/officeDocument/2006/relationships/image" Target="/word/media/ad603c65-f8fc-4bff-aae8-2dd64608fcc3.jpg" Id="R6740ca6ff36047fe" /><Relationship Type="http://schemas.openxmlformats.org/officeDocument/2006/relationships/image" Target="/word/media/570b15c2-7d37-4adb-9cb7-23ee0408d493.jpg" Id="R67148e0f71d349b4" /></Relationships>
</file>