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171f4c900a49f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a3ac4a7672b4c7c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ce2870a37764e7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3a67c7772a14a2a" /><Relationship Type="http://schemas.openxmlformats.org/officeDocument/2006/relationships/numbering" Target="/word/numbering.xml" Id="R2b191b86490949fa" /><Relationship Type="http://schemas.openxmlformats.org/officeDocument/2006/relationships/settings" Target="/word/settings.xml" Id="R6945228f8dc74422" /><Relationship Type="http://schemas.openxmlformats.org/officeDocument/2006/relationships/image" Target="/word/media/d34d5dfa-4961-4cdc-9f0d-d3d5ea7159b4.jpg" Id="Rfa3ac4a7672b4c7c" /><Relationship Type="http://schemas.openxmlformats.org/officeDocument/2006/relationships/image" Target="/word/media/2e0b05da-cf8e-46fd-9564-acfbc88dc934.jpg" Id="R7ce2870a37764e70" /></Relationships>
</file>