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b982eeb1c04f4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c1af3809b00454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514af29516d478a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3d5d0d1451f485f" /><Relationship Type="http://schemas.openxmlformats.org/officeDocument/2006/relationships/numbering" Target="/word/numbering.xml" Id="Rb871bbacd35a41c9" /><Relationship Type="http://schemas.openxmlformats.org/officeDocument/2006/relationships/settings" Target="/word/settings.xml" Id="R352afa11c6e64895" /><Relationship Type="http://schemas.openxmlformats.org/officeDocument/2006/relationships/image" Target="/word/media/76e7654d-8a22-42e6-8996-dc3ce7fbe901.jpg" Id="R5c1af3809b004542" /><Relationship Type="http://schemas.openxmlformats.org/officeDocument/2006/relationships/image" Target="/word/media/02f3b925-6156-487b-99d4-ecd6b374b292.jpg" Id="Re514af29516d478a" /></Relationships>
</file>