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de2e1e8dc404046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d18cdf274dc49ff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1eff4af9e96460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0655768a98e34a10" /><Relationship Type="http://schemas.openxmlformats.org/officeDocument/2006/relationships/numbering" Target="/word/numbering.xml" Id="R2736ae6dcc3246b4" /><Relationship Type="http://schemas.openxmlformats.org/officeDocument/2006/relationships/settings" Target="/word/settings.xml" Id="R73f9ba34df7e4de6" /><Relationship Type="http://schemas.openxmlformats.org/officeDocument/2006/relationships/image" Target="/word/media/36512e95-7601-46bb-958a-0b37a77a939b.jpg" Id="Rad18cdf274dc49ff" /><Relationship Type="http://schemas.openxmlformats.org/officeDocument/2006/relationships/image" Target="/word/media/7fde374d-48cf-4511-b03e-a6aaffceacf9.jpg" Id="R51eff4af9e964605" /></Relationships>
</file>