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r"/>
        <w:pBdr>
          <w:bottom w:val="single" w:color="auto" w:sz="6" w:space="1"/>
        </w:pBdr>
      </w:pPr>
    </w:p>
    <w:p>
      <w:pPr>
        <w:pStyle w:val="Heading2"/>
        <w:pStyle w:val="MdHeading2"/>
      </w:pPr>
      <w:r>
        <w:t xml:space="preserve">name: webdev-deployment</w:t>
      </w:r>
      <w:r>
        <w:br/>
        <w:t xml:space="preserve">description: Choose and configure a Manus website's deployment architecture, static and container builds, published routing, and response caching. Use during deployment planning, publication setup, or investigation of slow loads, stale assets, and broken direct links.</w:t>
      </w:r>
    </w:p>
    <w:p>
      <w:pPr>
        <w:pStyle w:val="Heading1"/>
        <w:pStyle w:val="MdHeading1"/>
      </w:pPr>
      <w:r>
        <w:t xml:space="preserve">Website deployment and performance</w:t>
      </w:r>
    </w:p>
    <w:p>
      <w:pPr>
        <w:pStyle w:val="MdParagraph"/>
      </w:pPr>
      <w:r>
        <w:t xml:space="preserve">Use this skill before choosing a Web project's production serving arrangement, and when changing</w:t>
      </w:r>
      <w:r>
        <w:br/>
        <w:t xml:space="preserve">that arrangement or investigating a delivery problem. Work with the existing framework and the</w:t>
      </w:r>
      <w:r>
        <w:br/>
        <w:t xml:space="preserve">user's requirements. The main Webdev skill owns development, validation and publication</w:t>
      </w:r>
      <w:r>
        <w:br/>
        <w:t xml:space="preserve">authorization; this skill supplies deployment choices and contracts.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Choose how content is produced and served</w:t>
      </w:r>
    </w:p>
    <w:p>
      <w:pPr>
        <w:pStyle w:val="MdParagraph"/>
      </w:pPr>
      <w:r>
        <w:t xml:space="preserve">For good user-perceived performance and experience, usually prefer static delivery of frontend</w:t>
      </w:r>
      <w:r>
        <w:br/>
        <w:t xml:space="preserve">build output with backend APIs for dynamic data when that fits the application. Treat this as</w:t>
      </w:r>
      <w:r>
        <w:br/>
        <w:t xml:space="preserve">a starting point, not a fixed architecture. SEO and discoverability, first-page content,</w:t>
      </w:r>
      <w:r>
        <w:br/>
        <w:t xml:space="preserve">personalization, freshness, framework constraints or an explicit user preference for SSR can</w:t>
      </w:r>
      <w:r>
        <w:br/>
        <w:t xml:space="preserve">justify a different choice. Choose the rendering and serving approach that best meets those</w:t>
      </w:r>
      <w:r>
        <w:br/>
        <w:t xml:space="preserve">requirements, and explain the relevant trade-off in the plan.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Application needs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Usual starting point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Published request handling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 content can be produced before a visit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Static HTML or static generation (SSG)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Serve the generated pages and assets from static storage.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Interactive UI obtains its business data from APIs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Browser-rendered frontend (often an SPA/CSR) plus an API backend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Publish frontend files as static output and send dynamic requests to the application server.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Initial HTML must be generated for the current request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Server rendering (SSR) for those pages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Send those page requests to the server; serve independently publishable assets from static storage.</w:t>
            </w:r>
          </w:p>
        </w:tc>
      </w:tr>
    </w:tbl>
    <w:p>
      <w:pPr>
        <w:pStyle w:val="MdParagraph"/>
      </w:pPr>
      <w:r>
        <w:t xml:space="preserve">Preserve explicit user choices and existing framework requirements; an existing application</w:t>
      </w:r>
      <w:r>
        <w:br/>
        <w:t xml:space="preserve">does not need an unrelated migration. For SEO, both static generation and SSR can provide</w:t>
      </w:r>
      <w:r>
        <w:br/>
        <w:t xml:space="preserve">complete HTML. Choose between them according to the content and delivery requirements, using</w:t>
      </w:r>
      <w:hyperlink w:history="1" r:id="rIdt3t0yo39tdu5irmgdv40q">
        <w:r>
          <w:rPr>
            <w:rStyle w:val="MdLink"/>
          </w:rPr>
          <w:t xml:space="preserve">webdev-seo</w:t>
        </w:r>
      </w:hyperlink>
      <w:r>
        <w:t xml:space="preserve"> when search discoverability is part of the work.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SPA describes browser navigation; CSR, SSR and SSG describe where or when page content is</w:t>
      </w:r>
      <w:r>
        <w:br/>
        <w:t xml:space="preserve">generated. R2 is the platform's object storage for built files, not a renderer or an API server.</w:t>
      </w:r>
      <w:r>
        <w:br/>
        <w:t xml:space="preserve">An Express server returning an empty HTML shell and JS is still a browser-rendered application.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Static frontend files and dynamic APIs can share one public origin through path routing.</w:t>
      </w:r>
      <w:r>
        <w:br/>
        <w:t xml:space="preserve">Application login, a database and dynamic API data do not by themselves require SSR or frontend</w:t>
      </w:r>
      <w:r>
        <w:br/>
        <w:t xml:space="preserve">files to be served by the same process. The API still authenticates requests and enforces access</w:t>
      </w:r>
      <w:r>
        <w:br/>
        <w:t xml:space="preserve">to private data. Use the server path when the HTML itself must be generated for that request;</w:t>
      </w:r>
      <w:r>
        <w:br/>
        <w:t xml:space="preserve">do not confuse a static application shell with the private data it later obtains from an API.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Record the selected serving arrangement and cache policies in the implementation plan. Identify</w:t>
      </w:r>
      <w:r>
        <w:br/>
        <w:t xml:space="preserve">the actual build output and dynamic paths; naming a framework alone does not make these choices.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Build and publication setup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Serving arrangement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Required declarations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Static output only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build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Application container only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features.server: true</w:t>
            </w:r>
            <w:r>
              <w:t xml:space="preserve"> and </w:t>
            </w:r>
            <w:r>
              <w:rPr>
                <w:rStyle w:val="MdCode"/>
                <w:u w:val="single"/>
              </w:rPr>
              <w:t xml:space="preserve">deploy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Static frontend plus container backend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build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features.server: true</w:t>
            </w:r>
            <w:r>
              <w:t xml:space="preserve">, and </w:t>
            </w:r>
            <w:r>
              <w:rPr>
                <w:rStyle w:val="MdCode"/>
                <w:u w:val="single"/>
              </w:rPr>
              <w:t xml:space="preserve">deploy</w:t>
            </w:r>
            <w:r>
              <w:t xml:space="preserve">; declare </w:t>
            </w:r>
            <w:r>
              <w:rPr>
                <w:rStyle w:val="MdCode"/>
                <w:u w:val="single"/>
              </w:rPr>
              <w:t xml:space="preserve">routes</w:t>
            </w:r>
            <w:r>
              <w:t xml:space="preserve"> for the intended path split</w:t>
            </w:r>
          </w:p>
        </w:tc>
      </w:tr>
    </w:tbl>
    <w:p>
      <w:pPr>
        <w:pStyle w:val="MdParagraph"/>
      </w:pPr>
      <w:r>
        <w:t xml:space="preserve">For a mixed project, publish the static output as well as the container. A frontend build inside</w:t>
      </w:r>
      <w:r>
        <w:br/>
        <w:t xml:space="preserve">a Dockerfile only puts files into that image; it does not upload them to static storage.</w:t>
      </w:r>
      <w:r>
        <w:br/>
        <w:t xml:space="preserve">Use distinct frontend/backend build targets when that avoids unnecessary work, while reusing</w:t>
      </w:r>
      <w:r>
        <w:br/>
        <w:t xml:space="preserve">the project's existing build system and committed dependency policy.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build</w:t>
      </w:r>
      <w:r>
        <w:t xml:space="preserve"> declares a self-contained </w:t>
      </w:r>
      <w:r>
        <w:rPr>
          <w:rStyle w:val="MdCode"/>
          <w:u w:val="single"/>
        </w:rPr>
        <w:t xml:space="preserve">command</w:t>
      </w:r>
      <w:r>
        <w:t xml:space="preserve"> and a repository-relative </w:t>
      </w:r>
      <w:r>
        <w:rPr>
          <w:rStyle w:val="MdCode"/>
          <w:u w:val="single"/>
        </w:rPr>
        <w:t xml:space="preserve">outputDirectory</w:t>
      </w:r>
      <w:r>
        <w:t xml:space="preserve">that</w:t>
      </w:r>
      <w:r>
        <w:br/>
        <w:t xml:space="preserve">contains</w:t>
      </w:r>
      <w:r>
        <w:rPr>
          <w:rStyle w:val="MdCode"/>
          <w:u w:val="single"/>
        </w:rPr>
        <w:t xml:space="preserve">index.html</w:t>
      </w:r>
      <w:r>
        <w:t xml:space="preserve">. The platform runs the command on a clean checkpoint, with no implicit</w:t>
      </w:r>
      <w:r>
        <w:br/>
        <w:t xml:space="preserve">dependency installation, then uploads that output. See the</w:t>
      </w:r>
      <w:hyperlink w:history="1" r:id="rIdhna63bozzlztcwthdtldu">
        <w:r>
          <w:rPr>
            <w:rStyle w:val="MdLink"/>
          </w:rPr>
          <w:t xml:space="preserve">static build contract</w:t>
        </w:r>
      </w:hyperlink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deploy</w:t>
      </w:r>
      <w:r>
        <w:t xml:space="preserve">declares the Dockerfile location and an application health path. The image owns its</w:t>
      </w:r>
      <w:r>
        <w:br/>
        <w:t xml:space="preserve">compilation, production entrypoint and listener. See the</w:t>
      </w:r>
      <w:hyperlink w:history="1" r:id="rIdhbckztpq34yfmv6k49fep">
        <w:r>
          <w:rPr>
            <w:rStyle w:val="MdLink"/>
          </w:rPr>
          <w:t xml:space="preserve">container contract</w:t>
        </w:r>
      </w:hyperlink>
      <w:r>
        <w:t xml:space="preserve">
for defaults, platform environment delivery, resource lifetime and failure handling.</w:t>
      </w:r>
    </w:p>
    <w:p>
      <w:pPr>
        <w:pStyle w:val="MdListItem"/>
        <w:numPr>
          <w:ilvl w:val="0"/>
          <w:numId w:val="2"/>
        </w:numPr>
      </w:pPr>
      <w:r>
        <w:t xml:space="preserve">Config transport, revision checks and publication authorization remain in
</w:t>
      </w:r>
      <w:hyperlink w:history="1" r:id="rIdabkntnxpfbrtj-ceyqksi">
        <w:r>
          <w:rPr>
            <w:rStyle w:val="MdLink"/>
          </w:rPr>
          <w:t xml:space="preserve">configuration</w:t>
        </w:r>
      </w:hyperlink>
      <w:r>
        <w:t xml:space="preserve"> and </w:t>
      </w:r>
      <w:hyperlink w:history="1" r:id="rIdbkda_lyn2y93koq6gz01k">
        <w:r>
          <w:rPr>
            <w:rStyle w:val="MdLink"/>
          </w:rPr>
          <w:t xml:space="preserve">checkpoints</w:t>
        </w:r>
      </w:hyperlink>
      <w:r>
        <w:t xml:space="preserve">.</w:t>
      </w:r>
      <w:r>
        <w:br/>
        <w:t xml:space="preserve">Resource sizes and idle residency are in</w:t>
      </w:r>
      <w:hyperlink w:history="1" r:id="rId1ieqzzgjrfwr7_lotolye">
        <w:r>
          <w:rPr>
            <w:rStyle w:val="MdLink"/>
          </w:rPr>
          <w:t xml:space="preserve">hosting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Declaration requirements</w:t>
      </w:r>
    </w:p>
    <w:p>
      <w:pPr>
        <w:pStyle w:val="MdParagraph"/>
      </w:pPr>
      <w:r>
        <w:t xml:space="preserve">These requirements also apply when this Skill is supplied before a configuration write.</w:t>
      </w:r>
      <w:r>
        <w:br/>
        <w:t xml:space="preserve">Each domain write replaces that whole domain, using the current configuration revision.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Accepted declaration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build.command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Non-empty after trimming, at most 1000 characters; no inline credential literals. The publication pipeline also checks bytes and rejects NUL. Include dependency installation when needed.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build.outputDirectory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Repository-relative subdirectory, 1–256 characters from </w:t>
            </w:r>
            <w:r>
              <w:rPr>
                <w:rStyle w:val="MdCode"/>
                <w:u w:val="single"/>
              </w:rPr>
              <w:t xml:space="preserve">A-Za-z0-9._/-</w:t>
            </w:r>
            <w:r>
              <w:t xml:space="preserve">; no absolute path, </w:t>
            </w:r>
            <w:r>
              <w:rPr>
                <w:rStyle w:val="MdCode"/>
                <w:u w:val="single"/>
              </w:rPr>
              <w:t xml:space="preserve">.</w:t>
            </w:r>
            <w:r>
              <w:t xml:space="preserve">/</w:t>
            </w:r>
            <w:r>
              <w:rPr>
                <w:rStyle w:val="MdCode"/>
                <w:u w:val="single"/>
              </w:rPr>
              <w:t xml:space="preserve">..</w:t>
            </w:r>
            <w:r>
              <w:t xml:space="preserve"> segments, empty segments or trailing slash. It must contain </w:t>
            </w:r>
            <w:r>
              <w:rPr>
                <w:rStyle w:val="MdCode"/>
                <w:u w:val="single"/>
              </w:rPr>
              <w:t xml:space="preserve">index.html</w:t>
            </w:r>
            <w:r>
              <w:t xml:space="preserve">; symlinks must remain inside the repository.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deploy.dockerfilePath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Optional, defaults to root </w:t>
            </w:r>
            <w:r>
              <w:rPr>
                <w:rStyle w:val="MdCode"/>
                <w:u w:val="single"/>
              </w:rPr>
              <w:t xml:space="preserve">Dockerfile</w:t>
            </w:r>
            <w:r>
              <w:t xml:space="preserve">; same canonical relative-path restrictions.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deploy.healthPath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Required application path starting with </w:t>
            </w:r>
            <w:r>
              <w:rPr>
                <w:rStyle w:val="MdCode"/>
                <w:u w:val="single"/>
              </w:rPr>
              <w:t xml:space="preserve">/</w:t>
            </w:r>
            <w:r>
              <w:t xml:space="preserve">, 1–256 characters from </w:t>
            </w:r>
            <w:r>
              <w:rPr>
                <w:rStyle w:val="MdCode"/>
                <w:u w:val="single"/>
              </w:rPr>
              <w:t xml:space="preserve">A-Za-z0-9._/-</w:t>
            </w:r>
            <w:r>
              <w:t xml:space="preserve">, without </w:t>
            </w:r>
            <w:r>
              <w:rPr>
                <w:rStyle w:val="MdCode"/>
                <w:u w:val="single"/>
              </w:rPr>
              <w:t xml:space="preserve">..</w:t>
            </w:r>
            <w:r>
              <w:t xml:space="preserve"> or NUL; its handler must return an unauthenticated 2xx–3xx.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buildCache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 top-level container image-cache setting, enabled by default; requires </w:t>
            </w:r>
            <w:r>
              <w:rPr>
                <w:rStyle w:val="MdCode"/>
                <w:u w:val="single"/>
              </w:rPr>
              <w:t xml:space="preserve">deploy</w:t>
            </w:r>
            <w:r>
              <w:t xml:space="preserve">. It does not control browser caching or static builds.</w:t>
            </w:r>
          </w:p>
        </w:tc>
      </w:tr>
    </w:tbl>
    <w:p>
      <w:pPr>
        <w:pStyle w:val="MdParagraph"/>
      </w:pPr>
      <w:r>
        <w:t xml:space="preserve">Store </w:t>
      </w:r>
      <w:r>
        <w:rPr>
          <w:rStyle w:val="MdCode"/>
          <w:u w:val="single"/>
        </w:rPr>
        <w:t xml:space="preserve">features.server: true</w:t>
      </w:r>
      <w:r>
        <w:t xml:space="preserve"> before a separate </w:t>
      </w:r>
      <w:r>
        <w:rPr>
          <w:rStyle w:val="MdCode"/>
          <w:u w:val="single"/>
        </w:rPr>
        <w:t xml:space="preserve">deploy</w:t>
      </w:r>
      <w:r>
        <w:t xml:space="preserve">write. Container startup comes from</w:t>
      </w:r>
      <w:r>
        <w:br/>
        <w:t xml:space="preserve">the Dockerfile</w:t>
      </w:r>
      <w:r>
        <w:rPr>
          <w:rStyle w:val="MdCode"/>
          <w:u w:val="single"/>
        </w:rPr>
        <w:t xml:space="preserve">ENTRYPOINT</w:t>
      </w:r>
      <w:r>
        <w:t xml:space="preserve">/</w:t>
      </w:r>
      <w:r>
        <w:rPr>
          <w:rStyle w:val="MdCode"/>
          <w:u w:val="single"/>
        </w:rPr>
        <w:t xml:space="preserve">CMD</w:t>
      </w:r>
      <w:r>
        <w:t xml:space="preserve">; do not declare </w:t>
      </w:r>
      <w:r>
        <w:rPr>
          <w:rStyle w:val="MdCode"/>
          <w:u w:val="single"/>
        </w:rPr>
        <w:t xml:space="preserve">deploy.port</w:t>
      </w:r>
      <w:r>
        <w:t xml:space="preserve">. Use the existing backend's</w:t>
      </w:r>
      <w:r>
        <w:br/>
        <w:t xml:space="preserve">Dockerfile/PORT contract. Static publication runs</w:t>
      </w:r>
      <w:r>
        <w:rPr>
          <w:rStyle w:val="MdCode"/>
          <w:u w:val="single"/>
        </w:rPr>
        <w:t xml:space="preserve">sh -eu -c "&lt;build.command&gt;"</w:t>
      </w:r>
      <w:r>
        <w:t xml:space="preserve">at the checkpoint</w:t>
      </w:r>
      <w:r>
        <w:br/>
        <w:t xml:space="preserve">root and has a documented five-minute budget for clone, build and upload together. Detailed</w:t>
      </w:r>
      <w:r>
        <w:br/>
        <w:t xml:space="preserve">build environment, runtime and failure contracts remain in the linked reference.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Route according to that choice</w:t>
      </w:r>
    </w:p>
    <w:p>
      <w:pPr>
        <w:pStyle w:val="MdParagraph"/>
      </w:pPr>
      <w:r>
        <w:t xml:space="preserve">Match the project's real paths in first-match order. Dynamic APIs, health handlers, webhooks</w:t>
      </w:r>
      <w:r>
        <w:br/>
        <w:t xml:space="preserve">and server-rendered pages must reach the server before any static catch-all. Asset paths go to</w:t>
      </w:r>
      <w:r>
        <w:br/>
        <w:t xml:space="preserve">their published output. SPA fallback is only for browser-managed page routes; a missing asset</w:t>
      </w:r>
      <w:r>
        <w:br/>
        <w:t xml:space="preserve">or API endpoint must not be disguised as an HTML success response.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an SPA with an API, use this default routing pattern with the project's actual paths: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"routes"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:[{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"/api/*"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"static"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"cache"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"immutable"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"static"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"spaFallback"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}]}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Add the application's other dynamic paths before the catch-all. For SSR, send the relevant page</w:t>
      </w:r>
      <w:r>
        <w:br/>
        <w:t xml:space="preserve">paths to</w:t>
      </w:r>
      <w:r>
        <w:rPr>
          <w:rStyle w:val="MdCode"/>
          <w:u w:val="single"/>
        </w:rPr>
        <w:t xml:space="preserve">server</w:t>
      </w:r>
      <w:r>
        <w:t xml:space="preserve">instead of applying an SPA catch-all to them. Same-origin requests remain</w:t>
      </w:r>
      <w:r>
        <w:br/>
        <w:t xml:space="preserve">same-origin even when the gateway selects different serving paths.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routes</w:t>
      </w:r>
      <w:r>
        <w:t xml:space="preserve">changes take effect on the next publish, not on the development Preview. Static targets</w:t>
      </w:r>
      <w:r>
        <w:br/>
        <w:t xml:space="preserve">require</w:t>
      </w:r>
      <w:r>
        <w:rPr>
          <w:rStyle w:val="MdCode"/>
          <w:u w:val="single"/>
        </w:rPr>
        <w:t xml:space="preserve">build</w:t>
      </w:r>
      <w:r>
        <w:t xml:space="preserve">; server targets require </w:t>
      </w:r>
      <w:r>
        <w:rPr>
          <w:rStyle w:val="MdCode"/>
          <w:u w:val="single"/>
        </w:rPr>
        <w:t xml:space="preserve">features.server</w:t>
      </w:r>
      <w:r>
        <w:t xml:space="preserve">. SPA fallback is static-only. Server rules may declare short shared HTML caching. The complete path syntax, reserved paths, validation rules and observed fallback</w:t>
      </w:r>
      <w:r>
        <w:br/>
        <w:t xml:space="preserve">behavior are in</w:t>
      </w:r>
      <w:hyperlink w:history="1" r:id="rIdpebmxofb1wbjs4qc51psm">
        <w:r>
          <w:rPr>
            <w:rStyle w:val="MdLink"/>
          </w:rPr>
          <w:t xml:space="preserve">routing and responses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ordered table contains 1–32 rules. Each rule has a </w:t>
      </w:r>
      <w:r>
        <w:rPr>
          <w:rStyle w:val="MdCode"/>
          <w:u w:val="single"/>
        </w:rPr>
        <w:t xml:space="preserve">path</w:t>
      </w:r>
      <w:r>
        <w:t xml:space="preserve"> and </w:t>
      </w:r>
      <w:r>
        <w:rPr>
          <w:rStyle w:val="MdCode"/>
          <w:u w:val="single"/>
        </w:rPr>
        <w:t xml:space="preserve">target</w:t>
      </w:r>
      <w:r>
        <w:t xml:space="preserve"> (</w:t>
      </w:r>
      <w:r>
        <w:rPr>
          <w:rStyle w:val="MdCode"/>
          <w:u w:val="single"/>
        </w:rPr>
        <w:t xml:space="preserve">static</w:t>
      </w:r>
      <w:r>
        <w:t xml:space="preserve"> or </w:t>
      </w:r>
      <w:r>
        <w:rPr>
          <w:rStyle w:val="MdCode"/>
          <w:u w:val="single"/>
        </w:rPr>
        <w:t xml:space="preserve">server</w:t>
      </w:r>
      <w:r>
        <w:t xml:space="preserve">).</w:t>
      </w:r>
      <w:r>
        <w:br/>
        <w:t xml:space="preserve">Paths start with</w:t>
      </w:r>
      <w:r>
        <w:rPr>
          <w:rStyle w:val="MdCode"/>
          <w:u w:val="single"/>
        </w:rPr>
        <w:t xml:space="preserve">/</w:t>
      </w:r>
      <w:r>
        <w:t xml:space="preserve">, use </w:t>
      </w:r>
      <w:r>
        <w:rPr>
          <w:rStyle w:val="MdCode"/>
          <w:u w:val="single"/>
        </w:rPr>
        <w:t xml:space="preserve">A-Z a-z 0-9 . _ ~ -</w:t>
      </w:r>
      <w:r>
        <w:t xml:space="preserve">in segments, have at most 256 characters, and may</w:t>
      </w:r>
      <w:r>
        <w:br/>
        <w:t xml:space="preserve">end in</w:t>
      </w:r>
      <w:r>
        <w:rPr>
          <w:rStyle w:val="MdCode"/>
          <w:u w:val="single"/>
        </w:rPr>
        <w:t xml:space="preserve">/*</w:t>
      </w:r>
      <w:r>
        <w:t xml:space="preserve">; </w:t>
      </w:r>
      <w:r>
        <w:rPr>
          <w:rStyle w:val="MdCode"/>
          <w:u w:val="single"/>
        </w:rPr>
        <w:t xml:space="preserve">/*</w:t>
      </w:r>
      <w:r>
        <w:t xml:space="preserve"> is the catch-all. Bare </w:t>
      </w:r>
      <w:r>
        <w:rPr>
          <w:rStyle w:val="MdCode"/>
          <w:u w:val="single"/>
        </w:rPr>
        <w:t xml:space="preserve">/</w:t>
      </w:r>
      <w:r>
        <w:t xml:space="preserve">, dot-only or empty segments, a trailing slash,</w:t>
      </w:r>
      <w:r>
        <w:br/>
        <w:t xml:space="preserve">mid-path wildcards, query/fragment delimiters and whitespace are invalid. Duplicate paths and</w:t>
      </w:r>
      <w:r>
        <w:br/>
        <w:t xml:space="preserve">rules fully covered by an earlier wildcard are rejected. A domain fragment</w:t>
      </w:r>
      <w:r>
        <w:rPr>
          <w:rStyle w:val="MdCode"/>
          <w:u w:val="single"/>
        </w:rPr>
        <w:t xml:space="preserve">{}</w:t>
      </w:r>
      <w:r>
        <w:t xml:space="preserve">removes the</w:t>
      </w:r>
      <w:r>
        <w:br/>
        <w:t xml:space="preserve">table; an empty</w:t>
      </w:r>
      <w:r>
        <w:rPr>
          <w:rStyle w:val="MdCode"/>
          <w:u w:val="single"/>
        </w:rPr>
        <w:t xml:space="preserve">routes</w:t>
      </w:r>
      <w:r>
        <w:t xml:space="preserve"> array is invalid.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Static rules may carry </w:t>
      </w:r>
      <w:r>
        <w:rPr>
          <w:rStyle w:val="MdCode"/>
          <w:u w:val="single"/>
        </w:rPr>
        <w:t xml:space="preserve">cache: "immutable"</w:t>
      </w:r>
      <w:r>
        <w:t xml:space="preserve">, </w:t>
      </w:r>
      <w:r>
        <w:rPr>
          <w:rStyle w:val="MdCode"/>
          <w:u w:val="single"/>
        </w:rPr>
        <w:t xml:space="preserve">"no-cache"</w:t>
      </w:r>
      <w:r>
        <w:t xml:space="preserve">, or integer seconds from 0 to 31536000,</w:t>
      </w:r>
      <w:r>
        <w:br/>
        <w:t xml:space="preserve">and a boolean</w:t>
      </w:r>
      <w:r>
        <w:rPr>
          <w:rStyle w:val="MdCode"/>
          <w:u w:val="single"/>
        </w:rPr>
        <w:t xml:space="preserve">spaFallback</w:t>
      </w:r>
      <w:r>
        <w:t xml:space="preserve">. Literal rules at or below </w:t>
      </w:r>
      <w:r>
        <w:rPr>
          <w:rStyle w:val="MdCode"/>
          <w:u w:val="single"/>
        </w:rPr>
        <w:t xml:space="preserve">/favicon.ico</w:t>
      </w:r>
      <w:r>
        <w:t xml:space="preserve">, </w:t>
      </w:r>
      <w:r>
        <w:rPr>
          <w:rStyle w:val="MdCode"/>
          <w:u w:val="single"/>
        </w:rPr>
        <w:t xml:space="preserve">/manus-oauth/</w:t>
      </w:r>
      <w:r>
        <w:t xml:space="preserve">,
</w:t>
      </w:r>
      <w:r>
        <w:rPr>
          <w:rStyle w:val="MdCode"/>
          <w:u w:val="single"/>
        </w:rPr>
        <w:t xml:space="preserve">/api/scheduled/</w:t>
      </w:r>
      <w:r>
        <w:t xml:space="preserve">, </w:t>
      </w:r>
      <w:r>
        <w:rPr>
          <w:rStyle w:val="MdCode"/>
          <w:u w:val="single"/>
        </w:rPr>
        <w:t xml:space="preserve">/manus-storage/</w:t>
      </w:r>
      <w:r>
        <w:t xml:space="preserve">, </w:t>
      </w:r>
      <w:r>
        <w:rPr>
          <w:rStyle w:val="MdCode"/>
          <w:u w:val="single"/>
        </w:rPr>
        <w:t xml:space="preserve">/__manus/</w:t>
      </w:r>
      <w:r>
        <w:t xml:space="preserve">, </w:t>
      </w:r>
      <w:r>
        <w:rPr>
          <w:rStyle w:val="MdCode"/>
          <w:u w:val="single"/>
        </w:rPr>
        <w:t xml:space="preserve">/__system__/</w:t>
      </w:r>
      <w:r>
        <w:t xml:space="preserve">, </w:t>
      </w:r>
      <w:r>
        <w:rPr>
          <w:rStyle w:val="MdCode"/>
          <w:u w:val="single"/>
        </w:rPr>
        <w:t xml:space="preserve">/sitemap.xml</w:t>
      </w:r>
      <w:r>
        <w:t xml:space="preserve"> and </w:t>
      </w:r>
      <w:r>
        <w:rPr>
          <w:rStyle w:val="MdCode"/>
          <w:u w:val="single"/>
        </w:rPr>
        <w:t xml:space="preserve">/robots.txt</w:t>
      </w:r>
      <w:r>
        <w:t xml:space="preserve">are reserved. Broader wildcards can cover them, but platform handling has priority. The schema</w:t>
      </w:r>
      <w:r>
        <w:br/>
        <w:t xml:space="preserve">has no User-Agent or arbitrary-header matching condition.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Cache public server-rendered pages</w:t>
      </w:r>
    </w:p>
    <w:p>
      <w:pPr>
        <w:pStyle w:val="MdParagraph"/>
      </w:pPr>
      <w:r>
        <w:t xml:space="preserve">For public HTML that is the same across visitors and tolerates a short delay in content updates,</w:t>
      </w:r>
      <w:r>
        <w:br/>
        <w:t xml:space="preserve">keep</w:t>
      </w:r>
      <w:r>
        <w:rPr>
          <w:rStyle w:val="MdCode"/>
          <w:u w:val="single"/>
        </w:rPr>
        <w:t xml:space="preserve">target: "server"</w:t>
      </w:r>
      <w:r>
        <w:t xml:space="preserve"> and use the existing </w:t>
      </w:r>
      <w:r>
        <w:rPr>
          <w:rStyle w:val="MdCode"/>
          <w:u w:val="single"/>
        </w:rPr>
        <w:t xml:space="preserve">cache</w:t>
      </w:r>
      <w:r>
        <w:t xml:space="preserve"> seconds declaration: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"routes"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:[{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"/blog/*"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"cache"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}]}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</w:t>
      </w:r>
      <w:r>
        <w:rPr>
          <w:rStyle w:val="MdCode"/>
          <w:u w:val="single"/>
        </w:rPr>
        <w:t xml:space="preserve">webdev.config</w:t>
      </w:r>
      <w:r>
        <w:t xml:space="preserve"> with </w:t>
      </w:r>
      <w:r>
        <w:rPr>
          <w:rStyle w:val="MdCode"/>
          <w:u w:val="single"/>
        </w:rPr>
        <w:t xml:space="preserve">GET config</w:t>
      </w:r>
      <w:r>
        <w:t xml:space="preserve">, preserve unrelated rules, then </w:t>
      </w:r>
      <w:r>
        <w:rPr>
          <w:rStyle w:val="MdCode"/>
          <w:u w:val="single"/>
        </w:rPr>
        <w:t xml:space="preserve">PUT config/routes</w:t>
      </w:r>
      <w:r>
        <w:t xml:space="preserve">with</w:t>
      </w:r>
      <w:r>
        <w:br/>
        <w:t xml:space="preserve">the complete</w:t>
      </w:r>
      <w:r>
        <w:rPr>
          <w:rStyle w:val="MdCode"/>
          <w:u w:val="single"/>
        </w:rPr>
        <w:t xml:space="preserve">{"routes":[...]}</w:t>
      </w:r>
      <w:r>
        <w:t xml:space="preserve">body. This takes effect after publication, not in Preview.</w:t>
      </w:r>
      <w:r>
        <w:br/>
        <w:t xml:space="preserve">Server cache accepts integer seconds</w:t>
      </w:r>
      <w:r>
        <w:rPr>
          <w:rStyle w:val="MdStrong"/>
          <w:b/>
          <w:bCs/>
        </w:rPr>
        <w:t xml:space="preserve">0–600</w:t>
      </w:r>
      <w:r>
        <w:t xml:space="preserve">, or </w:t>
      </w:r>
      <w:r>
        <w:rPr>
          <w:rStyle w:val="MdCode"/>
          <w:u w:val="single"/>
        </w:rPr>
        <w:t xml:space="preserve">"no-cache"</w:t>
      </w:r>
      <w:r>
        <w:t xml:space="preserve">; 0 and </w:t>
      </w:r>
      <w:r>
        <w:rPr>
          <w:rStyle w:val="MdCode"/>
          <w:u w:val="single"/>
        </w:rPr>
        <w:t xml:space="preserve">"no-cache"</w:t>
      </w:r>
      <w:r>
        <w:t xml:space="preserve"> disable it.
</w:t>
      </w:r>
      <w:r>
        <w:rPr>
          <w:rStyle w:val="MdCode"/>
          <w:u w:val="single"/>
        </w:rPr>
        <w:t xml:space="preserve">"immutable"</w:t>
      </w:r>
      <w:r>
        <w:t xml:space="preserve"> remains static-only. Omitting </w:t>
      </w:r>
      <w:r>
        <w:rPr>
          <w:rStyle w:val="MdCode"/>
          <w:u w:val="single"/>
        </w:rPr>
        <w:t xml:space="preserve">cache</w:t>
      </w:r>
      <w:r>
        <w:t xml:space="preserve"> preserves existing behavior.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a public page intended to use this shared cache, the application can omit </w:t>
      </w:r>
      <w:r>
        <w:rPr>
          <w:rStyle w:val="MdCode"/>
          <w:u w:val="single"/>
        </w:rPr>
        <w:t xml:space="preserve">Cache-Control</w:t>
      </w:r>
      <w:r>
        <w:t xml:space="preserve">
or send </w:t>
      </w:r>
      <w:r>
        <w:rPr>
          <w:rStyle w:val="MdCode"/>
          <w:u w:val="single"/>
        </w:rPr>
        <w:t xml:space="preserve">public, max-age=0</w:t>
      </w:r>
      <w:r>
        <w:t xml:space="preserve">. Do not add </w:t>
      </w:r>
      <w:r>
        <w:rPr>
          <w:rStyle w:val="MdCode"/>
          <w:u w:val="single"/>
        </w:rPr>
        <w:t xml:space="preserve">private</w:t>
      </w:r>
      <w:r>
        <w:t xml:space="preserve">, </w:t>
      </w:r>
      <w:r>
        <w:rPr>
          <w:rStyle w:val="MdCode"/>
          <w:u w:val="single"/>
        </w:rPr>
        <w:t xml:space="preserve">no-store</w:t>
      </w:r>
      <w:r>
        <w:t xml:space="preserve">, or </w:t>
      </w:r>
      <w:r>
        <w:rPr>
          <w:rStyle w:val="MdCode"/>
          <w:u w:val="single"/>
        </w:rPr>
        <w:t xml:space="preserve">no-cache</w:t>
      </w:r>
      <w:r>
        <w:t xml:space="preserve">to that response;</w:t>
      </w:r>
      <w:r>
        <w:br/>
        <w:t xml:space="preserve">they prevent platform storage even when the route declares a positive cache duration.</w:t>
      </w:r>
      <w:r>
        <w:br/>
        <w:t xml:space="preserve">Keep those protections on personalized or sensitive responses. Browser-facing HTML still</w:t>
      </w:r>
      <w:r>
        <w:br/>
        <w:t xml:space="preserve">receives the platform's</w:t>
      </w:r>
      <w:r>
        <w:rPr>
          <w:rStyle w:val="MdCode"/>
          <w:u w:val="single"/>
        </w:rPr>
        <w:t xml:space="preserve">no-store</w:t>
      </w:r>
      <w:r>
        <w:t xml:space="preserve"> policy.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Only public production GET requests returning HTTP 200 HTML outside </w:t>
      </w:r>
      <w:r>
        <w:rPr>
          <w:rStyle w:val="MdCode"/>
          <w:u w:val="single"/>
        </w:rPr>
        <w:t xml:space="preserve">/api/</w:t>
      </w:r>
      <w:r>
        <w:t xml:space="preserve">can enter this</w:t>
      </w:r>
      <w:r>
        <w:br/>
        <w:t xml:space="preserve">shared cache. Requests with cookies or authorization bypass it; the application's</w:t>
      </w:r>
      <w:r>
        <w:rPr>
          <w:rStyle w:val="MdCode"/>
          <w:u w:val="single"/>
        </w:rPr>
        <w:t xml:space="preserve">private</w:t>
      </w:r>
      <w:r>
        <w:t xml:space="preserve">,
</w:t>
      </w:r>
      <w:r>
        <w:rPr>
          <w:rStyle w:val="MdCode"/>
          <w:u w:val="single"/>
        </w:rPr>
        <w:t xml:space="preserve">no-store</w:t>
      </w:r>
      <w:r>
        <w:t xml:space="preserve">, </w:t>
      </w:r>
      <w:r>
        <w:rPr>
          <w:rStyle w:val="MdCode"/>
          <w:u w:val="single"/>
        </w:rPr>
        <w:t xml:space="preserve">no-cache</w:t>
      </w:r>
      <w:r>
        <w:t xml:space="preserve">, </w:t>
      </w:r>
      <w:r>
        <w:rPr>
          <w:rStyle w:val="MdCode"/>
          <w:u w:val="single"/>
        </w:rPr>
        <w:t xml:space="preserve">Set-Cookie</w:t>
      </w:r>
      <w:r>
        <w:t xml:space="preserve">, or unsupported </w:t>
      </w:r>
      <w:r>
        <w:rPr>
          <w:rStyle w:val="MdCode"/>
          <w:u w:val="single"/>
        </w:rPr>
        <w:t xml:space="preserve">Vary</w:t>
      </w:r>
      <w:r>
        <w:t xml:space="preserve">also prevent storage. Never declare</w:t>
      </w:r>
      <w:r>
        <w:br/>
        <w:t xml:space="preserve">shared caching for personalized content. The platform caches by deployment and keeps browser</w:t>
      </w:r>
      <w:r>
        <w:br/>
        <w:t xml:space="preserve">responses uncacheable. After publishing, repeat an anonymous request and check</w:t>
      </w:r>
      <w:r>
        <w:rPr>
          <w:rStyle w:val="MdCode"/>
          <w:u w:val="single"/>
        </w:rPr>
        <w:t xml:space="preserve">X-Manus-Cache</w:t>
      </w:r>
      <w:r>
        <w:t xml:space="preserve">
(</w:t>
      </w:r>
      <w:r>
        <w:rPr>
          <w:rStyle w:val="MdCode"/>
          <w:u w:val="single"/>
        </w:rPr>
        <w:t xml:space="preserve">MISS</w:t>
      </w:r>
      <w:r>
        <w:t xml:space="preserve"> then </w:t>
      </w:r>
      <w:r>
        <w:rPr>
          <w:rStyle w:val="MdCode"/>
          <w:u w:val="single"/>
        </w:rPr>
        <w:t xml:space="preserve">HIT</w:t>
      </w:r>
      <w:r>
        <w:t xml:space="preserve">); </w:t>
      </w:r>
      <w:r>
        <w:rPr>
          <w:rStyle w:val="MdCode"/>
          <w:u w:val="single"/>
        </w:rPr>
        <w:t xml:space="preserve">BYPASS</w:t>
      </w:r>
      <w:r>
        <w:t xml:space="preserve">means the request or response was ineligible. The complete</w:t>
      </w:r>
      <w:r>
        <w:br/>
        <w:t xml:space="preserve">conditions and verification are in</w:t>
      </w:r>
      <w:hyperlink w:history="1" r:id="rIdl7d6f7gzdot_gvmvlyg6p">
        <w:r>
          <w:rPr>
            <w:rStyle w:val="MdLink"/>
          </w:rPr>
          <w:t xml:space="preserve">server caching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Choose cache policy by content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Response content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 cache policy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 assets whose URLs contain a content hash or version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Long-lived caching, commonly </w:t>
            </w:r>
            <w:r>
              <w:rPr>
                <w:rStyle w:val="MdCode"/>
                <w:u w:val="single"/>
              </w:rPr>
              <w:t xml:space="preserve">public, max-age=31536000, immutable</w:t>
            </w:r>
            <w:r>
              <w:t xml:space="preserve">. Change the URL when the bytes change.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 HTML at a stable page URL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a server route with shared caching, follow the application-header requirements above. Otherwise use </w:t>
            </w:r>
            <w:r>
              <w:rPr>
                <w:rStyle w:val="MdCode"/>
                <w:u w:val="single"/>
              </w:rPr>
              <w:t xml:space="preserve">no-cache</w:t>
            </w:r>
            <w:r>
              <w:t xml:space="preserve"> with a validator such as ETag, or the platform's uncached HTML handling.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Mutable resources with unchanged URLs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Revalidate or use a short freshness lifetime that fits the content.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Personalized responses that may be stored in the user's browser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private, no-cache</w:t>
            </w:r>
            <w:r>
              <w:t xml:space="preserve"> when freshness requires validation before reuse.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Sensitive responses that must not be stored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private, no-store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Shared public API data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Cache only when its allowed staleness and response variations are understood; choose that explicit lifetime.</w:t>
            </w:r>
          </w:p>
        </w:tc>
      </w:tr>
    </w:tbl>
    <w:p>
      <w:pPr>
        <w:pStyle w:val="MdParagraph"/>
      </w:pPr>
      <w:r>
        <w:t xml:space="preserve">Under HTTP semantics, </w:t>
      </w:r>
      <w:r>
        <w:rPr>
          <w:rStyle w:val="MdCode"/>
          <w:u w:val="single"/>
        </w:rPr>
        <w:t xml:space="preserve">no-cache</w:t>
      </w:r>
      <w:r>
        <w:t xml:space="preserve">allows storage but requires validation before reuse.</w:t>
      </w:r>
      <w:r>
        <w:br/>
        <w:t xml:space="preserve">The platform's server HTML cache instead treats an application's</w:t>
      </w:r>
      <w:r>
        <w:rPr>
          <w:rStyle w:val="MdCode"/>
          <w:u w:val="single"/>
        </w:rPr>
        <w:t xml:space="preserve">no-cache</w:t>
      </w:r>
      <w:r>
        <w:t xml:space="preserve">as a storage bypass;</w:t>
      </w:r>
      <w:r>
        <w:br/>
        <w:t xml:space="preserve">it does not implement conditional revalidation.</w:t>
      </w:r>
      <w:r>
        <w:rPr>
          <w:rStyle w:val="MdCode"/>
          <w:u w:val="single"/>
        </w:rPr>
        <w:t xml:space="preserve">no-store</w:t>
      </w:r>
      <w:r>
        <w:t xml:space="preserve"> forbids storage.
</w:t>
      </w:r>
      <w:r>
        <w:rPr>
          <w:rStyle w:val="MdCode"/>
          <w:u w:val="single"/>
        </w:rPr>
        <w:t xml:space="preserve">private</w:t>
      </w:r>
      <w:r>
        <w:t xml:space="preserve"> prevents shared-cache reuse. Authentication cookies alone do not establish the policy.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Choose caching by response content, not by whether the application uses SSR. Public SSR output</w:t>
      </w:r>
      <w:r>
        <w:br/>
        <w:t xml:space="preserve">that is reusable across users can be cached when its freshness requirements permit; personalized</w:t>
      </w:r>
      <w:r>
        <w:br/>
        <w:t xml:space="preserve">output must not enter a shared cache. SSR page requests do not change the long-lived caching</w:t>
      </w:r>
      <w:r>
        <w:br/>
        <w:t xml:space="preserve">default for versioned public JS, CSS and images.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Apply policies to the appropriate paths or content types. A long-lived asset policy must not</w:t>
      </w:r>
      <w:r>
        <w:br/>
        <w:t xml:space="preserve">also cover mutable HTML merely because both files occupy the same output directory. Conversely,</w:t>
      </w:r>
      <w:r>
        <w:br/>
        <w:t xml:space="preserve">an API's</w:t>
      </w:r>
      <w:r>
        <w:rPr>
          <w:rStyle w:val="MdCode"/>
          <w:u w:val="single"/>
        </w:rPr>
        <w:t xml:space="preserve">no-store</w:t>
      </w:r>
      <w:r>
        <w:t xml:space="preserve">policy must not blanket versioned frontend assets. Prefer the framework's</w:t>
      </w:r>
      <w:r>
        <w:br/>
        <w:t xml:space="preserve">existing header and conditional-request support.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table gives application defaults, not a promise that the gateway emits those exact headers.</w:t>
      </w:r>
      <w:r>
        <w:br/>
        <w:t xml:space="preserve">The platform transforms some responses, and a stored</w:t>
      </w:r>
      <w:r>
        <w:rPr>
          <w:rStyle w:val="MdCode"/>
          <w:u w:val="single"/>
        </w:rPr>
        <w:t xml:space="preserve">routes.cache</w:t>
      </w:r>
      <w:r>
        <w:t xml:space="preserve">value alone is not serving</w:t>
      </w:r>
      <w:r>
        <w:br/>
        <w:t xml:space="preserve">evidence. Platform defaults, HTML injection and CSP compatibility are documented under</w:t>
      </w:r>
      <w:hyperlink w:history="1" r:id="rIdc1d3vht5zgwdtjzvqjfbr">
        <w:r>
          <w:rPr>
            <w:rStyle w:val="MdLink"/>
          </w:rPr>
          <w:t xml:space="preserve">platform HTTP behavior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Keep the first load focused</w:t>
      </w:r>
    </w:p>
    <w:p>
      <w:pPr>
        <w:pStyle w:val="MdParagraph"/>
      </w:pPr>
      <w:r>
        <w:t xml:space="preserve">Load the current page's required code first. Defer substantial optional screens and capabilities</w:t>
      </w:r>
      <w:r>
        <w:br/>
        <w:t xml:space="preserve">until they are used, with the existing framework's lazy loading and code splitting. Splitting</w:t>
      </w:r>
      <w:r>
        <w:br/>
        <w:t xml:space="preserve">source into files does not reduce startup downloads if the entrypoint still imports everything.</w:t>
      </w:r>
      <w:r>
        <w:br/>
        <w:t xml:space="preserve">Choose asset sizes appropriate to their display and avoid serial requests that have no data</w:t>
      </w:r>
      <w:r>
        <w:br/>
        <w:t xml:space="preserve">dependency; preserve authentication and actual dependency order.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Verify the affected delivery behavior</w:t>
      </w:r>
    </w:p>
    <w:p>
      <w:pPr>
        <w:pStyle w:val="MdParagraph"/>
      </w:pPr>
      <w:r>
        <w:t xml:space="preserve">Use source inspection and existing build output first. For a deployment or performance change</w:t>
      </w:r>
      <w:r>
        <w:br/>
        <w:t xml:space="preserve">that requires serving evidence, inspect representative page, asset and API responses after the</w:t>
      </w:r>
      <w:r>
        <w:br/>
        <w:t xml:space="preserve">authorized publish: destination, content type, cache headers, direct links and missing assets.</w:t>
      </w:r>
      <w:r>
        <w:br/>
        <w:t xml:space="preserve">Keep unchanged-version repeat visits distinct from first loads and from visits after a publish.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successful config write or aggregate publish does not prove static output was uploaded or a</w:t>
      </w:r>
      <w:r>
        <w:br/>
        <w:t xml:space="preserve">rule was applied. Use the</w:t>
      </w:r>
      <w:hyperlink w:history="1" r:id="rIdwr-11o7golipqiiyvos3e">
        <w:r>
          <w:rPr>
            <w:rStyle w:val="MdLink"/>
          </w:rPr>
          <w:t xml:space="preserve">serving checks</w:t>
        </w:r>
      </w:hyperlink>
      <w:r>
        <w:t xml:space="preserve">for that boundary.</w:t>
      </w:r>
      <w:r>
        <w:br/>
        <w:t xml:space="preserve">When measuring speed, keep conditions comparable and separate document wait, asset transfer and</w:t>
      </w:r>
      <w:r>
        <w:br/>
        <w:t xml:space="preserve">data requests. Report what was measured; no configuration choice guarantees a particular load time.</w:t>
      </w:r>
      <w:r>
        <w:br/>
        <w:t xml:space="preserve">Do not turn this into an extra build or browser-testing pass for every routine edit.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3t0yo39tdu5irmgdv40q" Type="http://schemas.openxmlformats.org/officeDocument/2006/relationships/hyperlink" Target="../seo/SKILL.md" TargetMode="External"/><Relationship Id="rIdhna63bozzlztcwthdtldu" Type="http://schemas.openxmlformats.org/officeDocument/2006/relationships/hyperlink" Target="references/build-contracts.md#static-build" TargetMode="External"/><Relationship Id="rIdhbckztpq34yfmv6k49fep" Type="http://schemas.openxmlformats.org/officeDocument/2006/relationships/hyperlink" Target="references/build-contracts.md#container-build" TargetMode="External"/><Relationship Id="rIdabkntnxpfbrtj-ceyqksi" Type="http://schemas.openxmlformats.org/officeDocument/2006/relationships/hyperlink" Target="../references/configuration.md" TargetMode="External"/><Relationship Id="rIdbkda_lyn2y93koq6gz01k" Type="http://schemas.openxmlformats.org/officeDocument/2006/relationships/hyperlink" Target="../references/git-checkpoints.md" TargetMode="External"/><Relationship Id="rId1ieqzzgjrfwr7_lotolye" Type="http://schemas.openxmlformats.org/officeDocument/2006/relationships/hyperlink" Target="../references/hosting.md" TargetMode="External"/><Relationship Id="rIdpebmxofb1wbjs4qc51psm" Type="http://schemas.openxmlformats.org/officeDocument/2006/relationships/hyperlink" Target="references/routing-and-responses.md#published-routes" TargetMode="External"/><Relationship Id="rIdl7d6f7gzdot_gvmvlyg6p" Type="http://schemas.openxmlformats.org/officeDocument/2006/relationships/hyperlink" Target="references/routing-and-responses.md#server-cache" TargetMode="External"/><Relationship Id="rIdc1d3vht5zgwdtjzvqjfbr" Type="http://schemas.openxmlformats.org/officeDocument/2006/relationships/hyperlink" Target="references/routing-and-responses.md#platform-http-behavior" TargetMode="External"/><Relationship Id="rIdwr-11o7golipqiiyvos3e" Type="http://schemas.openxmlformats.org/officeDocument/2006/relationships/hyperlink" Target="references/routing-and-responses.md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2026-10-05T17:42:39.000Z</dcterms:created>
  <dcterms:modified xsi:type="dcterms:W3CDTF">2026-10-05T17:42:39.000Z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