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Plano de implementação — Labela Sports</w:t>
      </w:r>
    </w:p>
    <w:p>
      <w:pPr>
        <w:pStyle w:val="Heading2"/>
        <w:pStyle w:val="MdHeading2"/>
      </w:pPr>
      <w:r>
        <w:t xml:space="preserve">Objetivo</w:t>
      </w:r>
    </w:p>
    <w:p>
      <w:pPr>
        <w:pStyle w:val="MdParagraph"/>
      </w:pPr>
      <w:r>
        <w:t xml:space="preserve">Construir um website estático, responsivo e orientado a orçamento para a </w:t>
      </w:r>
      <w:r>
        <w:rPr>
          <w:rStyle w:val="MdStrong"/>
          <w:b/>
          <w:bCs/>
        </w:rPr>
        <w:t xml:space="preserve">Labela Sports</w:t>
      </w:r>
      <w:r>
        <w:t xml:space="preserve">, posicionando a marca como uma confecção premium de uniformes esportivos personalizados. O produto será um catálogo interativo e institucional — </w:t>
      </w:r>
      <w:r>
        <w:rPr>
          <w:rStyle w:val="MdStrong"/>
          <w:b/>
          <w:bCs/>
        </w:rPr>
        <w:t xml:space="preserve">sem carrinho, checkout ou pagamento</w:t>
      </w:r>
      <w:r>
        <w:t xml:space="preserve"> — que permita descobrir modelos, consultar preços e especificações, montar um uniforme e iniciar um pedido pelo WhatsApp quando o número oficial for configurado.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Decisões de produto e arquitetura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Stack:</w:t>
      </w:r>
      <w:r>
        <w:t xml:space="preserve"> site estático multipágina em Astro/TypeScript, com CSS próprio e JavaScript leve somente para filtros, modal de produto, configurador e navegação mobile. Isso mantém a primeira renderização rápida e disponibiliza conteúdo semântico no HTML inicial para SEO.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Infraestrutura:</w:t>
      </w:r>
      <w:r>
        <w:t xml:space="preserve"> sem banco de dados e sem servidor nesta fase. Nenhum dado de visitante será armazenado pelo site. Os pedidos serão encaminhados exclusivamente por uma mensagem pré-preenchida no WhatsApp configurável.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Entrega:</w:t>
      </w:r>
      <w:r>
        <w:t xml:space="preserve"> configuração de build estático para </w:t>
      </w:r>
      <w:r>
        <w:rPr>
          <w:rStyle w:val="MdCode"/>
          <w:u w:val="single"/>
        </w:rPr>
        <w:t xml:space="preserve">dist/</w:t>
      </w:r>
      <w:r>
        <w:t xml:space="preserve">, com ativos versionados em cache longo e HTML em revalidação/sem cache permanente. As rotas públicas serão estáticas; não haverá API, checkout, autenticação, formulário enviado a servidor nem coleta persistente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Publicação:</w:t>
      </w:r>
      <w:r>
        <w:t xml:space="preserve"> preparar a configuração e o Preview; não publicar uma URL permanente nem habilitar autopublicação sem uma solicitação explícita posterior.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Conteúdo e navegação</w:t>
      </w:r>
    </w:p>
    <w:p>
      <w:pPr>
        <w:pStyle w:val="Heading3"/>
        <w:pStyle w:val="MdHeading3"/>
      </w:pPr>
      <w:r>
        <w:t xml:space="preserve">1. Base visual e ativos</w:t>
      </w:r>
    </w:p>
    <w:p>
      <w:pPr>
        <w:pStyle w:val="MdListItem"/>
        <w:numPr>
          <w:ilvl w:val="0"/>
          <w:numId w:val="3"/>
        </w:numPr>
      </w:pPr>
      <w:r>
        <w:t xml:space="preserve">Registrar a direção visual em </w:t>
      </w:r>
      <w:r>
        <w:rPr>
          <w:rStyle w:val="MdCode"/>
          <w:u w:val="single"/>
        </w:rPr>
        <w:t xml:space="preserve">ideas.md</w:t>
      </w:r>
      <w:r>
        <w:t xml:space="preserve">: preto </w:t>
      </w:r>
      <w:r>
        <w:rPr>
          <w:rStyle w:val="MdCode"/>
          <w:u w:val="single"/>
        </w:rPr>
        <w:t xml:space="preserve">#000000</w:t>
      </w:r>
      <w:r>
        <w:t xml:space="preserve">, branco </w:t>
      </w:r>
      <w:r>
        <w:rPr>
          <w:rStyle w:val="MdCode"/>
          <w:u w:val="single"/>
        </w:rPr>
        <w:t xml:space="preserve">#FFFFFF</w:t>
      </w:r>
      <w:r>
        <w:t xml:space="preserve"> e vermelho </w:t>
      </w:r>
      <w:r>
        <w:rPr>
          <w:rStyle w:val="MdCode"/>
          <w:u w:val="single"/>
        </w:rPr>
        <w:t xml:space="preserve">#CC0014</w:t>
      </w:r>
      <w:r>
        <w:t xml:space="preserve">; tipografia forte e legível; composição editorial esportiva com espaços generosos, linhas vermelhas discretas, fundo claro e blocos pretos de impacto.</w:t>
      </w:r>
    </w:p>
    <w:p>
      <w:pPr>
        <w:pStyle w:val="MdListItem"/>
        <w:numPr>
          <w:ilvl w:val="0"/>
          <w:numId w:val="3"/>
        </w:numPr>
      </w:pPr>
      <w:r>
        <w:t xml:space="preserve">Usar </w:t>
      </w:r>
      <w:r>
        <w:rPr>
          <w:rStyle w:val="MdStrong"/>
          <w:b/>
          <w:bCs/>
        </w:rPr>
        <w:t xml:space="preserve">a logomarca original fornecida</w:t>
      </w:r>
      <w:r>
        <w:t xml:space="preserve"> sem redesenho, alteração de cor ou distorção, tanto no cabeçalho/rodapé quanto no favicon e nos metadados do projeto.</w:t>
      </w:r>
    </w:p>
    <w:p>
      <w:pPr>
        <w:pStyle w:val="MdListItem"/>
        <w:numPr>
          <w:ilvl w:val="0"/>
          <w:numId w:val="3"/>
        </w:numPr>
      </w:pPr>
      <w:r>
        <w:t xml:space="preserve">Organizar os ativos recebidos em diretórios próprios (</w:t>
      </w:r>
      <w:r>
        <w:rPr>
          <w:rStyle w:val="MdCode"/>
          <w:u w:val="single"/>
        </w:rPr>
        <w:t xml:space="preserve">public/images/brand</w:t>
      </w:r>
      <w:r>
        <w:t xml:space="preserve">, </w:t>
      </w:r>
      <w:r>
        <w:rPr>
          <w:rStyle w:val="MdCode"/>
          <w:u w:val="single"/>
        </w:rPr>
        <w:t xml:space="preserve">public/images/products</w:t>
      </w:r>
      <w:r>
        <w:t xml:space="preserve">, </w:t>
      </w:r>
      <w:r>
        <w:rPr>
          <w:rStyle w:val="MdCode"/>
          <w:u w:val="single"/>
        </w:rPr>
        <w:t xml:space="preserve">public/images/gallery</w:t>
      </w:r>
      <w:r>
        <w:t xml:space="preserve">) e otimizar dimensões/formato sem descaracterizar produtos ou logotipos.</w:t>
      </w:r>
    </w:p>
    <w:p>
      <w:pPr>
        <w:pStyle w:val="MdListItem"/>
        <w:numPr>
          <w:ilvl w:val="0"/>
          <w:numId w:val="3"/>
        </w:numPr>
      </w:pPr>
      <w:r>
        <w:t xml:space="preserve">Não gerar imagens falsas de produtos. Hero, catálogo e galeria usarão somente fotografias reais licenciadas/fornecidas pela empresa; imagens reais dos produtos terão prioridade absoluta.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Estrutura de páginas e cabeçalho</w:t>
      </w:r>
    </w:p>
    <w:p>
      <w:pPr>
        <w:pStyle w:val="MdListItem"/>
        <w:numPr>
          <w:ilvl w:val="0"/>
          <w:numId w:val="3"/>
        </w:numPr>
      </w:pPr>
      <w:r>
        <w:t xml:space="preserve">Criar a página inicial (</w:t>
      </w:r>
      <w:r>
        <w:rPr>
          <w:rStyle w:val="MdCode"/>
          <w:u w:val="single"/>
        </w:rPr>
        <w:t xml:space="preserve">/</w:t>
      </w:r>
      <w:r>
        <w:t xml:space="preserve">) com header fixo: logo, links </w:t>
      </w:r>
      <w:r>
        <w:rPr>
          <w:rStyle w:val="MdStrong"/>
          <w:b/>
          <w:bCs/>
        </w:rPr>
        <w:t xml:space="preserve">Início, Modelos, Produtos, Medidas, Como funciona, Sobre, Contato</w:t>
      </w:r>
      <w:r>
        <w:t xml:space="preserve"> e CTA vermelho </w:t>
      </w:r>
      <w:r>
        <w:rPr>
          <w:rStyle w:val="MdStrong"/>
          <w:b/>
          <w:bCs/>
        </w:rPr>
        <w:t xml:space="preserve">Solicitar orçamento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Criar versões responsivas: menu hamburguer, CTA compacto no cabeçalho e botão flutuante de WhatsApp apenas em telas pequenas.</w:t>
      </w:r>
    </w:p>
    <w:p>
      <w:pPr>
        <w:pStyle w:val="MdListItem"/>
        <w:numPr>
          <w:ilvl w:val="0"/>
          <w:numId w:val="3"/>
        </w:numPr>
      </w:pPr>
      <w:r>
        <w:t xml:space="preserve">Criar páginas estáticas de </w:t>
      </w:r>
      <w:r>
        <w:rPr>
          <w:rStyle w:val="MdStrong"/>
          <w:b/>
          <w:bCs/>
        </w:rPr>
        <w:t xml:space="preserve">Política de Privacidade</w:t>
      </w:r>
      <w:r>
        <w:t xml:space="preserve"> (</w:t>
      </w:r>
      <w:r>
        <w:rPr>
          <w:rStyle w:val="MdCode"/>
          <w:u w:val="single"/>
        </w:rPr>
        <w:t xml:space="preserve">/politica-de-privacidade</w:t>
      </w:r>
      <w:r>
        <w:t xml:space="preserve">) e </w:t>
      </w:r>
      <w:r>
        <w:rPr>
          <w:rStyle w:val="MdStrong"/>
          <w:b/>
          <w:bCs/>
        </w:rPr>
        <w:t xml:space="preserve">Termos de Uso</w:t>
      </w:r>
      <w:r>
        <w:t xml:space="preserve"> (</w:t>
      </w:r>
      <w:r>
        <w:rPr>
          <w:rStyle w:val="MdCode"/>
          <w:u w:val="single"/>
        </w:rPr>
        <w:t xml:space="preserve">/termos-de-uso</w:t>
      </w:r>
      <w:r>
        <w:t xml:space="preserve">) com textos limitados aos fluxos realmente implementados, links externos seguros e sem alegações jurídicas, dados de contato ou práticas não confirmadas.</w:t>
      </w:r>
    </w:p>
    <w:p>
      <w:pPr>
        <w:pStyle w:val="MdListItem"/>
        <w:numPr>
          <w:ilvl w:val="0"/>
          <w:numId w:val="3"/>
        </w:numPr>
      </w:pPr>
      <w:r>
        <w:t xml:space="preserve">Incluir rodapé com logo, navegação, CTA de orçamento, copyright solicitado e os links institucionais. Redes sociais só serão exibidas com URLs reais.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Página inicial e experiência de marca</w:t>
      </w:r>
    </w:p>
    <w:p>
      <w:pPr>
        <w:pStyle w:val="MdListItem"/>
        <w:numPr>
          <w:ilvl w:val="0"/>
          <w:numId w:val="3"/>
        </w:numPr>
      </w:pPr>
      <w:r>
        <w:t xml:space="preserve">Desenvolver um hero editorial com H1 </w:t>
      </w:r>
      <w:r>
        <w:rPr>
          <w:rStyle w:val="MdStrong"/>
          <w:b/>
          <w:bCs/>
        </w:rPr>
        <w:t xml:space="preserve">“UNIFORMES ESPORTIVOS COM A IDENTIDADE DO SEU TIME”</w:t>
      </w:r>
      <w:r>
        <w:t xml:space="preserve">, subtítulo e as duas CTAs exatas solicitadas; inserir a frase de apoio </w:t>
      </w:r>
      <w:r>
        <w:rPr>
          <w:rStyle w:val="MdStrong"/>
          <w:b/>
          <w:bCs/>
        </w:rPr>
        <w:t xml:space="preserve">“PERSONALIZE. REPRESENTE. VISTA SUA IDENTIDADE.”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Inserir uma faixa de quatro diferenciais: </w:t>
      </w:r>
      <w:r>
        <w:rPr>
          <w:rStyle w:val="MdStrong"/>
          <w:b/>
          <w:bCs/>
        </w:rPr>
        <w:t xml:space="preserve">Personalização, Diversidade de Modelos, Qualidade e Atendimento</w:t>
      </w:r>
      <w:r>
        <w:t xml:space="preserve">, com textos objetivos e sem métricas, certificações, prêmios ou promessas não comprovadas.</w:t>
      </w:r>
    </w:p>
    <w:p>
      <w:pPr>
        <w:pStyle w:val="MdListItem"/>
        <w:numPr>
          <w:ilvl w:val="0"/>
          <w:numId w:val="3"/>
        </w:numPr>
      </w:pPr>
      <w:r>
        <w:t xml:space="preserve">Construir a seção </w:t>
      </w:r>
      <w:r>
        <w:rPr>
          <w:rStyle w:val="MdStrong"/>
          <w:b/>
          <w:bCs/>
        </w:rPr>
        <w:t xml:space="preserve">“Seu time. Sua identidade.”</w:t>
      </w:r>
      <w:r>
        <w:t xml:space="preserve"> para comunicar cores, escudo, nome, número, patrocinadores e detalhes gráficos, sem declarar técnicas de produção não fornecidas.</w:t>
      </w:r>
    </w:p>
    <w:p>
      <w:pPr>
        <w:pStyle w:val="MdListItem"/>
        <w:numPr>
          <w:ilvl w:val="0"/>
          <w:numId w:val="3"/>
        </w:numPr>
      </w:pPr>
      <w:r>
        <w:t xml:space="preserve">Criar a seção </w:t>
      </w:r>
      <w:r>
        <w:rPr>
          <w:rStyle w:val="MdStrong"/>
          <w:b/>
          <w:bCs/>
        </w:rPr>
        <w:t xml:space="preserve">Como funciona</w:t>
      </w:r>
      <w:r>
        <w:t xml:space="preserve"> com os quatro passos numerados solicitados, priorizando leitura rápida e boa conversão.</w:t>
      </w:r>
    </w:p>
    <w:p>
      <w:pPr>
        <w:pStyle w:val="MdListItem"/>
        <w:numPr>
          <w:ilvl w:val="0"/>
          <w:numId w:val="3"/>
        </w:numPr>
      </w:pPr>
      <w:r>
        <w:t xml:space="preserve">Criar a seção institucional </w:t>
      </w:r>
      <w:r>
        <w:rPr>
          <w:rStyle w:val="MdStrong"/>
          <w:b/>
          <w:bCs/>
        </w:rPr>
        <w:t xml:space="preserve">Labela Sports</w:t>
      </w:r>
      <w:r>
        <w:t xml:space="preserve"> usando somente o texto-base fornecido.</w:t>
      </w:r>
    </w:p>
    <w:p>
      <w:pPr>
        <w:pStyle w:val="MdListItem"/>
        <w:numPr>
          <w:ilvl w:val="0"/>
          <w:numId w:val="3"/>
        </w:numPr>
      </w:pPr>
      <w:r>
        <w:t xml:space="preserve">Criar um bloco final de conversão com o texto e CTAs fornecidos, mantendo o CTA de WhatsApp acessível em toda a jornada sem excesso de repetição.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Catálogo oficial e ficha de produto</w:t>
      </w:r>
    </w:p>
    <w:p>
      <w:pPr>
        <w:pStyle w:val="MdListItem"/>
        <w:numPr>
          <w:ilvl w:val="0"/>
          <w:numId w:val="3"/>
        </w:numPr>
      </w:pPr>
      <w:r>
        <w:t xml:space="preserve">Centralizar os 17 itens oficiais em uma estrutura tipada de dados, contendo nome, categoria, preço(s), faixa de tamanhos, especificações, opções de escudo e observações exatamente conforme o briefing.</w:t>
      </w:r>
    </w:p>
    <w:p>
      <w:pPr>
        <w:pStyle w:val="MdListItem"/>
        <w:numPr>
          <w:ilvl w:val="0"/>
          <w:numId w:val="3"/>
        </w:numPr>
      </w:pPr>
      <w:r>
        <w:t xml:space="preserve">Desenvolver filtros funcionais: </w:t>
      </w:r>
      <w:r>
        <w:rPr>
          <w:rStyle w:val="MdStrong"/>
          <w:b/>
          <w:bCs/>
        </w:rPr>
        <w:t xml:space="preserve">Todos, Camisas, Feminino, Regatas, Manga longa, Calções e Acessórios</w:t>
      </w:r>
      <w:r>
        <w:t xml:space="preserve">. A categorização será apenas de navegação; não alterará o conteúdo oficial de cada produto.</w:t>
      </w:r>
    </w:p>
    <w:p>
      <w:pPr>
        <w:pStyle w:val="MdListItem"/>
        <w:numPr>
          <w:ilvl w:val="0"/>
          <w:numId w:val="3"/>
        </w:numPr>
      </w:pPr>
      <w:r>
        <w:t xml:space="preserve">Construir cards limpos com foto real quando existir, nome, categoria, preço, tamanhos, resumo e botões </w:t>
      </w:r>
      <w:r>
        <w:rPr>
          <w:rStyle w:val="MdStrong"/>
          <w:b/>
          <w:bCs/>
        </w:rPr>
        <w:t xml:space="preserve">Ver detalhes</w:t>
      </w:r>
      <w:r>
        <w:t xml:space="preserve"> e </w:t>
      </w:r>
      <w:r>
        <w:rPr>
          <w:rStyle w:val="MdStrong"/>
          <w:b/>
          <w:bCs/>
        </w:rPr>
        <w:t xml:space="preserve">Solicitar orçamento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Implementar modal de ficha premium com imagem grande, preço, tamanhos, especificações, opções de escudo, observações e CTA contextualizado com o modelo selecionado.</w:t>
      </w:r>
    </w:p>
    <w:p>
      <w:pPr>
        <w:pStyle w:val="MdListItem"/>
        <w:numPr>
          <w:ilvl w:val="0"/>
          <w:numId w:val="3"/>
        </w:numPr>
      </w:pPr>
      <w:r>
        <w:t xml:space="preserve">Tratar corretamente as particularidades do catálogo: duas faixas de preço/tamanho da Camisa de Algodão; par de meiões/meias; condições e múltiplos de Bonés; ausência de especificações adicionais para Calção de Jogo Feminino; e acréscimo de preço para escudo bordado quando informado.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Configurador “Monte seu uniforme”</w:t>
      </w:r>
    </w:p>
    <w:p>
      <w:pPr>
        <w:pStyle w:val="MdListItem"/>
        <w:numPr>
          <w:ilvl w:val="0"/>
          <w:numId w:val="3"/>
        </w:numPr>
      </w:pPr>
      <w:r>
        <w:t xml:space="preserve">Oferecer três escolhas — camisa, calção e meião — com feedback visual de item selecionado.</w:t>
      </w:r>
    </w:p>
    <w:p>
      <w:pPr>
        <w:pStyle w:val="MdListItem"/>
        <w:numPr>
          <w:ilvl w:val="0"/>
          <w:numId w:val="3"/>
        </w:numPr>
      </w:pPr>
      <w:r>
        <w:t xml:space="preserve">Calcular no navegador </w:t>
      </w:r>
      <w:r>
        <w:rPr>
          <w:rStyle w:val="MdStrong"/>
          <w:b/>
          <w:bCs/>
        </w:rPr>
        <w:t xml:space="preserve">Valor total = camisa + calção + meião</w:t>
      </w:r>
      <w:r>
        <w:t xml:space="preserve">, usando somente os preços oficiais definidos no catálogo. O cálculo será uma estimativa de composição, não um pagamento nem um pedido vinculante.</w:t>
      </w:r>
    </w:p>
    <w:p>
      <w:pPr>
        <w:pStyle w:val="MdListItem"/>
        <w:numPr>
          <w:ilvl w:val="0"/>
          <w:numId w:val="3"/>
        </w:numPr>
      </w:pPr>
      <w:r>
        <w:t xml:space="preserve">Montar uma mensagem de orçamento que inclua os itens selecionados e o valor exibido, encaminhando-a ao WhatsApp quando o número real estiver preenchido na configuração do site.</w:t>
      </w:r>
    </w:p>
    <w:p>
      <w:pPr>
        <w:pStyle w:val="MdListItem"/>
        <w:numPr>
          <w:ilvl w:val="0"/>
          <w:numId w:val="3"/>
        </w:numPr>
      </w:pPr>
      <w:r>
        <w:t xml:space="preserve">Enquanto o número estiver ausente, manter o placeholder explícito </w:t>
      </w:r>
      <w:r>
        <w:rPr>
          <w:rStyle w:val="MdStrong"/>
          <w:b/>
          <w:bCs/>
        </w:rPr>
        <w:t xml:space="preserve">[WHATSAPP DA LABELA SPORTS]</w:t>
      </w:r>
      <w:r>
        <w:t xml:space="preserve">, evitar um link inválido ou número inventado e exibir uma orientação honesta de que o canal está em configuração. A mensagem continuará disponível para cópia.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Medidas, galeria e contato</w:t>
      </w:r>
    </w:p>
    <w:p>
      <w:pPr>
        <w:pStyle w:val="MdListItem"/>
        <w:numPr>
          <w:ilvl w:val="0"/>
          <w:numId w:val="3"/>
        </w:numPr>
      </w:pPr>
      <w:r>
        <w:t xml:space="preserve">Criar a interface </w:t>
      </w:r>
      <w:r>
        <w:rPr>
          <w:rStyle w:val="MdStrong"/>
          <w:b/>
          <w:bCs/>
        </w:rPr>
        <w:t xml:space="preserve">Guia de Medidas</w:t>
      </w:r>
      <w:r>
        <w:t xml:space="preserve"> com seletor por modelo, tabelas responsivas e rolagem horizontal em telas pequenas; manter o aviso exato sobre variação por modelagem.</w:t>
      </w:r>
    </w:p>
    <w:p>
      <w:pPr>
        <w:pStyle w:val="MdListItem"/>
        <w:numPr>
          <w:ilvl w:val="0"/>
          <w:numId w:val="3"/>
        </w:numPr>
      </w:pPr>
      <w:r>
        <w:t xml:space="preserve">Carregar tabelas somente a partir do catálogo oficial fornecido, preservando valores e nomes literalmente. Sem essas tabelas, exibir um estado de disponibilidade claro, sem fabricar medidas.</w:t>
      </w:r>
    </w:p>
    <w:p>
      <w:pPr>
        <w:pStyle w:val="MdListItem"/>
        <w:numPr>
          <w:ilvl w:val="0"/>
          <w:numId w:val="3"/>
        </w:numPr>
      </w:pPr>
      <w:r>
        <w:t xml:space="preserve">Criar a galeria como mosaico responsivo com ampliação em lightbox e hover discreto. Sem imagens reais fornecidas, a seção permanecerá declaradamente em preparação, em vez de exibir produtos simulados.</w:t>
      </w:r>
    </w:p>
    <w:p>
      <w:pPr>
        <w:pStyle w:val="MdListItem"/>
        <w:numPr>
          <w:ilvl w:val="0"/>
          <w:numId w:val="3"/>
        </w:numPr>
      </w:pPr>
      <w:r>
        <w:t xml:space="preserve">Criar a área de contato com campos/links condicionais: WhatsApp, Instagram, e-mail e endereço só aparecem quando valores oficiais forem disponibilizados.</w:t>
      </w:r>
    </w:p>
    <w:p>
      <w:pPr>
        <w:pStyle w:val="MdListItem"/>
        <w:numPr>
          <w:ilvl w:val="0"/>
          <w:numId w:val="3"/>
        </w:numPr>
      </w:pPr>
      <w:r>
        <w:t xml:space="preserve">Se houver formulário de pré-orçamento, ele funcionará inteiramente no dispositivo do visitante para compor a mensagem do WhatsApp; não fará envio ao servidor nem persistirá dados. O texto de privacidade informará essa limitação e o encaminhamento opcional ao WhatsApp.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SEO, acessibilidade, desempenho e segurança</w:t>
      </w:r>
    </w:p>
    <w:p>
      <w:pPr>
        <w:pStyle w:val="MdListItem"/>
        <w:numPr>
          <w:ilvl w:val="0"/>
          <w:numId w:val="3"/>
        </w:numPr>
      </w:pPr>
      <w:r>
        <w:t xml:space="preserve">Definir o título </w:t>
      </w:r>
      <w:r>
        <w:rPr>
          <w:rStyle w:val="MdStrong"/>
          <w:b/>
          <w:bCs/>
        </w:rPr>
        <w:t xml:space="preserve">“Labela Sports | Uniformes Esportivos Personalizados”</w:t>
      </w:r>
      <w:r>
        <w:t xml:space="preserve"> e a meta description fornecida; usar uma estrutura semântica de H1/H2/H3, </w:t>
      </w:r>
      <w:r>
        <w:rPr>
          <w:rStyle w:val="MdCode"/>
          <w:u w:val="single"/>
        </w:rPr>
        <w:t xml:space="preserve">nav</w:t>
      </w:r>
      <w:r>
        <w:t xml:space="preserve">, </w:t>
      </w:r>
      <w:r>
        <w:rPr>
          <w:rStyle w:val="MdCode"/>
          <w:u w:val="single"/>
        </w:rPr>
        <w:t xml:space="preserve">main</w:t>
      </w:r>
      <w:r>
        <w:t xml:space="preserve">, </w:t>
      </w:r>
      <w:r>
        <w:rPr>
          <w:rStyle w:val="MdCode"/>
          <w:u w:val="single"/>
        </w:rPr>
        <w:t xml:space="preserve">section</w:t>
      </w:r>
      <w:r>
        <w:t xml:space="preserve">, </w:t>
      </w:r>
      <w:r>
        <w:rPr>
          <w:rStyle w:val="MdCode"/>
          <w:u w:val="single"/>
        </w:rPr>
        <w:t xml:space="preserve">footer</w:t>
      </w:r>
      <w:r>
        <w:t xml:space="preserve"> e textos alternativos descritivos para todos os ativos reais.</w:t>
      </w:r>
    </w:p>
    <w:p>
      <w:pPr>
        <w:pStyle w:val="MdListItem"/>
        <w:numPr>
          <w:ilvl w:val="0"/>
          <w:numId w:val="3"/>
        </w:numPr>
      </w:pPr>
      <w:r>
        <w:t xml:space="preserve">Entregar HTML inicial significativo nas rotas públicas, além de </w:t>
      </w:r>
      <w:r>
        <w:rPr>
          <w:rStyle w:val="MdCode"/>
          <w:u w:val="single"/>
        </w:rPr>
        <w:t xml:space="preserve">robots.txt</w:t>
      </w:r>
      <w:r>
        <w:t xml:space="preserve">, </w:t>
      </w:r>
      <w:r>
        <w:rPr>
          <w:rStyle w:val="MdCode"/>
          <w:u w:val="single"/>
        </w:rPr>
        <w:t xml:space="preserve">sitemap.xml</w:t>
      </w:r>
      <w:r>
        <w:t xml:space="preserve"> e </w:t>
      </w:r>
      <w:r>
        <w:rPr>
          <w:rStyle w:val="MdCode"/>
          <w:u w:val="single"/>
        </w:rPr>
        <w:t xml:space="preserve">manus-routes.json</w:t>
      </w:r>
      <w:r>
        <w:t xml:space="preserve"> coerentes com </w:t>
      </w:r>
      <w:r>
        <w:rPr>
          <w:rStyle w:val="MdCode"/>
          <w:u w:val="single"/>
        </w:rPr>
        <w:t xml:space="preserve">/</w:t>
      </w:r>
      <w:r>
        <w:t xml:space="preserve">, </w:t>
      </w:r>
      <w:r>
        <w:rPr>
          <w:rStyle w:val="MdCode"/>
          <w:u w:val="single"/>
        </w:rPr>
        <w:t xml:space="preserve">/politica-de-privacidade</w:t>
      </w:r>
      <w:r>
        <w:t xml:space="preserve"> e </w:t>
      </w:r>
      <w:r>
        <w:rPr>
          <w:rStyle w:val="MdCode"/>
          <w:u w:val="single"/>
        </w:rPr>
        <w:t xml:space="preserve">/termos-de-uso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Não emitir URLs canônicas, Open Graph ou </w:t>
      </w:r>
      <w:r>
        <w:rPr>
          <w:rStyle w:val="MdCode"/>
          <w:u w:val="single"/>
        </w:rPr>
        <w:t xml:space="preserve">og:url</w:t>
      </w:r>
      <w:r>
        <w:t xml:space="preserve"> com domínio suposto. Esses valores serão configurados somente quando houver uma URL pública real; antes disso, serão omitidos para evitar referências internas/incorretas.</w:t>
      </w:r>
    </w:p>
    <w:p>
      <w:pPr>
        <w:pStyle w:val="MdListItem"/>
        <w:numPr>
          <w:ilvl w:val="0"/>
          <w:numId w:val="3"/>
        </w:numPr>
      </w:pPr>
      <w:r>
        <w:t xml:space="preserve">Implementar foco visível, navegação por teclado, contraste adequado, respeito a </w:t>
      </w:r>
      <w:r>
        <w:rPr>
          <w:rStyle w:val="MdCode"/>
          <w:u w:val="single"/>
        </w:rPr>
        <w:t xml:space="preserve">prefers-reduced-motion</w:t>
      </w:r>
      <w:r>
        <w:t xml:space="preserve">, modais acessíveis e controles com rótulos claros.</w:t>
      </w:r>
    </w:p>
    <w:p>
      <w:pPr>
        <w:pStyle w:val="MdListItem"/>
        <w:numPr>
          <w:ilvl w:val="0"/>
          <w:numId w:val="3"/>
        </w:numPr>
      </w:pPr>
      <w:r>
        <w:t xml:space="preserve">Otimizar imagens reais, limitar animações a transições discretas, usar carregamento adiado para galeria/modal e evitar dependências pesadas.</w:t>
      </w:r>
    </w:p>
    <w:p>
      <w:pPr>
        <w:pStyle w:val="MdListItem"/>
        <w:numPr>
          <w:ilvl w:val="0"/>
          <w:numId w:val="3"/>
        </w:numPr>
      </w:pPr>
      <w:r>
        <w:t xml:space="preserve">Usar apenas links HTTPS conhecidos; não incluir selos, números, avaliações, clientes, certificações, localização, redes sociais, contatos ou depoimentos fictícios.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prevista do projeto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Caminho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src/pages/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Página inicial e páginas estáticas institucionais com conteúdo renderizado no HTML inicial.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src/components/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Header, hero, catálogo, card/modal, configurador, medidas, galeria, CTA, rodapé e componentes de acessibilidade.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src/data/catalog.ts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Fonte tipada dos produtos e preços oficiais.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src/config/contact.ts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Placeholders e valores oficiais configuráveis para WhatsApp, Instagram, e-mail e endereço.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src/scripts/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Filtros de catálogo, modal, menu mobile, lightbox e cálculo do configurador.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src/styles/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Tokens de cor, tipografia, grid, responsividade e animações reduzidas.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public/images/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 e fotos reais recebidas, separados por uso.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public/manus-routes.json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Manifesto completo das rotas públicas.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public/robots.txt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public/sitemap.xml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Documentos de indexação atualizados após definição da URL pública.</w:t>
            </w:r>
          </w:p>
        </w:tc>
      </w:tr>
    </w:tbl>
    <w:p>
      <w:pPr>
        <w:pStyle w:val="Heading2"/>
        <w:pStyle w:val="MdHeading2"/>
      </w:pPr>
      <w:r>
        <w:t xml:space="preserve">Verificação antes da entrega</w:t>
      </w:r>
    </w:p>
    <w:p>
      <w:pPr>
        <w:pStyle w:val="MdListItem"/>
        <w:numPr>
          <w:ilvl w:val="0"/>
          <w:numId w:val="3"/>
        </w:numPr>
      </w:pPr>
      <w:r>
        <w:t xml:space="preserve">Registrar diagnósticos TypeScript no ambiente Webdev e corrigir falhas acionáveis.</w:t>
      </w:r>
    </w:p>
    <w:p>
      <w:pPr>
        <w:pStyle w:val="MdListItem"/>
        <w:numPr>
          <w:ilvl w:val="0"/>
          <w:numId w:val="3"/>
        </w:numPr>
      </w:pPr>
      <w:r>
        <w:t xml:space="preserve">Executar a checagem de tipos/lint disponível e o build estático de produção; confirmar que </w:t>
      </w:r>
      <w:r>
        <w:rPr>
          <w:rStyle w:val="MdCode"/>
          <w:u w:val="single"/>
        </w:rPr>
        <w:t xml:space="preserve">dist/</w:t>
      </w:r>
      <w:r>
        <w:t xml:space="preserve"> contém todas as páginas e os documentos públicos esperados.</w:t>
      </w:r>
    </w:p>
    <w:p>
      <w:pPr>
        <w:pStyle w:val="MdListItem"/>
        <w:numPr>
          <w:ilvl w:val="0"/>
          <w:numId w:val="3"/>
        </w:numPr>
      </w:pPr>
      <w:r>
        <w:t xml:space="preserve">Verificar por inspeção de código que todos os dados exibidos no catálogo correspondem aos valores do briefing, que o configurador soma somente produtos oficiais e que WhatsApp sem número não cria link enganoso.</w:t>
      </w:r>
    </w:p>
    <w:p>
      <w:pPr>
        <w:pStyle w:val="MdListItem"/>
        <w:numPr>
          <w:ilvl w:val="0"/>
          <w:numId w:val="3"/>
        </w:numPr>
      </w:pPr>
      <w:r>
        <w:t xml:space="preserve">Confirmar por verificação local que o serviço responde na porta configurada e que </w:t>
      </w:r>
      <w:r>
        <w:rPr>
          <w:rStyle w:val="MdCode"/>
          <w:u w:val="single"/>
        </w:rPr>
        <w:t xml:space="preserve">/manus-routes.json</w:t>
      </w:r>
      <w:r>
        <w:t xml:space="preserve"> retorna JSON válido com HTTP 200.</w:t>
      </w:r>
    </w:p>
    <w:p>
      <w:pPr>
        <w:pStyle w:val="MdListItem"/>
        <w:numPr>
          <w:ilvl w:val="0"/>
          <w:numId w:val="3"/>
        </w:numPr>
      </w:pPr>
      <w:r>
        <w:t xml:space="preserve">Realizar a revisão independente obrigatória do projeto em Plan Mode, confrontando a implementação com estes critérios, e corrigir os achados confirmados antes de apresentar o Preview.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Ativos e informações ainda necessários</w:t>
      </w:r>
    </w:p>
    <w:p>
      <w:pPr>
        <w:pStyle w:val="MdParagraph"/>
      </w:pPr>
      <w:r>
        <w:t xml:space="preserve">O diretório anexado contém somente o briefing textual. Para uma entrega visual final fiel — e para não contrariar a proibição de recriar logo, inventar fotos ou inventar medidas — a execução precisa receber: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Logomarca original LABELA SPORTS</w:t>
      </w:r>
      <w:r>
        <w:t xml:space="preserve"> (preferencialmente SVG/PNG transparente, mais uma versão quadrada para favicon se disponível);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Fotos reais</w:t>
      </w:r>
      <w:r>
        <w:t xml:space="preserve"> de hero, produtos e galeria/catálogo, com permissão de uso no site;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Tabelas oficiais de medidas</w:t>
      </w:r>
      <w:r>
        <w:t xml:space="preserve"> do catálogo em PDF, imagem ou planilha;</w:t>
      </w:r>
    </w:p>
    <w:p>
      <w:pPr>
        <w:pStyle w:val="MdListItem"/>
        <w:numPr>
          <w:ilvl w:val="0"/>
          <w:numId w:val="3"/>
        </w:numPr>
      </w:pPr>
      <w:r>
        <w:t xml:space="preserve">Número oficial de WhatsApp em formato internacional, e opcionalmente Instagram, e-mail e endereço;</w:t>
      </w:r>
    </w:p>
    <w:p>
      <w:pPr>
        <w:pStyle w:val="MdListItem"/>
        <w:numPr>
          <w:ilvl w:val="0"/>
          <w:numId w:val="3"/>
        </w:numPr>
      </w:pPr>
      <w:r>
        <w:t xml:space="preserve">URL pública definitiva, quando houver, para preencher canonical, Open Graph e sitemap com domínio correto.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Até esses ativos existirem, a construção poderá concluir a estrutura, os dados oficiais, a interação e os estados honestos de disponibilidade, mas não deverá substituir a logo, fotos ou medidas por conteúdo fictício.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2026-10-05T17:44:08.249Z</dcterms:created>
  <dcterms:modified xsi:type="dcterms:W3CDTF">2026-10-05T17:44:08.249Z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