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Validator</w:t>
      </w:r>
    </w:p>
    <w:p>
      <w:pPr>
        <w:pStyle w:val="MdParagraph"/>
      </w:pPr>
      <w:r>
        <w:t xml:space="preserve">The </w:t>
      </w:r>
      <w:hyperlink w:history="1" r:id="rIdvkwvoe8aastj83ywcys6l">
        <w:r>
          <w:rPr>
            <w:rStyle w:val="MdLink"/>
          </w:rPr>
          <w:t xml:space="preserve">main Webdev skill</w:t>
        </w:r>
      </w:hyperlink>
      <w:r>
        <w:t xml:space="preserve">decides when to call a validator</w:t>
      </w:r>
      <w:r>
        <w:br/>
        <w:t xml:space="preserve">and whether browser evidence is permitted. This page defines the validator's task.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Task and inputs</w:t>
      </w:r>
    </w:p>
    <w:p>
      <w:pPr>
        <w:pStyle w:val="MdParagraph"/>
      </w:pPr>
      <w:r>
        <w:t xml:space="preserve">The validator independently checks whether the implemented parts connect correctly to deliver</w:t>
      </w:r>
      <w:r>
        <w:br/>
        <w:t xml:space="preserve">the outcomes in the ToDo. The main agent remains responsible for all product requirements.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Use one read-only </w:t>
      </w:r>
      <w:r>
        <w:rPr>
          <w:rStyle w:val="MdCode"/>
          <w:u w:val="single"/>
        </w:rPr>
        <w:t xml:space="preserve">agent</w:t>
      </w:r>
      <w:r>
        <w:t xml:space="preserve"> with </w:t>
      </w:r>
      <w:r>
        <w:rPr>
          <w:rStyle w:val="MdCode"/>
          <w:u w:val="single"/>
        </w:rPr>
        <w:t xml:space="preserve">sandbox="shared"</w:t>
      </w:r>
      <w:r>
        <w:t xml:space="preserve">. Give it the exact project directory, approved</w:t>
      </w:r>
      <w:r>
        <w:br/>
        <w:t xml:space="preserve">plan path, complete ToDo IDs and criterion text, existing evidence and allowed checks. Include</w:t>
      </w:r>
      <w:r>
        <w:br/>
        <w:t xml:space="preserve">original requirements or the design brief when relevant; the child does not inherit the parent</w:t>
      </w:r>
      <w:r>
        <w:br/>
        <w:t xml:space="preserve">conversation. Read-only allows source inspection and targeted existing checks, but no source</w:t>
      </w:r>
      <w:r>
        <w:br/>
        <w:t xml:space="preserve">edits, dependency installation, service restarts or business-data changes.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What to check</w:t>
      </w:r>
    </w:p>
    <w:p>
      <w:pPr>
        <w:pStyle w:val="MdParagraph"/>
      </w:pPr>
      <w:r>
        <w:t xml:space="preserve">From the ToDo and actual implementation, identify operations that depend on multiple steps</w:t>
      </w:r>
      <w:r>
        <w:br/>
        <w:t xml:space="preserve">working together, including relevant items already marked completed. Read the corresponding</w:t>
      </w:r>
      <w:r>
        <w:br/>
        <w:t xml:space="preserve">plan sections and source, continuing truncated reads as needed. Follow the actual entry to the</w:t>
      </w:r>
      <w:r>
        <w:br/>
        <w:t xml:space="preserve">requested visible or persisted result: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Check that each step receives and uses the data and context produced by the preceding step.</w:t>
      </w:r>
      <w:r>
        <w:br/>
        <w:t xml:space="preserve">Parameters, identity, permissions, return values and state must remain consistent throughout.</w:t>
      </w:r>
    </w:p>
    <w:p>
      <w:pPr>
        <w:pStyle w:val="MdListItem"/>
        <w:numPr>
          <w:ilvl w:val="0"/>
          <w:numId w:val="2"/>
        </w:numPr>
      </w:pPr>
      <w:r>
        <w:t xml:space="preserve">Check that explicit conditions lead to the required behavior. Error, empty-data, missing-value</w:t>
      </w:r>
      <w:r>
        <w:br/>
        <w:t xml:space="preserve">and permission branches must be reachable, and their result must reach the user or next step.</w:t>
      </w:r>
    </w:p>
    <w:p>
      <w:pPr>
        <w:pStyle w:val="MdListItem"/>
        <w:numPr>
          <w:ilvl w:val="0"/>
          <w:numId w:val="2"/>
        </w:numPr>
      </w:pPr>
      <w:r>
        <w:t xml:space="preserve">Check that existing evidence exercises the relevant path and conditions. A check that bypasses</w:t>
      </w:r>
      <w:r>
        <w:br/>
        <w:t xml:space="preserve">part of the operation cannot establish that the complete operation works.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Choose the paths from this project's requirements and implementation. Routes, API calls, login</w:t>
      </w:r>
      <w:r>
        <w:br/>
        <w:t xml:space="preserve">state and callbacks are common examples, not a fixed checklist or an exhaustive list. A function,</w:t>
      </w:r>
      <w:r>
        <w:br/>
        <w:t xml:space="preserve">successful response, matching text literal, nonempty record or completed checkbox alone does</w:t>
      </w:r>
      <w:r>
        <w:br/>
        <w:t xml:space="preserve">not establish that the required result is produced.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Keep the review focused</w:t>
      </w:r>
    </w:p>
    <w:p>
      <w:pPr>
        <w:pStyle w:val="MdParagraph"/>
      </w:pPr>
      <w:r>
        <w:t xml:space="preserve">Start with code and existing evidence. Group shared paths and common causes, preserving entries</w:t>
      </w:r>
      <w:r>
        <w:br/>
        <w:t xml:space="preserve">or conditions that differ. Only use a minimal permitted runtime check to resolve a specific</w:t>
      </w:r>
      <w:r>
        <w:br/>
        <w:t xml:space="preserve">question that inspection cannot answer. Do not repeat passing checks or expand into a full</w:t>
      </w:r>
      <w:r>
        <w:br/>
        <w:t xml:space="preserve">feature, visual or performance audit. If required evidence is unavailable, report the gap.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Results and follow-up</w:t>
      </w:r>
    </w:p>
    <w:p>
      <w:pPr>
        <w:pStyle w:val="MdParagraph"/>
      </w:pPr>
      <w:r>
        <w:t xml:space="preserve">Report each reviewed path or condition as </w:t>
      </w:r>
      <w:r>
        <w:rPr>
          <w:rStyle w:val="MdCode"/>
          <w:u w:val="single"/>
        </w:rPr>
        <w:t xml:space="preserve">pass</w:t>
      </w:r>
      <w:r>
        <w:t xml:space="preserve">, </w:t>
      </w:r>
      <w:r>
        <w:rPr>
          <w:rStyle w:val="MdCode"/>
          <w:u w:val="single"/>
        </w:rPr>
        <w:t xml:space="preserve">fail</w:t>
      </w:r>
      <w:r>
        <w:t xml:space="preserve"> or </w:t>
      </w:r>
      <w:r>
        <w:rPr>
          <w:rStyle w:val="MdCode"/>
          <w:u w:val="single"/>
        </w:rPr>
        <w:t xml:space="preserve">unverified</w:t>
      </w:r>
      <w:r>
        <w:t xml:space="preserve">, with the affected ToDo</w:t>
      </w:r>
      <w:r>
        <w:br/>
        <w:t xml:space="preserve">IDs, triggering condition and concrete source or runtime evidence. Scope a pass to what was</w:t>
      </w:r>
      <w:r>
        <w:br/>
        <w:t xml:space="preserve">actually checked; briefly identify omitted scope without generating another full checklist.</w:t>
      </w:r>
      <w:r>
        <w:br/>
        <w:t xml:space="preserve">If a relevant requirement was weakened or lost from the ToDo, report the discrepancy rather</w:t>
      </w:r>
      <w:r>
        <w:br/>
        <w:t xml:space="preserve">than using it to justify a pass.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main agent fixes confirmed findings and checks the affected behavior against the final</w:t>
      </w:r>
      <w:r>
        <w:br/>
        <w:t xml:space="preserve">code. Reopen affected ToDo items for failed or unresolved outcomes; do not weaken a requirement</w:t>
      </w:r>
      <w:r>
        <w:br/>
        <w:t xml:space="preserve">to mark it complete. Use the one review's findings rather than launching another validator.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kwvoe8aastj83ywcys6l" Type="http://schemas.openxmlformats.org/officeDocument/2006/relationships/hyperlink" Target="../SKILL.md#4-validate-before-delivery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2026-10-05T17:45:29.641Z</dcterms:created>
  <dcterms:modified xsi:type="dcterms:W3CDTF">2026-10-05T17:45:29.641Z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