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Solidity 32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https://www.youtube.com/watch?v=gyMwXuJrbJQ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Contracts are similar to Class in any OOP Language.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2:18:42  - Functions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2:35:30 - Arrays &amp; Structs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2:45:35 - Errors &amp; Warnings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2:46:35 - Memory, Storage, Calldata (Intro)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2:50:15 - Mappings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2:53:40 - First Contract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TO A BLOCKCHAIN/ ANY CHANGE OF STATE REQUIRES GAS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‘view’, ‘pure’ functions only Read State of the blockchain, so no gas required, no change of state (Blue color button on Remix IDE)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Calling a view function is free unless you are calling it from a function that costs gas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 Visible externally and internally (creates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getter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storage/state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 Only visible in the current contract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External: Only visible externally (only for functions)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Internal: Only visible internally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Struct: Creating a new type.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data types that can group several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They represent a record of “something”. Suppose you want to keep a list of “To Do's” and need to know if they are completed. One would keep a simple list and create a Struct: item “To Do”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Storing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EVM can access and store information in six places: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(Storage, Memory, Calldata) Important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Calldata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call variable as Stack, Code or Logs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Calldata &amp; Memory means the variable will only exist temporarily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variables can exist outside the executing function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Permanent variables that can be modified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Temporary variables that can be modified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Temporary variable that can’t be modified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Array, Struct, Mapping special types in solidity**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an Array of Bytes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location only required for Array, Struct or Mapping types. So, not required for uint256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in memory by default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Cannot give ‘Storage’ for string data in function because length of Array, Struct or Mapping are not fixed**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can only be used as state variables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Mapping: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is an Associative Array. Like a Dictionary.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 (string =&gt; uint256) public nameToFavNum;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nameToFavNum is the name of the Map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 dictionary where every single name is mapped to specific number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EVM compatible blockchains are Avalanche, Fantom, Polygon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&amp; Override: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‘virtual’ to the parent function to make it overridable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‘override’ to the child function to override the parent function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FundMe.sol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“msg.sender” IS WHOEVER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THE FUNCTION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04:25:03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): Libraries</w:t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Libraries are similar to contracts, but you can't declare any state variable and you can't send ether.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A library is embedded into the contract if all library functions are internal.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Otherwise the library must be deployed and then linked before the contract is deployed.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9f9f9" w:val="clear"/>
            <w:rtl w:val="0"/>
          </w:rPr>
          <w:t xml:space="preserve">04:29:54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): SafeMath, Overflow Checking, and the "unchecked" keyword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msg.sender = address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payable(msg.sender) = payable address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(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04:50:26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): Basic Solidity Constructor</w:t>
      </w:r>
    </w:p>
    <w:p w:rsidR="00000000" w:rsidDel="00000000" w:rsidP="00000000" w:rsidRDefault="00000000" w:rsidRPr="00000000" w14:paraId="00000063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(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05:05:41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): Advanced Solidity - Immutable &amp; Constant</w:t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5:37</w:t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  <w:color w:val="030303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Node.js is a 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u w:val="single"/>
          <w:shd w:fill="f9f9f9" w:val="clear"/>
          <w:rtl w:val="0"/>
        </w:rPr>
        <w:t xml:space="preserve">JavaScript runtime</w:t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  <w:color w:val="030303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Roboto" w:cs="Roboto" w:eastAsia="Roboto" w:hAnsi="Roboto"/>
          <w:b w:val="1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30303"/>
          <w:sz w:val="21"/>
          <w:szCs w:val="21"/>
          <w:shd w:fill="f9f9f9" w:val="clear"/>
          <w:rtl w:val="0"/>
        </w:rPr>
        <w:t xml:space="preserve">Hardhat Focus:</w:t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yarn add solc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7.23</w:t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View and Pure function if called outside of a function call don’t cost any gas.</w:t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8:37</w:t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Lesson 9: Hardhat Smart Contract Lottery</w:t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Topic ~ Indexed Parameter</w:t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Virtual means it’s waiting to be overridden</w:t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30303"/>
          <w:sz w:val="21"/>
          <w:szCs w:val="21"/>
          <w:shd w:fill="f9f9f9" w:val="clear"/>
          <w:rtl w:val="0"/>
        </w:rPr>
        <w:t xml:space="preserve">ENUMS: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Enums can be used to create custom types with a finite set of ‘constant values’ </w:t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14.47</w:t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15:20</w:t>
      </w:r>
    </w:p>
    <w:p w:rsidR="00000000" w:rsidDel="00000000" w:rsidP="00000000" w:rsidRDefault="00000000" w:rsidRPr="00000000" w14:paraId="00000082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</w:rPr>
        <w:drawing>
          <wp:inline distB="114300" distT="114300" distL="114300" distR="114300">
            <wp:extent cx="3505200" cy="693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30303"/>
          <w:sz w:val="21"/>
          <w:szCs w:val="21"/>
          <w:shd w:fill="f9f9f9" w:val="clear"/>
          <w:rtl w:val="0"/>
        </w:rPr>
        <w:t xml:space="preserve">SetTicketPrice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is for setting Function Parameters</w:t>
      </w:r>
    </w:p>
    <w:p w:rsidR="00000000" w:rsidDel="00000000" w:rsidP="00000000" w:rsidRDefault="00000000" w:rsidRPr="00000000" w14:paraId="00000086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30303"/>
          <w:sz w:val="21"/>
          <w:szCs w:val="21"/>
          <w:shd w:fill="f9f9f9" w:val="clear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slot is for passing values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gyMwXuJrbJQ&amp;t=18341s" TargetMode="External"/><Relationship Id="rId10" Type="http://schemas.openxmlformats.org/officeDocument/2006/relationships/hyperlink" Target="https://www.youtube.com/watch?v=gyMwXuJrbJQ&amp;t=17426s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ww.youtube.com/watch?v=gyMwXuJrbJQ&amp;t=16194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yMwXuJrbJQ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gyMwXuJrbJQ&amp;t=15903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