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Prints da Reunião do Mês 01 - PPI/Softex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09/01/2023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09:00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Ferreira, Diego Coriolano e Augusto Andrade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268985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68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5304" cy="268169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304" cy="268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085" cy="281360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085" cy="281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1113" cy="28689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113" cy="2868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spacing w:line="240" w:lineRule="auto"/>
      <w:jc w:val="center"/>
      <w:rPr/>
    </w:pPr>
    <w:r w:rsidDel="00000000" w:rsidR="00000000" w:rsidRPr="00000000">
      <w:rPr>
        <w:color w:val="ff0000"/>
      </w:rPr>
      <w:drawing>
        <wp:inline distB="114300" distT="114300" distL="114300" distR="114300">
          <wp:extent cx="3152775" cy="904162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2775" cy="90416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