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650"/>
        <w:gridCol w:w="3140"/>
        <w:tblGridChange w:id="0">
          <w:tblGrid>
            <w:gridCol w:w="7650"/>
            <w:gridCol w:w="3140"/>
          </w:tblGrid>
        </w:tblGridChange>
      </w:tblGrid>
      <w:tr>
        <w:trPr>
          <w:cantSplit w:val="0"/>
          <w:trHeight w:val="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spacing w:before="120" w:lineRule="auto"/>
              <w:jc w:val="center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Relatório de Entrega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Anexo (c)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Responsável: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Stephanie Kamarry Alves de Sousa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27 de março de 2023</w:t>
            </w:r>
          </w:p>
        </w:tc>
      </w:tr>
    </w:tbl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6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8641"/>
        <w:tblGridChange w:id="0">
          <w:tblGrid>
            <w:gridCol w:w="2127"/>
            <w:gridCol w:w="8641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Período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xecução: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12/12/2022 a 12/01/2023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85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5"/>
        <w:gridCol w:w="675"/>
        <w:gridCol w:w="3000"/>
        <w:gridCol w:w="1710"/>
        <w:gridCol w:w="855"/>
        <w:gridCol w:w="855"/>
        <w:gridCol w:w="795"/>
        <w:gridCol w:w="1185"/>
        <w:gridCol w:w="855"/>
        <w:tblGridChange w:id="0">
          <w:tblGrid>
            <w:gridCol w:w="855"/>
            <w:gridCol w:w="675"/>
            <w:gridCol w:w="3000"/>
            <w:gridCol w:w="1710"/>
            <w:gridCol w:w="855"/>
            <w:gridCol w:w="855"/>
            <w:gridCol w:w="795"/>
            <w:gridCol w:w="1185"/>
            <w:gridCol w:w="855"/>
          </w:tblGrid>
        </w:tblGridChange>
      </w:tblGrid>
      <w:tr>
        <w:trPr>
          <w:cantSplit w:val="0"/>
          <w:trHeight w:val="164" w:hRule="atLeast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ETAPA/FASE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ESPECIFICAÇÃO</w:t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INDICADOR FÍSICO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PREVISÃO DE EXECUÇÃO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INDICADOR FÍSICO EXECUTADO</w:t>
            </w:r>
          </w:p>
        </w:tc>
      </w:tr>
      <w:tr>
        <w:trPr>
          <w:cantSplit w:val="0"/>
          <w:trHeight w:val="82" w:hRule="atLeast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UNIDADE DE MEDIDA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QUANTIDADE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INÍCIO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TÉRMINO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UNIDADE DE MEDIDA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QUANTIDADE</w:t>
            </w:r>
          </w:p>
        </w:tc>
      </w:tr>
      <w:tr>
        <w:trPr>
          <w:cantSplit w:val="0"/>
          <w:trHeight w:val="50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1">
            <w:pPr>
              <w:spacing w:befor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Planejar e elaborar o conteúdo para registro, acompanhamento e evolução das atividades pedagógicas, ementas e materiais didáticos</w:t>
            </w:r>
          </w:p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Produção e atualização do material didático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12/12/2022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12/01/2023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Relatórios das atividades pedagógicas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768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7"/>
        <w:gridCol w:w="425"/>
        <w:gridCol w:w="8216"/>
        <w:tblGridChange w:id="0">
          <w:tblGrid>
            <w:gridCol w:w="2127"/>
            <w:gridCol w:w="425"/>
            <w:gridCol w:w="8216"/>
          </w:tblGrid>
        </w:tblGridChange>
      </w:tblGrid>
      <w:tr>
        <w:trPr>
          <w:cantSplit w:val="0"/>
          <w:trHeight w:val="4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Descrição das atividades: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alcançar a Meta 1.2 as seguintes atividades foram realizadas no primeiro mês do projeto: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6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Realização de reunião entre os instrutores para definição da ementa do curso, quais os tópicos mais importantes e como seriam divididas as aulas.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Revisão do conteúdo do curso através da turma online e plataforma da Huawei que servirá como base para construção do nosso curso.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Preparação dos slides dos conteúdos Cloud Enterprise Intelligence e Development Plataform for Smart Devices;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Identificação de lacunas de conteúdo a serem preenchidas para estruturação do material didático.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Definição dos tópicos e carga horária: O conteúdo programático será dividido em 04 tópicos principais, totalizando 20 horas de aula expositiva. Cada tópico será abordado em detalhes, garantindo que os alunos compreendam e assimilem o conteúdo.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Busca de referências bibliográficas para serem utilizadas no curso.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beforeAutospacing="0" w:line="240" w:lineRule="auto"/>
              <w:ind w:left="720" w:right="0" w:hanging="360"/>
              <w:jc w:val="both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Revisão de conteúdo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60" w:before="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Equipe Técnica (executores) 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Stephanie Kamarry Alves de Sousa</w:t>
              <w:br w:type="textWrapping"/>
              <w:t xml:space="preserve">José Augusto Andrade Filho</w:t>
            </w:r>
          </w:p>
          <w:p w:rsidR="00000000" w:rsidDel="00000000" w:rsidP="00000000" w:rsidRDefault="00000000" w:rsidRPr="00000000" w14:paraId="00000038">
            <w:pP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Catuxe Varjão de Santana Oliveira</w:t>
            </w:r>
          </w:p>
          <w:p w:rsidR="00000000" w:rsidDel="00000000" w:rsidP="00000000" w:rsidRDefault="00000000" w:rsidRPr="00000000" w14:paraId="00000039">
            <w:pP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Itauan Silva Eduão Ferreira</w:t>
            </w:r>
          </w:p>
          <w:p w:rsidR="00000000" w:rsidDel="00000000" w:rsidP="00000000" w:rsidRDefault="00000000" w:rsidRPr="00000000" w14:paraId="0000003A">
            <w:pPr>
              <w:spacing w:after="60" w:before="60" w:lineRule="auto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Diego Lopes Coriolano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Lista de evidências: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Slides das aulas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after="60" w:before="60" w:lineRule="auto"/>
              <w:jc w:val="both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60" w:before="60" w:lineRule="auto"/>
              <w:jc w:val="center"/>
              <w:rPr>
                <w:rFonts w:ascii="Arial" w:cs="Arial" w:eastAsia="Arial" w:hAnsi="Arial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60" w:before="60" w:lineRule="auto"/>
              <w:rPr>
                <w:rFonts w:ascii="Arial" w:cs="Arial" w:eastAsia="Arial" w:hAnsi="Arial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tabs>
          <w:tab w:val="left" w:leader="none" w:pos="396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  <w:t xml:space="preserve">_______________________________</w:t>
      </w:r>
    </w:p>
    <w:p w:rsidR="00000000" w:rsidDel="00000000" w:rsidP="00000000" w:rsidRDefault="00000000" w:rsidRPr="00000000" w14:paraId="0000004E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  <w:t xml:space="preserve">Assinatura do responsável</w:t>
        <w:br w:type="textWrapping"/>
      </w:r>
    </w:p>
    <w:p w:rsidR="00000000" w:rsidDel="00000000" w:rsidP="00000000" w:rsidRDefault="00000000" w:rsidRPr="00000000" w14:paraId="0000004F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3968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/>
      </w:pPr>
      <w:r w:rsidDel="00000000" w:rsidR="00000000" w:rsidRPr="00000000">
        <w:rPr>
          <w:rtl w:val="0"/>
        </w:rPr>
        <w:t xml:space="preserve">Aracaju/SE, 27 de março de 2023</w:t>
      </w:r>
    </w:p>
    <w:sectPr>
      <w:headerReference r:id="rId6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jc w:val="center"/>
      <w:rPr>
        <w:color w:val="ff0000"/>
        <w:sz w:val="22"/>
        <w:szCs w:val="22"/>
      </w:rPr>
    </w:pPr>
    <w:r w:rsidDel="00000000" w:rsidR="00000000" w:rsidRPr="00000000">
      <w:rPr>
        <w:rFonts w:ascii="Arial" w:cs="Arial" w:eastAsia="Arial" w:hAnsi="Arial"/>
        <w:color w:val="ff0000"/>
        <w:sz w:val="22"/>
        <w:szCs w:val="22"/>
      </w:rPr>
      <w:drawing>
        <wp:inline distB="114300" distT="114300" distL="114300" distR="114300">
          <wp:extent cx="3152775" cy="904162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52775" cy="90416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/>
      <w:pict>
        <v:shape id="WordPictureWatermark1" style="position:absolute;width:378.0pt;height:464.62499999999994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3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</w:pPr>
    <w:rPr>
      <w:rFonts w:ascii="Arial" w:cs="Arial" w:eastAsia="Arial" w:hAnsi="Arial"/>
      <w:b w:val="1"/>
      <w:shd w:fill="cccccc" w:val="clear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ind w:left="-57"/>
      <w:jc w:val="right"/>
    </w:pPr>
    <w:rPr>
      <w:rFonts w:ascii="Arial" w:cs="Arial" w:eastAsia="Arial" w:hAnsi="Arial"/>
      <w:b w:val="1"/>
      <w:sz w:val="12"/>
      <w:szCs w:val="12"/>
    </w:rPr>
  </w:style>
  <w:style w:type="paragraph" w:styleId="Heading6">
    <w:name w:val="heading 6"/>
    <w:basedOn w:val="Normal"/>
    <w:next w:val="Normal"/>
    <w:pPr>
      <w:keepNext w:val="1"/>
      <w:tabs>
        <w:tab w:val="left" w:leader="none" w:pos="1800"/>
      </w:tabs>
      <w:jc w:val="right"/>
    </w:pPr>
    <w:rPr>
      <w:rFonts w:ascii="Arial" w:cs="Arial" w:eastAsia="Arial" w:hAnsi="Arial"/>
      <w:b w:val="1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