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2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8"/>
        <w:gridCol w:w="236"/>
        <w:gridCol w:w="2826"/>
        <w:gridCol w:w="236"/>
        <w:gridCol w:w="2136"/>
        <w:tblGridChange w:id="0">
          <w:tblGrid>
            <w:gridCol w:w="5328"/>
            <w:gridCol w:w="236"/>
            <w:gridCol w:w="2826"/>
            <w:gridCol w:w="236"/>
            <w:gridCol w:w="2136"/>
          </w:tblGrid>
        </w:tblGridChange>
      </w:tblGrid>
      <w:tr>
        <w:trPr>
          <w:cantSplit w:val="0"/>
          <w:trHeight w:val="1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4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-14602</wp:posOffset>
                  </wp:positionV>
                  <wp:extent cx="2768600" cy="776605"/>
                  <wp:effectExtent b="0" l="0" r="0" t="0"/>
                  <wp:wrapNone/>
                  <wp:docPr descr="Resultado de imagem para logo governo federal 2019" id="1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m para logo governo federal 2019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776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RELATÓRIO DE GESTÃO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ANEXO I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Prestação de Contas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214.0" w:type="dxa"/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ind w:left="623" w:hanging="623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 – IDENTIFICAÇÃO DO ÓRGÃO OU ENTIDADE EXECUTORA</w:t>
            </w:r>
          </w:p>
        </w:tc>
      </w:tr>
    </w:tbl>
    <w:p w:rsidR="00000000" w:rsidDel="00000000" w:rsidP="00000000" w:rsidRDefault="00000000" w:rsidRPr="00000000" w14:paraId="0000000B">
      <w:pPr>
        <w:ind w:hanging="108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25"/>
        <w:gridCol w:w="179"/>
        <w:gridCol w:w="2450"/>
        <w:gridCol w:w="179"/>
        <w:gridCol w:w="2567"/>
        <w:tblGridChange w:id="0">
          <w:tblGrid>
            <w:gridCol w:w="5425"/>
            <w:gridCol w:w="179"/>
            <w:gridCol w:w="2450"/>
            <w:gridCol w:w="179"/>
            <w:gridCol w:w="2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– NOME DO EXECUTOR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FEDERAL DE EDUCAÇÃO CIÊNCIA E TECNOLOGIA DE SERGIPE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– CNPJ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10.728.444/0001-00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 – Processo MCTI Nº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156/SOFTEX/IFS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5.0" w:type="dxa"/>
        <w:jc w:val="left"/>
        <w:tblInd w:w="-1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180"/>
        <w:gridCol w:w="2490"/>
        <w:gridCol w:w="180"/>
        <w:gridCol w:w="2340"/>
        <w:tblGridChange w:id="0">
          <w:tblGrid>
            <w:gridCol w:w="5595"/>
            <w:gridCol w:w="180"/>
            <w:gridCol w:w="2490"/>
            <w:gridCol w:w="18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– ENDEREÇO COMPLETO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 Francisco Portugal,150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 – TELEFONE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 3711-1434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 – FAX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 3711-1434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hanging="108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Ind w:w="-1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70"/>
        <w:gridCol w:w="1380"/>
        <w:gridCol w:w="270"/>
        <w:gridCol w:w="2280"/>
        <w:gridCol w:w="270"/>
        <w:gridCol w:w="4005"/>
        <w:tblGridChange w:id="0">
          <w:tblGrid>
            <w:gridCol w:w="2310"/>
            <w:gridCol w:w="270"/>
            <w:gridCol w:w="1380"/>
            <w:gridCol w:w="270"/>
            <w:gridCol w:w="2280"/>
            <w:gridCol w:w="270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 – BAIRRO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Getúlio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 – CEP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49055-260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 – MUNICÍPIO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Aracaju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 – E-MAIL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dinove.rei@ifs.edu.br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hanging="108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214.0" w:type="dxa"/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2B">
            <w:pPr>
              <w:ind w:left="340" w:hanging="34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II – IDENTIFICAÇÃO DO PROJETO</w:t>
            </w:r>
          </w:p>
        </w:tc>
      </w:tr>
    </w:tbl>
    <w:p w:rsidR="00000000" w:rsidDel="00000000" w:rsidP="00000000" w:rsidRDefault="00000000" w:rsidRPr="00000000" w14:paraId="0000002C">
      <w:pPr>
        <w:ind w:hanging="108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 – OBJETO DO PROJETO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deste projeto é a capacitação e formação de recursos humanos em Inteligência Artificial (IA) com o intuito de contribuir no desenvolvimento do setor de Tecnologia da Informação no Brasil e, com a ampliação, consequentemente, da inovação nesta área. Estes resultados desejados são baseados na necessidade atual que o país tem de investimentos nesta tecnologia visando conseguir atender suas demandas atuais e futuras.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Objeto principal é fomentar e desenvolver a tecnologia de Inteligência Artificial em sua região de desenvolvimento e no país, através de capacitação nas tecnologias pertinentes.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29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"/>
        <w:gridCol w:w="1117"/>
        <w:gridCol w:w="296"/>
        <w:gridCol w:w="820"/>
        <w:gridCol w:w="4528"/>
        <w:gridCol w:w="1980"/>
        <w:gridCol w:w="1800"/>
        <w:tblGridChange w:id="0">
          <w:tblGrid>
            <w:gridCol w:w="288"/>
            <w:gridCol w:w="1117"/>
            <w:gridCol w:w="296"/>
            <w:gridCol w:w="820"/>
            <w:gridCol w:w="4528"/>
            <w:gridCol w:w="1980"/>
            <w:gridCol w:w="1800"/>
          </w:tblGrid>
        </w:tblGridChange>
      </w:tblGrid>
      <w:tr>
        <w:trPr>
          <w:cantSplit w:val="0"/>
          <w:trHeight w:val="19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1 - PERÍODO DESTA PRESTAÇÃO DE CONTAS: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ind w:right="-288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12/02/2023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hanging="108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341"/>
        </w:tabs>
        <w:ind w:hanging="10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</w:p>
    <w:tbl>
      <w:tblPr>
        <w:tblStyle w:val="Table9"/>
        <w:tblW w:w="10800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Como avalia o atingimento do objeto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Até o momento, o projeto de capacitação em Inteligência Artificial tem alcançado seus objetivos propostos de maneira parcial, uma vez que estamos avaliando o período correspondente à execução da Turma 01. Os objetivos alcançados são os seguintes: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6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Fomentar e desenvolver a tecnologia de Inteligência Artificial na região e no país: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preparação e tradução de materiais de qualidade demonstram o compromisso com o desenvolvimento da IA na região e no Brasil.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seleção de 65 alunos para a primeira turma presencial indica um esforço para capacitar recursos humanos na área.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Formar alunos do ensino superior nas áreas relacionadas à Inteligência Artificial: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adesão de 119 inscritos na Turma 01 e a seleção de 65 alunos para a primeira turma presencial demonstram progresso no objetivo de formar estudantes em IA.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Capacitar estudantes para projetos futuros e inserções no mercado: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9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oferta de um curso extra de Python indica a preocupação em garantir que os alunos estejam bem preparados para enfrentar desafios futuros e se inserir no mercado de trabalho.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5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Capacitar estudantes para a identificação das demandas presentes na sociedade: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formação dos alunos em IA e o curso extra de Python contribuem para a capacitação dos estudantes na identificação de demandas e no desenvolvimento de soluções inovadoras para a sociedade.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Aumentar a empregabilidade na região: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Ainda que seja cedo para avaliar o impacto direto na empregabilidade, a capacitação de alunos em IA e as habilidades adquiridas no curso extra de Python são fatores que podem contribuir para o aumento da empregabilidade na região.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Desenvolver pesquisas científicas: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formação dos alunos em IA e o curso extra de Python fornecem as bases necessárias para que os estudantes possam se envolver em pesquisas científicas e contribuir para o avanço do conhecimento na área.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 isso, é possível perceber que o projeto encontra-se dentro do esperado.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hanging="10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Descreva como os objetivos propostos foram alcançados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metas do projeto incluem: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Capacitar um total de 200 estudantes em 04 ciclos (50 alunos por ciclo);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Obter um mínimo de 40 alunos com certificação profissional, em IA.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Durante o período deste relatório, foram alcançados os seguintes resultados: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Preparação do material, organização do curso, gravação de aulas e tradução de aulas para o curso;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Ambiente Virtual de Aprendizagem;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Divulgação da Capacitação em IA;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Inscrição de 119 alunos interessados na Turma 01 - Presencial;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Seleção de 65 alunos para participar da primeira turma presencial;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Escrita de artigo científico;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Oferta de um curso extra de Python para auxiliar os alunos no aprendizado.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Abaixo segue o detalhamento de como cada resultado foi alcançado: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6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Preparação do material, organização do curso, gravação de aulas e tradução de aulas para o curso: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equipe de instrutores do projeto trabalhou na seleção e organização dos conteúdos programáticos, incluindo a pesquisa e compilação de materiais didáticos, como livros, artigos e apresentações. Em seguida, os instrutores prepararam as aulas, abordando os temas selecionados de maneira clara e didática. Além disso, foram selecionados materiais de empresas conceituadas na área e, para garantir a acessibilidade e inclusão dos alunos, as aulas foram traduzidas para o português e legendadas.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Ambiente Virtual de Aprendizagem: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0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Foi desenvolvido um ambiente de ensino online para dar suporte aos alunos, onde os alunos têm acesso ao material didático, exercícios, fóruns de discussão, e contato com professores e tutores. A equipe técnica do projeto trabalhou no ajuste e design da plataforma, garantindo sua funcionalidade, usabilidade e segurança.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Divulgação da Capacitação em IA: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equipe de marketing e comunicação do projeto elaborou campanhas e materiais promocionais para divulgar o curso nas redes sociais, sites, e instituições de ensino. Foram realizados eventos e palestras para promover a capacitação e atrair alunos interessados.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Inscrição de 119 alunos interessados na Turma 01 - Presencial: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5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Após a divulgação do curso, 119 estudantes se inscreveram para a primeira turma presencial. O processo de inscrição envolveu o preenchimento de um formulário online com informações pessoais, acadêmicas e profissionais, além de uma carta de intenção.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Seleção de 65 alunos para participar da primeira turma presencial: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2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 base nas informações fornecidas pelos inscritos, a equipe do projeto avaliou os candidatos considerando critérios como formação acadêmica, experiência profissional, motivação e comprometimento. Após a análise, 65 alunos foram selecionados para a primeira turma presencial.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Escrita de artigo científico: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8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Os instrutores e pesquisadores do projeto elaboraram um artigo científico, apresentando os resultados, metodologia e impactos do curso. O artigo foi submetido a uma conferência especializada, visando compartilhar o conhecimento e os avanços obtidos com a comunidade científica.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Oferta de um curso extra de Python para auxiliar os alunos no aprendizado: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Percebendo a importância de habilidades em programação para o aprendizado em IA, a equipe do projeto decidiu oferecer um curso extra de Python aos alunos. O curso foi planejado e executado, abordando os fundamentos da linguagem de programação e suas aplicações na área de Inteligência Artificial.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72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Com base nos dados apresentados, podemos avaliar que o projeto está em andamento e apresenta resultados positivos até o momento. A preparação do material e a tradução de aulas demonstram comprometimento com a qualidade do conteúdo oferecido aos alunos. A adesão de 119 inscritos na Turma 01 mostra o interesse e a demanda por capacitação em IA na região.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A seleção de 65 alunos para a primeira turma presencial indica que a meta de capacitar 50 alunos por ciclo foi atiginda e superada, o que demonstra que a demanda é maior do que o inicialmente previsto. A oferta do curso extra de Python demonstra preocupação em preparar os alunos de forma adequada para o aprendizado em IA.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Entretanto, para avaliar o atingimento completo do objetivo, é necessário acompanhar o desempenho e o progresso dos alunos ao longo do curso, bem como o número de certificações obtidas e a empregabilidade dos estudantes após a conclusão do curso. O que será feito nos próximos passos.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 que medida a execução do projeto contribuiu para a resposta aos problemas ou necessidades identificadas anteriormente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execução do projeto contribuiu significativamente para responder aos problemas e necessidades identificadas anteriormente, principalmente no que diz respeito à escassez de recursos humanos qualificados em Inteligência Artificial (IA) e à crescente demanda por profissionais com habilidades em IA em diversos setores.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Ao oferecer capacitação e certificação em IA, o projeto aborda diretamente a necessidade de formar profissionais com conhecimentos e habilidades relevantes, preparando-os para enfrentar os desafios e oportunidades emergentes no mercado de trabalho e na sociedade em geral.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Algumas contribuições do projeto incluem: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Formação de recursos humanos qualificados: O projeto formou alunos com conhecimentos e habilidades técnicas em IA, incluindo programação em Python, matemática básica, aprendizado profundo e TensorFlow. Isso ajuda a reduzir a lacuna entre a oferta e a demanda por profissionais qualificados no setor.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Aumento da empregabilidade: Com a certificação profissional em IA, os alunos demonstram seu conhecimento e competências, o que aumenta suas chances de empregabilidade e de obter posições de destaque no mercado de trabalho.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Desenvolvimento de soluções inovadoras: A capacitação em IA permite que os alunos apliquem seus conhecimentos em diferentes áreas, como indústria 4.0, saúde, cidades inteligentes, educação, realidade aumentada, veículos autônomos e redes 5G. Isso estimula a inovação e a criação de soluções que atendam às necessidades da sociedade e das organizações.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Disseminação do conhecimento: O projeto promove a disseminação do conhecimento em IA, não apenas entre os alunos, mas também entre a comunidade acadêmica e profissional. A realização de webinars, conferências e a publicação de artigos científicos compartilha os avanços e aprendizados obtidos com um público mais amplo.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Incentivo à pesquisa científica: O projeto fomenta o desenvolvimento de pesquisas científicas em IA, contribuindo para o avanço do conhecimento e a criação de novas soluções e tecnologias.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Dessa forma, a execução do projeto atende diretamente às necessidades identificadas, fortalecendo a formação de recursos humanos em IA e contribuindo para o desenvolvimento do setor de Tecnologia da Informação no Brasil. Além disso, o projeto tem o potencial de causar um impacto positivo na inovação, na economia e na sociedade como um todo.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hanging="12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hanging="142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4 - Relacionar a equipe técnica principal que executou o projeto</w:t>
      </w:r>
    </w:p>
    <w:tbl>
      <w:tblPr>
        <w:tblStyle w:val="Table12"/>
        <w:tblW w:w="10800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7"/>
        <w:gridCol w:w="2700"/>
        <w:gridCol w:w="2880"/>
        <w:gridCol w:w="1883"/>
        <w:tblGridChange w:id="0">
          <w:tblGrid>
            <w:gridCol w:w="3337"/>
            <w:gridCol w:w="2700"/>
            <w:gridCol w:w="2880"/>
            <w:gridCol w:w="1883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Nome do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Profissional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Profissional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Função no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Projeto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Horas Semanais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ind w:firstLine="76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Stephanie Kamarry Alves de Sousa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Coordenadora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José Augusto Andrade Filho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Instrutor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Catuxe Varjão de Santana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Instrutor Pleno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Itauan Silva Eduão Ferreira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Instrutor Pleno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Diego Lopes Coriolano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Instrutor Pleno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Gabriel Do Nascimento Santos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Aluno Graduação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Matheus Oliveira Cavalcante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Aluno Graduação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80,0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Eddie Fernandes de Jesus Menezes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Aluno Graduação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80,0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48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82"/>
        <w:tblGridChange w:id="0">
          <w:tblGrid>
            <w:gridCol w:w="114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Descrever a atuação destes profissionais e sua contribuição para a execução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atuação dos profissionais envolvidos no projeto foi crucial para seu sucesso, com cada membro da equipe contribuindo com suas habilidades específicas e conhecimentos para garantir a eficácia do programa de capacitação em IA. As contribuições de cada membro são descritas a seguir: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Stephanie Kamarry: Atuou como gestora do projeto, responsável pela gestão dos recursos financeiros, comunicação com os demais gestores, negociações, zelando pelo patrimônio da instituição, organização do espaço físico e materiais, emissão de relatórios periódicos, coordenação dos alunos bolsistas, cadastro na plataforma de certificação e realização de palestras sobre o curso.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José Augusto: Foi responsável pela preparação de aulas, gestão dos instrutores, ministração do módulo de Machine Learning, preparação de exercícios, monitoria dos alunos, aulas práticas, acompanhamento do desempenho dos alunos e participação em reuniões periódicas com a equipe.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Catuxe Varjão: Desempenhou papel importante na preparação de aulas, gestão do Ambiente Virtual de Aprendizagem, ministração do módulo de Introdução à IA, elaboração de exercícios e metodologias de aprendizagem, monitoria dos alunos, aulas práticas, acompanhamento do desempenho dos alunos e realização de reuniões periódicas com a equipe.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Itauan Eduão: Atuou na preparação de aulas, apoio ao sistema, ministração do módulo de Deep Learning, elaboração de exercícios e metodologias de aprendizagem, monitoria dos alunos, aulas práticas, acompanhamento do desempenho dos alunos e realização de reuniões periódicas com a equipe.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Diego Coriolano: Contribuiu com a preparação de aulas, apoio ao sistema, ministração do módulo de Frameworks de Desenvolvimento para IA, elaboração de exercícios e metodologias de aprendizagem, monitoria dos alunos, aulas práticas, acompanhamento do desempenho dos alunos e realização de reuniões periódicas com a equipe.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Gabriel Nascimento: Foi responsável pelas monitorias dos participantes do curso, tradução dos vídeos, divulgação, marketing e construção do banco de questões.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Cavalcante: Atuou nas monitorias dos participantes do curso, divulgação, marketing, gestão do site do curso, desenvolvimento de um sistema de IA para tradução automática e rápida dos vídeos e construção do banco de questões.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Eddie Fernandes: Contribuiu com as monitorias dos participantes do curso, tradução dos vídeos, ministração do curso extra de Python e construção do banco de questões.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colaboração e o trabalho em equipe desses profissionais garantiram a execução bem-sucedida do projeto de capacitação em IA, proporcionando aos alunos uma experiência de aprendizado de alta qualidade e eficaz.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left="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6 - C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om base nos indicadores de desempenho eleitos para avaliação do projeto, como avalia a execução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execução do projeto de capacitação em IA pode ser avaliada de forma positiva neste relatório parcial, com base nos indicadores de desempenho estabelecidos e considerando que temos 65 alunos matriculados no primeiro ciclo: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1. Alcance da capacitação: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Neste momento, o projeto já atingiu 65 matrículas no primeiro ciclo, superando a meta de 50 alunos por ciclo. Essa alta demanda indica que o projeto está atraindo o interesse de estudantes e potenciais profissionais da área de IA, o que sugere um bom planejamento e divulgação do curso.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56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2. Progresso em direção à certificação: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Ainda é cedo para avaliar a quantidade de alunos que obterão a certificação profissional em IA, uma vez que o primeiro ciclo ainda está em andamento. Entretanto, a equipe deve monitorar de perto o desempenho e o engajamento dos alunos para identificar áreas de melhoria e garantir que o conteúdo e a metodologia sejam eficazes na preparação dos alunos para a certificação.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Até o momento, a execução do projeto demonstra resultados promissores, com um número de matrículas que excede as expectativas iniciais. Para garantir o sucesso contínuo do projeto, a equipe deve manter um alto padrão de qualidade nas aulas e atividades, assim como dar suporte aos alunos para que alcancem a certificação profissional e melhorem suas perspectivas de empregabilidade.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ind w:left="-567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28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7 -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Descreva os principais obstáculos à execução do projeto: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Nesta parcial, alguns dos principais obstáculos enfrentados na execução do projeto de capacitação em IA incluem: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Ajuste à demanda: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Com 65 alunos matriculados no primeiro ciclo, superando a meta inicial de 50 alunos, a equipe enfrentou desafios no gerenciamento dessa demanda maior. Isso exigiu maior atenção à disponibilidade de recursos, como materiais de estudo, espaço para aulas presenciais e suporte dos instrutores.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Adaptação ao perfil dos alunos: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Os alunos tinham diferentes níveis de conhecimento prévio em IA e habilidades técnicas. A equipe buscou garantir que o conteúdo e as atividades do curso sejam adequados para atender às necessidades de todos os alunos, sem excluir aqueles que têm menos experiência na área. Por isso, foi construído o curso de apoio de Python para os alunos que não tinham experiência.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Engajamento e retenção dos alunos: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Manter os alunos motivados e comprometidos com o curso é um desafio, especialmente com um conteúdo complexo. A equipe monitorou de perto o engajamento dos alunos e desenvolveu estratégias para promover a interação e evitar a evasão.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Acompanhamento do desempenho dos alunos: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 equipe está identificando rapidamente os alunos que estão enfrentando dificuldades e fornecendo o suporte necessário para garantir que eles possam progredir no curso e alcançar a certificação profissional. Incluímos mais horários de monitoria e dúvidas para os alunos.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Gestão do tempo e recursos da equipe: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 um número maior de alunos matriculados e a necessidade de atender às demandas e expectativas dos alunos, além de gerenciar a abertura das próximas turmas, a equipe enfrentou desafios no gerenciamento do tempo e dos recursos disponíveis. Para solucionar esse desafio, buscamos fazer uma divisão eficiente de responsabilidades entre os membros da equipe, garantindo que todos estejam focados nas áreas críticas do projeto.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142" w:hanging="14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superar esses obstáculos, a equipe trabalhou em conjunto, monitorando o progresso do projeto e dos alunos, e está sempre disposta a ajustar suas estratégias e abordagens conforme necessário para garantir o sucesso do projeto de capacitação em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ind w:left="-28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8 - Quais inovações tecnológicas estarão sendo incorporadas e/ou introduzidas no mercado com a execução do projeto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 a execução deste projeto de capacitação em IA, várias inovações tecnológicas estão sendo incorporadas e introduzidas no mercado, beneficiando diretamente os alunos e a comunidade em geral: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1. Acesso democratizado à educação em IA: O projeto visa capacitar estudantes de baixa renda em Sergipe, proporcionando um maior acesso à educação em IA e ajudando a reduzir a desigualdade no setor de tecnologia. Foi escrito um artigo pela equipe do projeto, O artigo "Acesso à formação em Inteligência Artificial para pessoas de baixa renda: um Estudo de Caso em Sergipe" destaca os esforços e resultados do projeto, contribuindo para a conscientização e o interesse no tema.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Sistema de tradução automática utilizando a API da OpenAI: Um dos principais desenvolvimentos tecnológicos deste projeto é a criação de um sistema de tradução automática que utiliza a API da OpenAI. Esta inovação permite que os vídeos educativos sejam rapidamente traduzidos, garantindo que os alunos possam acessar materiais de aprendizagem em seu idioma preferido. Além disso, o sistema pode ser adaptado e aplicado em outros contextos educacionais, ampliando o alcance e o impacto desta inovação tecnológica.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Essas inovações tecnológicas são exemplos de como o projeto está contribuindo para o avanço e a democratização da educação em IA, possibilitando que mais pessoas se beneficiem dos conhecimentos e habilidades adquiridos neste campo. Ao mesmo tempo, estas inovações têm potencial para inspirar outras iniciativas e soluções tecnológicas que visem melhorar o acesso e a qualidade da educação em áreas emergentes, como a inteligência artificial.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426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hanging="10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341.0" w:type="dxa"/>
        <w:jc w:val="left"/>
        <w:tblInd w:w="-356.0" w:type="dxa"/>
        <w:tblLayout w:type="fixed"/>
        <w:tblLook w:val="0000"/>
      </w:tblPr>
      <w:tblGrid>
        <w:gridCol w:w="11341"/>
        <w:tblGridChange w:id="0">
          <w:tblGrid>
            <w:gridCol w:w="11341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AUTENTICAÇÃO</w:t>
            </w:r>
          </w:p>
        </w:tc>
      </w:tr>
    </w:tbl>
    <w:p w:rsidR="00000000" w:rsidDel="00000000" w:rsidP="00000000" w:rsidRDefault="00000000" w:rsidRPr="00000000" w14:paraId="000000E8">
      <w:pPr>
        <w:ind w:hanging="10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284.0" w:type="dxa"/>
        <w:jc w:val="left"/>
        <w:tblInd w:w="-3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3"/>
        <w:gridCol w:w="284"/>
        <w:gridCol w:w="3685"/>
        <w:gridCol w:w="284"/>
        <w:gridCol w:w="3628"/>
        <w:tblGridChange w:id="0">
          <w:tblGrid>
            <w:gridCol w:w="3403"/>
            <w:gridCol w:w="284"/>
            <w:gridCol w:w="3685"/>
            <w:gridCol w:w="284"/>
            <w:gridCol w:w="3628"/>
          </w:tblGrid>
        </w:tblGridChange>
      </w:tblGrid>
      <w:tr>
        <w:trPr>
          <w:cantSplit w:val="0"/>
          <w:trHeight w:val="1032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E LOCAL</w:t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Sergipe - SE</w:t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EXECUTOR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</w:tabs>
              <w:ind w:firstLine="76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Stephanie Kamarry Alves de Sousa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ASSINATURA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  <w:sectPr>
          <w:pgSz w:h="15840" w:w="12240" w:orient="portrait"/>
          <w:pgMar w:bottom="284" w:top="426" w:left="851" w:right="56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743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9"/>
        <w:gridCol w:w="236"/>
        <w:gridCol w:w="4882"/>
        <w:gridCol w:w="236"/>
        <w:gridCol w:w="2160"/>
        <w:tblGridChange w:id="0">
          <w:tblGrid>
            <w:gridCol w:w="7229"/>
            <w:gridCol w:w="236"/>
            <w:gridCol w:w="4882"/>
            <w:gridCol w:w="236"/>
            <w:gridCol w:w="2160"/>
          </w:tblGrid>
        </w:tblGridChange>
      </w:tblGrid>
      <w:tr>
        <w:trPr>
          <w:cantSplit w:val="0"/>
          <w:trHeight w:val="1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79930" cy="836124"/>
                  <wp:effectExtent b="0" l="0" r="0" t="0"/>
                  <wp:docPr descr="Resultado de imagem para logo governo federal 2019" id="3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m para logo governo federal 201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30" cy="836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RELATÓRIO DE EXECUÇÃO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ANEXO I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Prestação de Contas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tabs>
          <w:tab w:val="left" w:leader="none" w:pos="1339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9">
      <w:pPr>
        <w:tabs>
          <w:tab w:val="left" w:leader="none" w:pos="1339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68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"/>
        <w:gridCol w:w="1437"/>
        <w:gridCol w:w="289"/>
        <w:gridCol w:w="2630"/>
        <w:gridCol w:w="4478"/>
        <w:gridCol w:w="2513"/>
        <w:gridCol w:w="2334"/>
        <w:tblGridChange w:id="0">
          <w:tblGrid>
            <w:gridCol w:w="287"/>
            <w:gridCol w:w="1437"/>
            <w:gridCol w:w="289"/>
            <w:gridCol w:w="2630"/>
            <w:gridCol w:w="4478"/>
            <w:gridCol w:w="2513"/>
            <w:gridCol w:w="23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PARCIAL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1 - PERÍODO DESTA PRESTAÇÃO DE CONTAS: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ind w:right="-288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12/03/2023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850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125"/>
        <w:gridCol w:w="3270"/>
        <w:gridCol w:w="1665"/>
        <w:gridCol w:w="1125"/>
        <w:gridCol w:w="1380"/>
        <w:gridCol w:w="2430"/>
        <w:gridCol w:w="1455"/>
        <w:gridCol w:w="1590"/>
        <w:tblGridChange w:id="0">
          <w:tblGrid>
            <w:gridCol w:w="810"/>
            <w:gridCol w:w="1125"/>
            <w:gridCol w:w="3270"/>
            <w:gridCol w:w="1665"/>
            <w:gridCol w:w="1125"/>
            <w:gridCol w:w="1380"/>
            <w:gridCol w:w="2430"/>
            <w:gridCol w:w="1455"/>
            <w:gridCol w:w="159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INFORMAÇÕES CONSTANTES DO PLANO DE UTILIZAÇÃO (Campo I do Anexo I)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PERÍODO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ATÉ O PERÍODO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2 - META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3 - ETAPA /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FASE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4 - DESCRIÇÃO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5 - UNIDADE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DE MEDIDA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6 - PROGRAMADO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NO PLANO DE</w:t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UTILIZAÇÃO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7 -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EXECUTADA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8 -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PRINCIPAIS ATIVIDADES DESEMPENHADAS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ACUMULADO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9 - PROGRAMADO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10 - EXECUTADO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 1.1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reuniões mensais de acompanhamento pedagógico.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 das reuniões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9">
            <w:pPr>
              <w:numPr>
                <w:ilvl w:val="0"/>
                <w:numId w:val="21"/>
              </w:numPr>
              <w:spacing w:after="0" w:afterAutospacing="0" w:before="6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Agendamento das reuniões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Preparação da pauta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Convocação dos participantes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Realização das reuniões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Registro das deliberações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 de participantes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Produção de relatórios técnicos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Evidências comprobatórias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Revisão e ajustes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1"/>
              </w:numPr>
              <w:spacing w:after="6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Monitoramento do progresso</w:t>
            </w:r>
          </w:p>
          <w:p w:rsidR="00000000" w:rsidDel="00000000" w:rsidP="00000000" w:rsidRDefault="00000000" w:rsidRPr="00000000" w14:paraId="00000143">
            <w:pPr>
              <w:spacing w:after="60" w:before="6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 1.2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Planejar e elaborar o conteúdo para registro, acompanhamento e evolução das atividades pedagógicas, ementas e materiais didáticos.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 das atividades pedagógicas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Realização de reunião entre os instrutores para definição da ementa do curso, quais os tópicos mais importantes e como seriam divididas as aulas.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Revisão do conteúdo do curso através da turma online e plataforma da Huawei que servirá como base para construção do nosso curso.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Preparação dos slides dos conteúdos Identificação de lacunas de conteúdo a serem preenchidas para estruturação do material didático.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Definição dos tópicos e carga horária: O conteúdo programático será dividido em 04 tópicos principais, totalizando 20 horas de aula expositiva. Cada tópico será abordado em detalhes, garantindo que os alunos compreendam e assimilem o conteúdo.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Busca de referências bibliográficas para serem utilizadas no curso.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Revisão de conteúdo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 1.3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e adequação dos ambientes de aprendizagem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 de vistoria dos ambientes de aprendizagem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 avaliar a infraestrutura dos ambientes de aprendizagem disponíveis para o curso de formação em Inteligência Artificial, as seguintes atividades foram realizadas: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Levantamento dos requisitos do curso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Identificação dos ambientes de aprendizagem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Verificação da compatibilidade dos ambientes de aprendizagem com os requisitos do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Testes de funcionalidade;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Identificação de possíveis problemas e soluções: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Garantia do perfeito funcionamento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60" w:before="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Ao final das atividades, foi concluído que os ambientes de aprendizagem disponíveis atendem às necessidades do curso de formação em Inteligência Artificial, tanto nos ambientes físicos quanto virtuais, e garantem o seu perfeito funcionamento para a realização das atividades pedagógicas.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742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42"/>
        <w:tblGridChange w:id="0">
          <w:tblGrid>
            <w:gridCol w:w="147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– AUTENTICAÇÃO</w:t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4417.0" w:type="dxa"/>
              <w:jc w:val="left"/>
              <w:tblInd w:w="17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93"/>
              <w:gridCol w:w="180"/>
              <w:gridCol w:w="5507"/>
              <w:gridCol w:w="179"/>
              <w:gridCol w:w="4358"/>
              <w:tblGridChange w:id="0">
                <w:tblGrid>
                  <w:gridCol w:w="4193"/>
                  <w:gridCol w:w="180"/>
                  <w:gridCol w:w="5507"/>
                  <w:gridCol w:w="179"/>
                  <w:gridCol w:w="4358"/>
                </w:tblGrid>
              </w:tblGridChange>
            </w:tblGrid>
            <w:tr>
              <w:trPr>
                <w:cantSplit w:val="0"/>
                <w:trHeight w:val="91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A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7"/>
                      <w:szCs w:val="17"/>
                      <w:rtl w:val="0"/>
                    </w:rPr>
                    <w:t xml:space="preserve">LOCAL E DATA</w:t>
                  </w:r>
                </w:p>
                <w:p w:rsidR="00000000" w:rsidDel="00000000" w:rsidP="00000000" w:rsidRDefault="00000000" w:rsidRPr="00000000" w14:paraId="0000016B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C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7"/>
                      <w:szCs w:val="17"/>
                      <w:rtl w:val="0"/>
                    </w:rPr>
                    <w:t xml:space="preserve">Sergipe - SE</w:t>
                  </w:r>
                </w:p>
                <w:p w:rsidR="00000000" w:rsidDel="00000000" w:rsidP="00000000" w:rsidRDefault="00000000" w:rsidRPr="00000000" w14:paraId="0000016D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7"/>
                      <w:szCs w:val="17"/>
                      <w:rtl w:val="0"/>
                    </w:rPr>
                    <w:t xml:space="preserve">NOME DO EXECUTOR</w:t>
                  </w:r>
                </w:p>
                <w:p w:rsidR="00000000" w:rsidDel="00000000" w:rsidP="00000000" w:rsidRDefault="00000000" w:rsidRPr="00000000" w14:paraId="00000170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1">
                  <w:pPr>
                    <w:tabs>
                      <w:tab w:val="left" w:leader="none" w:pos="0"/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</w:tabs>
                    <w:ind w:firstLine="76"/>
                    <w:jc w:val="left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Stephanie Kamarry Alves de Sousa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rPr>
                      <w:rFonts w:ascii="Arial" w:cs="Arial" w:eastAsia="Arial" w:hAnsi="Arial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7"/>
                      <w:szCs w:val="17"/>
                      <w:rtl w:val="0"/>
                    </w:rPr>
                    <w:t xml:space="preserve">ASSINATURA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  <w:sectPr>
          <w:type w:val="nextPage"/>
          <w:pgSz w:h="12240" w:w="15840" w:orient="landscape"/>
          <w:pgMar w:bottom="567" w:top="851" w:left="284" w:right="42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0"/>
        <w:gridCol w:w="236"/>
        <w:gridCol w:w="3006"/>
        <w:gridCol w:w="236"/>
        <w:gridCol w:w="1742"/>
        <w:tblGridChange w:id="0">
          <w:tblGrid>
            <w:gridCol w:w="5400"/>
            <w:gridCol w:w="236"/>
            <w:gridCol w:w="3006"/>
            <w:gridCol w:w="236"/>
            <w:gridCol w:w="1742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79930" cy="836124"/>
                  <wp:effectExtent b="0" l="0" r="0" t="0"/>
                  <wp:docPr descr="Resultado de imagem para logo governo federal 2019" id="2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m para logo governo federal 201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30" cy="836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RELAÇÃO DOS BENS ADQUIRIDOS, PRODUZIDOS OU CONSTRUÍDOS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ANEXO I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Prestação de Contas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ind w:hanging="36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62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86"/>
        <w:gridCol w:w="1306"/>
        <w:gridCol w:w="937"/>
        <w:gridCol w:w="3852"/>
        <w:gridCol w:w="982"/>
        <w:gridCol w:w="1428"/>
        <w:gridCol w:w="1329"/>
        <w:tblGridChange w:id="0">
          <w:tblGrid>
            <w:gridCol w:w="786"/>
            <w:gridCol w:w="1306"/>
            <w:gridCol w:w="937"/>
            <w:gridCol w:w="3852"/>
            <w:gridCol w:w="982"/>
            <w:gridCol w:w="1428"/>
            <w:gridCol w:w="1329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3"/>
            <w:shd w:fill="e0e0e0" w:val="clear"/>
            <w:vAlign w:val="center"/>
          </w:tcPr>
          <w:p w:rsidR="00000000" w:rsidDel="00000000" w:rsidP="00000000" w:rsidRDefault="00000000" w:rsidRPr="00000000" w14:paraId="0000017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1 - NOTA FISCAL</w:t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18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ESPECIFICAÇÃO DOS BENS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18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3- QTDE.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184">
            <w:pPr>
              <w:ind w:right="-113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4 - VALOR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1.1- NUM.</w:t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1.2 - NÚMERO</w:t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1.3 - DATA</w:t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4.1 - UNITÁRIO</w:t>
            </w:r>
          </w:p>
        </w:tc>
        <w:tc>
          <w:tcPr>
            <w:tcBorders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4.2 - TOTAL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ind w:left="-113" w:right="-113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ind w:left="-113" w:right="-113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ind w:left="-113" w:right="3" w:firstLine="0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GERAL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ind w:left="-113" w:firstLine="0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227">
      <w:pPr>
        <w:ind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rHeight w:val="1536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 – AUTENTICAÇÃO</w:t>
            </w:r>
          </w:p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047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282"/>
              <w:gridCol w:w="179"/>
              <w:gridCol w:w="3892"/>
              <w:gridCol w:w="179"/>
              <w:gridCol w:w="2938"/>
              <w:tblGridChange w:id="0">
                <w:tblGrid>
                  <w:gridCol w:w="3282"/>
                  <w:gridCol w:w="179"/>
                  <w:gridCol w:w="3892"/>
                  <w:gridCol w:w="179"/>
                  <w:gridCol w:w="29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A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DATA E LOCAL</w:t>
                  </w:r>
                </w:p>
                <w:p w:rsidR="00000000" w:rsidDel="00000000" w:rsidP="00000000" w:rsidRDefault="00000000" w:rsidRPr="00000000" w14:paraId="0000022B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C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7"/>
                      <w:szCs w:val="17"/>
                      <w:rtl w:val="0"/>
                    </w:rPr>
                    <w:t xml:space="preserve">Sergipe - 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D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22E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F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NOME DO EXECUTOR</w:t>
                  </w:r>
                </w:p>
                <w:p w:rsidR="00000000" w:rsidDel="00000000" w:rsidP="00000000" w:rsidRDefault="00000000" w:rsidRPr="00000000" w14:paraId="00000230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1">
                  <w:pPr>
                    <w:tabs>
                      <w:tab w:val="left" w:leader="none" w:pos="0"/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</w:tabs>
                    <w:ind w:firstLine="76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Stephanie Kamarry Alves de Sousa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232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3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ASSINATURA</w:t>
                  </w:r>
                </w:p>
                <w:p w:rsidR="00000000" w:rsidDel="00000000" w:rsidP="00000000" w:rsidRDefault="00000000" w:rsidRPr="00000000" w14:paraId="00000234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5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tabs>
          <w:tab w:val="left" w:leader="none" w:pos="8400"/>
        </w:tabs>
        <w:ind w:left="-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4" w:top="426" w:left="851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spacing w:line="360" w:lineRule="auto"/>
      <w:ind w:left="-57"/>
      <w:jc w:val="center"/>
    </w:pPr>
    <w:rPr>
      <w:rFonts w:ascii="Arial" w:cs="Arial" w:eastAsia="Arial" w:hAnsi="Arial"/>
      <w:b w:val="1"/>
      <w:sz w:val="14"/>
      <w:szCs w:val="14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color w:val="339966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