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w:t>
      </w:r>
      <w:r w:rsidR="00125E41">
        <w:t xml:space="preserve"> of </w:t>
      </w:r>
      <w:r>
        <w:rPr>
          <w:b/>
        </w:rPr>
        <w:t>{{CUSTOMER_ADDRESS}}</w:t>
      </w:r>
      <w:r w:rsidR="00125E41">
        <w:rPr>
          <w:rFonts w:ascii="Cambria" w:eastAsia="Cambria" w:hAnsi="Cambria" w:cs="Cambria"/>
          <w:vertAlign w:val="subscript"/>
        </w:rPr>
        <w:tab/>
      </w:r>
      <w:r w:rsidR="00125E41">
        <w:t xml:space="preserve"> </w:t>
      </w:r>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{{NUM_PLOTS_WORDS}}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{{NUM_PLOTS_WORDS}}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{{NUM_PLOTS_WORDS}}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