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b"/>
        <w:widowControl/>
        <w:snapToGrid w:val="0"/>
        <w:jc w:val="left"/>
      </w:pPr>
      <w:r>
        <w:rPr/>
        <w:t>文档编号：LB-SRS-0001</w:t>
      </w:r>
    </w:p>
    <w:p>
      <w:pPr>
        <w:pStyle w:val="ac"/>
        <w:widowControl/>
        <w:snapToGrid w:val="0"/>
        <w:spacing w:before="1440"/>
      </w:pPr>
      <w:r>
        <w:rPr/>
        <w:t>知织（Labloom）</w:t>
      </w:r>
    </w:p>
    <w:p>
      <w:pPr>
        <w:pStyle w:val="af1"/>
        <w:widowControl/>
        <w:snapToGrid w:val="0"/>
        <w:spacing w:before="1400"/>
      </w:pPr>
      <w:r>
        <w:rPr/>
        <w:t>系统需求规格说明书</w:t>
      </w:r>
    </w:p>
    <w:p>
      <w:pPr>
        <w:widowControl/>
        <w:snapToGrid w:val="0"/>
        <w:spacing w:before="800"/>
        <w:jc w:val="center"/>
      </w:pPr>
      <w:r>
        <w:rPr/>
        <w:t>版本 0.1</w:t>
      </w:r>
    </w:p>
    <w:p>
      <w:pPr>
        <w:widowControl/>
        <w:snapToGrid w:val="0"/>
        <w:spacing w:before="2800"/>
        <w:ind w:firstLine="480"/>
        <w:jc w:val="center"/>
      </w:pPr>
      <w:r>
        <w:rPr/>
        <w:t>2026年9月16日</w:t>
      </w:r>
    </w:p>
    <w:p>
      <w:pPr>
        <w:sectPr>
          <w:headerReference w:type="default" r:id="rId17"/>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trPr>
          <w:cantSplit/>
          <w:trHeight w:val="1134"/>
          <w:tblHeader/>
        </w:trPr>
        <w:tc>
          <w:tcPr>
            <w:tcW w:type="dxa" w:w="8277"/>
            <w:vAlign w:val="center"/>
            <w:tcMar>
              <w:top w:w="70" w:type="dxa"/>
              <w:bottom w:w="70" w:type="dxa"/>
              <w:left w:w="70" w:type="dxa"/>
              <w:right w:w="70" w:type="dxa"/>
            </w:tcMar>
            <w:gridSpan w:val="2"/>
            <w:shd w:fill="FFFFFF"/>
          </w:tcPr>
          <w:p>
            <w:pPr>
              <w:keepNext/>
              <w:widowControl/>
              <w:spacing w:line="276" w:lineRule="auto" w:before="40" w:after="40"/>
              <w:jc w:val="left"/>
            </w:pPr>
            <w:r>
              <w:rPr>
                <w:b w:val="0"/>
                <w:i w:val="0"/>
                <w:sz w:val="24"/>
              </w:rPr>
              <w:t>项目所属部门：</w:t>
            </w:r>
          </w:p>
          <w:p>
            <w:pPr>
              <w:keepNext/>
              <w:widowControl/>
              <w:spacing w:line="276" w:lineRule="auto" w:before="40" w:after="40"/>
              <w:jc w:val="left"/>
            </w:pPr>
            <w:r>
              <w:rPr>
                <w:b w:val="0"/>
                <w:i w:val="0"/>
                <w:sz w:val="24"/>
              </w:rPr>
            </w:r>
          </w:p>
        </w:tc>
      </w:tr>
      <w:tr>
        <w:trPr>
          <w:cantSplit/>
          <w:trHeight w:val="1134"/>
        </w:trPr>
        <w:tc>
          <w:tcPr>
            <w:tcW w:type="dxa" w:w="4195"/>
            <w:vAlign w:val="center"/>
            <w:tcMar>
              <w:top w:w="70" w:type="dxa"/>
              <w:bottom w:w="70" w:type="dxa"/>
              <w:left w:w="70" w:type="dxa"/>
              <w:right w:w="70" w:type="dxa"/>
            </w:tcMar>
          </w:tcPr>
          <w:p>
            <w:pPr>
              <w:keepNext w:val="0"/>
              <w:widowControl/>
              <w:spacing w:line="276" w:lineRule="auto" w:before="40" w:after="40"/>
              <w:jc w:val="left"/>
            </w:pPr>
            <w:r>
              <w:rPr>
                <w:b w:val="0"/>
                <w:i w:val="0"/>
                <w:sz w:val="24"/>
              </w:rPr>
              <w:t>项目组成员：</w:t>
            </w:r>
          </w:p>
        </w:tc>
        <w:tc>
          <w:tcPr>
            <w:tcW w:type="dxa" w:w="4082"/>
            <w:vAlign w:val="center"/>
            <w:tcMar>
              <w:top w:w="70" w:type="dxa"/>
              <w:bottom w:w="70" w:type="dxa"/>
              <w:left w:w="70" w:type="dxa"/>
              <w:right w:w="70" w:type="dxa"/>
            </w:tcMar>
          </w:tcPr>
          <w:p>
            <w:pPr>
              <w:keepNext w:val="0"/>
              <w:widowControl/>
              <w:spacing w:line="276" w:lineRule="auto" w:before="40" w:after="40"/>
              <w:jc w:val="left"/>
            </w:pPr>
            <w:r>
              <w:rPr>
                <w:b w:val="0"/>
                <w:i w:val="0"/>
                <w:sz w:val="24"/>
              </w:rPr>
              <w:t>指导教师：</w:t>
            </w:r>
          </w:p>
        </w:tc>
      </w:tr>
      <w:tr>
        <w:trPr>
          <w:cantSplit/>
          <w:trHeight w:val="1134"/>
        </w:trPr>
        <w:tc>
          <w:tcPr>
            <w:tcW w:type="dxa" w:w="4195"/>
            <w:vAlign w:val="center"/>
            <w:tcMar>
              <w:top w:w="70" w:type="dxa"/>
              <w:bottom w:w="70" w:type="dxa"/>
              <w:left w:w="70" w:type="dxa"/>
              <w:right w:w="70" w:type="dxa"/>
            </w:tcMar>
          </w:tcPr>
          <w:p>
            <w:pPr>
              <w:keepNext w:val="0"/>
              <w:widowControl/>
              <w:spacing w:line="276" w:lineRule="auto" w:before="40" w:after="40"/>
              <w:jc w:val="left"/>
            </w:pPr>
            <w:r>
              <w:rPr>
                <w:b w:val="0"/>
                <w:i w:val="0"/>
                <w:sz w:val="24"/>
              </w:rPr>
              <w:t>文档名称：知织（Labloom）系统需求规格说明书</w:t>
            </w:r>
          </w:p>
        </w:tc>
        <w:tc>
          <w:tcPr>
            <w:tcW w:type="dxa" w:w="4082"/>
            <w:vAlign w:val="center"/>
            <w:tcMar>
              <w:top w:w="70" w:type="dxa"/>
              <w:bottom w:w="70" w:type="dxa"/>
              <w:left w:w="70" w:type="dxa"/>
              <w:right w:w="70" w:type="dxa"/>
            </w:tcMar>
          </w:tcPr>
          <w:p>
            <w:pPr>
              <w:keepNext w:val="0"/>
              <w:widowControl/>
              <w:spacing w:line="276" w:lineRule="auto" w:before="40" w:after="40"/>
              <w:jc w:val="left"/>
            </w:pPr>
            <w:r>
              <w:rPr>
                <w:b w:val="0"/>
                <w:i w:val="0"/>
                <w:sz w:val="24"/>
              </w:rPr>
              <w:t>文档类别：需求规格说明书</w:t>
            </w:r>
          </w:p>
        </w:tc>
      </w:tr>
      <w:tr>
        <w:trPr>
          <w:cantSplit/>
          <w:trHeight w:val="1134"/>
        </w:trPr>
        <w:tc>
          <w:tcPr>
            <w:tcW w:type="dxa" w:w="4195"/>
            <w:vAlign w:val="center"/>
            <w:tcMar>
              <w:top w:w="70" w:type="dxa"/>
              <w:bottom w:w="70" w:type="dxa"/>
              <w:left w:w="70" w:type="dxa"/>
              <w:right w:w="70" w:type="dxa"/>
            </w:tcMar>
          </w:tcPr>
          <w:p>
            <w:pPr>
              <w:keepNext w:val="0"/>
              <w:widowControl/>
              <w:spacing w:line="276" w:lineRule="auto" w:before="40" w:after="40"/>
              <w:jc w:val="left"/>
            </w:pPr>
            <w:r>
              <w:rPr>
                <w:b w:val="0"/>
                <w:i w:val="0"/>
                <w:sz w:val="24"/>
              </w:rPr>
              <w:t>编制：</w:t>
            </w:r>
          </w:p>
        </w:tc>
        <w:tc>
          <w:tcPr>
            <w:tcW w:type="dxa" w:w="4082"/>
            <w:vAlign w:val="center"/>
            <w:tcMar>
              <w:top w:w="70" w:type="dxa"/>
              <w:bottom w:w="70" w:type="dxa"/>
              <w:left w:w="70" w:type="dxa"/>
              <w:right w:w="70" w:type="dxa"/>
            </w:tcMar>
          </w:tcPr>
          <w:p>
            <w:pPr>
              <w:keepNext w:val="0"/>
              <w:widowControl/>
              <w:spacing w:line="276" w:lineRule="auto" w:before="40" w:after="40"/>
              <w:jc w:val="left"/>
            </w:pPr>
            <w:r>
              <w:rPr>
                <w:b w:val="0"/>
                <w:i w:val="0"/>
                <w:sz w:val="24"/>
              </w:rPr>
              <w:t>编制时间：</w:t>
            </w:r>
          </w:p>
        </w:tc>
      </w:tr>
      <w:tr>
        <w:trPr>
          <w:cantSplit/>
          <w:trHeight w:val="1134"/>
        </w:trPr>
        <w:tc>
          <w:tcPr>
            <w:tcW w:type="dxa" w:w="4195"/>
            <w:vAlign w:val="center"/>
            <w:tcMar>
              <w:top w:w="70" w:type="dxa"/>
              <w:bottom w:w="70" w:type="dxa"/>
              <w:left w:w="70" w:type="dxa"/>
              <w:right w:w="70" w:type="dxa"/>
            </w:tcMar>
          </w:tcPr>
          <w:p>
            <w:pPr>
              <w:keepNext w:val="0"/>
              <w:widowControl/>
              <w:spacing w:line="276" w:lineRule="auto" w:before="40" w:after="40"/>
              <w:jc w:val="left"/>
            </w:pPr>
            <w:r>
              <w:rPr>
                <w:b w:val="0"/>
                <w:i w:val="0"/>
                <w:sz w:val="24"/>
              </w:rPr>
              <w:t>校对：</w:t>
            </w:r>
          </w:p>
        </w:tc>
        <w:tc>
          <w:tcPr>
            <w:tcW w:type="dxa" w:w="4082"/>
            <w:vAlign w:val="center"/>
            <w:tcMar>
              <w:top w:w="70" w:type="dxa"/>
              <w:bottom w:w="70" w:type="dxa"/>
              <w:left w:w="70" w:type="dxa"/>
              <w:right w:w="70" w:type="dxa"/>
            </w:tcMar>
          </w:tcPr>
          <w:p>
            <w:pPr>
              <w:keepNext w:val="0"/>
              <w:widowControl/>
              <w:spacing w:line="276" w:lineRule="auto" w:before="40" w:after="40"/>
              <w:jc w:val="left"/>
            </w:pPr>
            <w:r>
              <w:rPr>
                <w:b w:val="0"/>
                <w:i w:val="0"/>
                <w:sz w:val="24"/>
              </w:rPr>
              <w:t>校对时间：</w:t>
            </w:r>
          </w:p>
        </w:tc>
      </w:tr>
      <w:tr>
        <w:trPr>
          <w:cantSplit/>
          <w:trHeight w:val="1134"/>
        </w:trPr>
        <w:tc>
          <w:tcPr>
            <w:tcW w:type="dxa" w:w="4195"/>
            <w:vAlign w:val="center"/>
            <w:tcMar>
              <w:top w:w="70" w:type="dxa"/>
              <w:bottom w:w="70" w:type="dxa"/>
              <w:left w:w="70" w:type="dxa"/>
              <w:right w:w="70" w:type="dxa"/>
            </w:tcMar>
          </w:tcPr>
          <w:p>
            <w:pPr>
              <w:keepNext w:val="0"/>
              <w:widowControl/>
              <w:spacing w:line="276" w:lineRule="auto" w:before="40" w:after="40"/>
              <w:jc w:val="left"/>
            </w:pPr>
            <w:r>
              <w:rPr>
                <w:b w:val="0"/>
                <w:i w:val="0"/>
                <w:sz w:val="24"/>
              </w:rPr>
              <w:t>评审：</w:t>
            </w:r>
          </w:p>
        </w:tc>
        <w:tc>
          <w:tcPr>
            <w:tcW w:type="dxa" w:w="4082"/>
            <w:vAlign w:val="center"/>
            <w:tcMar>
              <w:top w:w="70" w:type="dxa"/>
              <w:bottom w:w="70" w:type="dxa"/>
              <w:left w:w="70" w:type="dxa"/>
              <w:right w:w="70" w:type="dxa"/>
            </w:tcMar>
          </w:tcPr>
          <w:p>
            <w:pPr>
              <w:keepNext w:val="0"/>
              <w:widowControl/>
              <w:spacing w:line="276" w:lineRule="auto" w:before="40" w:after="40"/>
              <w:jc w:val="left"/>
            </w:pPr>
            <w:r>
              <w:rPr>
                <w:b w:val="0"/>
                <w:i w:val="0"/>
                <w:sz w:val="24"/>
              </w:rPr>
              <w:t>评审时间：</w:t>
            </w:r>
          </w:p>
        </w:tc>
      </w:tr>
      <w:tr>
        <w:trPr>
          <w:cantSplit/>
          <w:trHeight w:val="1134"/>
        </w:trPr>
        <w:tc>
          <w:tcPr>
            <w:tcW w:type="dxa" w:w="4195"/>
            <w:vAlign w:val="center"/>
            <w:tcMar>
              <w:top w:w="70" w:type="dxa"/>
              <w:bottom w:w="70" w:type="dxa"/>
              <w:left w:w="70" w:type="dxa"/>
              <w:right w:w="70" w:type="dxa"/>
            </w:tcMar>
          </w:tcPr>
          <w:p>
            <w:pPr>
              <w:keepNext w:val="0"/>
              <w:widowControl/>
              <w:spacing w:line="276" w:lineRule="auto" w:before="40" w:after="40"/>
              <w:jc w:val="left"/>
            </w:pPr>
            <w:r>
              <w:rPr>
                <w:b w:val="0"/>
                <w:i w:val="0"/>
                <w:sz w:val="24"/>
              </w:rPr>
              <w:t>批准：</w:t>
            </w:r>
          </w:p>
        </w:tc>
        <w:tc>
          <w:tcPr>
            <w:tcW w:type="dxa" w:w="4082"/>
            <w:vAlign w:val="center"/>
            <w:tcMar>
              <w:top w:w="70" w:type="dxa"/>
              <w:bottom w:w="70" w:type="dxa"/>
              <w:left w:w="70" w:type="dxa"/>
              <w:right w:w="70" w:type="dxa"/>
            </w:tcMar>
          </w:tcPr>
          <w:p>
            <w:pPr>
              <w:keepNext w:val="0"/>
              <w:widowControl/>
              <w:spacing w:line="276" w:lineRule="auto" w:before="40" w:after="40"/>
              <w:jc w:val="left"/>
            </w:pPr>
            <w:r>
              <w:rPr>
                <w:b w:val="0"/>
                <w:i w:val="0"/>
                <w:sz w:val="24"/>
              </w:rPr>
              <w:t>批准时间：</w:t>
            </w:r>
          </w:p>
        </w:tc>
      </w:tr>
      <w:tr>
        <w:trPr>
          <w:cantSplit/>
          <w:trHeight w:val="1134"/>
        </w:trPr>
        <w:tc>
          <w:tcPr>
            <w:tcW w:type="dxa" w:w="8277"/>
            <w:vAlign w:val="center"/>
            <w:gridSpan w:val="2"/>
            <w:tcMar>
              <w:top w:w="70" w:type="dxa"/>
              <w:bottom w:w="70" w:type="dxa"/>
              <w:left w:w="70" w:type="dxa"/>
              <w:right w:w="70" w:type="dxa"/>
            </w:tcMar>
          </w:tcPr>
          <w:p>
            <w:pPr>
              <w:keepNext w:val="0"/>
              <w:widowControl/>
              <w:spacing w:line="276" w:lineRule="auto" w:before="40" w:after="40"/>
              <w:jc w:val="left"/>
            </w:pPr>
            <w:r>
              <w:rPr>
                <w:b w:val="0"/>
                <w:i w:val="0"/>
                <w:sz w:val="24"/>
              </w:rPr>
              <w:t>编写分工：</w:t>
            </w:r>
          </w:p>
          <w:p>
            <w:pPr>
              <w:keepNext w:val="0"/>
              <w:widowControl/>
              <w:spacing w:line="276" w:lineRule="auto" w:before="40" w:after="40"/>
              <w:jc w:val="left"/>
            </w:pPr>
            <w:r>
              <w:rPr>
                <w:b w:val="0"/>
                <w:i w:val="0"/>
                <w:sz w:val="24"/>
              </w:rPr>
            </w:r>
          </w:p>
        </w:tc>
      </w:tr>
    </w:tbl>
    <w:p>
      <w:pPr>
        <w:sectPr>
          <w:pgSz w:w="11906" w:h="16838"/>
          <w:pgMar w:top="1440" w:right="1800" w:bottom="1440" w:left="1800" w:header="851" w:footer="992" w:gutter="0"/>
          <w:cols w:space="720"/>
          <w:docGrid w:type="lines" w:linePitch="312"/>
        </w:sectPr>
      </w:pPr>
    </w:p>
    <w:p>
      <w:pPr>
        <w:widowControl/>
        <w:snapToGrid w:val="0"/>
        <w:ind w:firstLine="480"/>
        <w:jc w:val="center"/>
      </w:pPr>
      <w:r>
        <w:rPr/>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1191"/>
        <w:gridCol w:w="3231"/>
        <w:gridCol w:w="964"/>
        <w:gridCol w:w="964"/>
        <w:gridCol w:w="1191"/>
      </w:tblGrid>
      <w:tr>
        <w:trPr>
          <w:cantSplit/>
          <w:tblHeader/>
        </w:trPr>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版本</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变更原因</w:t>
            </w:r>
          </w:p>
        </w:tc>
        <w:tc>
          <w:tcPr>
            <w:tcW w:type="dxa" w:w="32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变更内容描述</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修改者</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批准者</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修改日期</w:t>
            </w:r>
          </w:p>
        </w:tc>
      </w:tr>
      <w:tr>
        <w:trPr>
          <w:cantSplit/>
        </w:trPr>
        <w:tc>
          <w:tcPr>
            <w:tcW w:type="dxa" w:w="737"/>
            <w:vAlign w:val="center"/>
            <w:tcMar>
              <w:top w:w="70" w:type="dxa"/>
              <w:bottom w:w="70" w:type="dxa"/>
              <w:left w:w="70" w:type="dxa"/>
              <w:right w:w="70" w:type="dxa"/>
            </w:tcMar>
          </w:tcPr>
          <w:p>
            <w:pPr>
              <w:keepNext w:val="0"/>
              <w:widowControl/>
              <w:spacing w:line="276" w:lineRule="auto" w:before="40" w:after="40"/>
              <w:jc w:val="center"/>
            </w:pPr>
            <w:r>
              <w:rPr>
                <w:b w:val="0"/>
                <w:i w:val="0"/>
                <w:sz w:val="21"/>
              </w:rPr>
              <w:t>0.1</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初稿</w:t>
            </w:r>
          </w:p>
        </w:tc>
        <w:tc>
          <w:tcPr>
            <w:tcW w:type="dxa" w:w="3231"/>
            <w:vAlign w:val="center"/>
            <w:tcMar>
              <w:top w:w="70" w:type="dxa"/>
              <w:bottom w:w="70" w:type="dxa"/>
              <w:left w:w="70" w:type="dxa"/>
              <w:right w:w="70" w:type="dxa"/>
            </w:tcMar>
          </w:tcPr>
          <w:p>
            <w:pPr>
              <w:keepNext w:val="0"/>
              <w:widowControl/>
              <w:spacing w:line="276" w:lineRule="auto" w:before="40" w:after="40"/>
              <w:jc w:val="left"/>
            </w:pPr>
            <w:r>
              <w:rPr>
                <w:b w:val="0"/>
                <w:i w:val="0"/>
                <w:sz w:val="21"/>
              </w:rPr>
              <w:t>形成完整系统需求基线，统一页面、文献视图、同步块、回收、提醒及备份规则。</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2026-09-16</w:t>
            </w:r>
          </w:p>
        </w:tc>
      </w:tr>
    </w:tbl>
    <w:p>
      <w:pPr>
        <w:sectPr>
          <w:pgSz w:w="11906" w:h="16838"/>
          <w:pgMar w:top="1440" w:right="1800" w:bottom="1440" w:left="1800" w:header="851" w:footer="992" w:gutter="0"/>
          <w:cols w:space="720"/>
          <w:docGrid w:type="lines" w:linePitch="312"/>
        </w:sectPr>
      </w:pPr>
    </w:p>
    <w:p>
      <w:pPr>
        <w:pStyle w:val="1"/>
        <w:keepNext/>
        <w:keepLines/>
        <w:widowControl/>
        <w:snapToGrid w:val="0"/>
        <w:numPr>
          <w:numId w:val="0"/>
        </w:numPr>
      </w:pPr>
      <w:r>
        <w:rPr/>
        <w:t>1 引言</w:t>
      </w:r>
    </w:p>
    <w:p>
      <w:pPr>
        <w:pStyle w:val="2"/>
        <w:keepNext/>
        <w:keepLines/>
        <w:widowControl/>
        <w:snapToGrid w:val="0"/>
        <w:numPr>
          <w:numId w:val="0"/>
        </w:numPr>
      </w:pPr>
      <w:r>
        <w:rPr/>
        <w:t>1.1 编写目的</w:t>
      </w:r>
    </w:p>
    <w:p>
      <w:pPr>
        <w:widowControl/>
        <w:snapToGrid w:val="0"/>
        <w:ind w:firstLine="480"/>
      </w:pPr>
      <w:r>
        <w:rPr/>
        <w:t>本文规定知织（Labloom）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pPr>
        <w:widowControl/>
        <w:snapToGrid w:val="0"/>
        <w:ind w:firstLine="480"/>
      </w:pPr>
      <w:r>
        <w:rPr/>
        <w:t>需求条款描述应达到的可观察行为，不代表功能已经实现。文档不按开发周期缩减系统范围；具体开发顺序另行安排，不改变这里规定的数据一致性和交互语义。</w:t>
      </w:r>
    </w:p>
    <w:p>
      <w:pPr>
        <w:pStyle w:val="2"/>
        <w:keepNext/>
        <w:keepLines/>
        <w:widowControl/>
        <w:snapToGrid w:val="0"/>
        <w:numPr>
          <w:numId w:val="0"/>
        </w:numPr>
      </w:pPr>
      <w:r>
        <w:rPr/>
        <w:t>1.2 文档读者对象</w:t>
      </w:r>
    </w:p>
    <w:p>
      <w:pPr>
        <w:widowControl/>
        <w:snapToGrid w:val="0"/>
        <w:ind w:firstLine="480"/>
      </w:pPr>
      <w:r>
        <w:rP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pPr>
        <w:pStyle w:val="2"/>
        <w:keepNext/>
        <w:keepLines/>
        <w:widowControl/>
        <w:snapToGrid w:val="0"/>
        <w:numPr>
          <w:numId w:val="0"/>
        </w:numPr>
      </w:pPr>
      <w:r>
        <w:rPr/>
        <w:t>1.3 项目背景</w:t>
      </w:r>
    </w:p>
    <w:p>
      <w:pPr>
        <w:widowControl/>
        <w:snapToGrid w:val="0"/>
        <w:ind w:firstLine="480"/>
      </w:pPr>
      <w:r>
        <w:rPr/>
        <w:t>论文资料通常分散在订阅来源、本地PDF、书目记录、笔记与任务工具中。知织将论文和个人知识内容统一为可链接的页面，以共享块复用局部内容，并保留从笔记返回原文的定位。项目目标是减少获取、阅读、记录、写作与计划管理之间的切换成本，同时确保本地数据可备份、可导出。</w:t>
      </w:r>
    </w:p>
    <w:p>
      <w:pPr>
        <w:widowControl/>
        <w:snapToGrid w:val="0"/>
        <w:ind w:firstLine="480"/>
      </w:pPr>
      <w:r>
        <w:rPr/>
        <w:t>系统面向个人桌面使用；不要求账号、多人协作、远程服务器或在线服务才能打开工作区。与外部论文来源的交互限于获取订阅、按用户操作取得书目信息或访问原文。</w:t>
      </w:r>
    </w:p>
    <w:p>
      <w:pPr>
        <w:pStyle w:val="2"/>
        <w:keepNext/>
        <w:keepLines/>
        <w:widowControl/>
        <w:snapToGrid w:val="0"/>
        <w:numPr>
          <w:numId w:val="0"/>
        </w:numPr>
      </w:pPr>
      <w:r>
        <w:rPr/>
        <w:t>1.4 定义</w:t>
      </w:r>
    </w:p>
    <w:p>
      <w:pPr>
        <w:pStyle w:val="af2"/>
        <w:keepNext/>
        <w:widowControl/>
        <w:snapToGrid w:val="0"/>
        <w:numPr>
          <w:numId w:val="0"/>
        </w:numPr>
      </w:pPr>
      <w:r>
        <w:rPr/>
        <w:t>表1.4-1 术语定义</w:t>
      </w:r>
    </w:p>
    <w:tbl>
      <w:tblPr>
        <w:tblStyle w:val="a8"/>
        <w:tblW w:w="0" w:type="auto"/>
        <w:jc w:val="center"/>
        <w:tblLayout w:type="fixed"/>
        <w:tblLook w:val="0000" w:firstRow="0" w:lastRow="0" w:firstColumn="0" w:lastColumn="0" w:noHBand="0" w:noVBand="0"/>
      </w:tblPr>
      <w:tblGrid>
        <w:gridCol w:w="1814"/>
        <w:gridCol w:w="6463"/>
      </w:tblGrid>
      <w:tr>
        <w:trPr>
          <w:cantSplit/>
          <w:tblHeader/>
        </w:trPr>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术语</w:t>
            </w:r>
          </w:p>
        </w:tc>
        <w:tc>
          <w:tcPr>
            <w:tcW w:type="dxa" w:w="6463"/>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定义</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知织</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Labloom的中文名称；本地个人论文阅读、知识组织与任务管理系统。</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页面</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具有UUID、类型、标题、属性及内容入口的知识对象；文献、批注、任务、日程均为页面类型。</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独立页</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即使无保留链接指向仍保留的页面，是存活可达性计算的根。</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非独立页</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依赖存活独立页的保留路径存在的页面，不具有唯一父页面或所有者。</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块与亲容器</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块为正文单位；亲容器按顺序持有子块UUID。一个块可被多个容器共同使用。</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引用与同步</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引用是目标的只读呈现及访问入口；同步仅针对块，多个位置直接使用同一UUID。</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保留链接</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参与页面存活可达性判断的显式引用及内部链接属性；URL、Tab、搜索及通知不计入。</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文献库</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独立文献页的专用表格视图，与知识库共用页面及属性，不是独立存储系统。</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订阅源与条目</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来源为RSS或Atom地址及配置；条目是已获取的论文信息，在入库前为只读资料。</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锚点</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指向特定附件及原文位置的数据，包括页码、区域和可选文本摘录。</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Tab与撤销树</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Tab为独立浏览编辑上下文，其导航、位置与撤销分支保存在数据库，退出应用后仍可恢复。</w:t>
            </w:r>
          </w:p>
        </w:tc>
      </w:tr>
      <w:tr>
        <w:trPr>
          <w:cantSplit/>
        </w:trPr>
        <w:tc>
          <w:tcPr>
            <w:tcW w:type="dxa" w:w="1814"/>
            <w:vAlign w:val="center"/>
            <w:tcMar>
              <w:top w:w="70" w:type="dxa"/>
              <w:bottom w:w="70" w:type="dxa"/>
              <w:left w:w="70" w:type="dxa"/>
              <w:right w:w="70" w:type="dxa"/>
            </w:tcMar>
          </w:tcPr>
          <w:p>
            <w:pPr>
              <w:keepNext w:val="0"/>
              <w:widowControl/>
              <w:spacing w:line="276" w:lineRule="auto" w:before="40" w:after="40"/>
              <w:jc w:val="center"/>
            </w:pPr>
            <w:r>
              <w:rPr>
                <w:b w:val="0"/>
                <w:i w:val="0"/>
                <w:sz w:val="21"/>
              </w:rPr>
              <w:t>完整备份与便携导出</w:t>
            </w:r>
          </w:p>
        </w:tc>
        <w:tc>
          <w:tcPr>
            <w:tcW w:type="dxa" w:w="6463"/>
            <w:vAlign w:val="center"/>
            <w:tcMar>
              <w:top w:w="70" w:type="dxa"/>
              <w:bottom w:w="70" w:type="dxa"/>
              <w:left w:w="70" w:type="dxa"/>
              <w:right w:w="70" w:type="dxa"/>
            </w:tcMar>
          </w:tcPr>
          <w:p>
            <w:pPr>
              <w:keepNext w:val="0"/>
              <w:widowControl/>
              <w:spacing w:line="276" w:lineRule="auto" w:before="40" w:after="40"/>
              <w:jc w:val="left"/>
            </w:pPr>
            <w:r>
              <w:rPr>
                <w:b w:val="0"/>
                <w:i w:val="0"/>
                <w:sz w:val="21"/>
              </w:rPr>
              <w:t>前者为数据库和附件目录的恢复包；后者为可独立阅读的Markdown及附件ZIP。</w:t>
            </w:r>
          </w:p>
        </w:tc>
      </w:tr>
    </w:tbl>
    <w:p>
      <w:pPr>
        <w:pStyle w:val="2"/>
        <w:keepNext/>
        <w:keepLines/>
        <w:widowControl/>
        <w:snapToGrid w:val="0"/>
        <w:numPr>
          <w:numId w:val="0"/>
        </w:numPr>
      </w:pPr>
      <w:r>
        <w:rPr/>
        <w:t>1.5 参考资料</w:t>
      </w:r>
    </w:p>
    <w:p>
      <w:pPr>
        <w:widowControl/>
        <w:snapToGrid w:val="0"/>
        <w:ind w:firstLine="0"/>
        <w:jc w:val="left"/>
      </w:pPr>
      <w:r>
        <w:rPr/>
        <w:t>[1] 项目组，用户需求文件LB-USR-1至LB-USR-4，项目docs/用户需求目录。其与当前规则的差异以第9章列明的修订为准。</w:t>
      </w:r>
    </w:p>
    <w:p>
      <w:pPr>
        <w:widowControl/>
        <w:snapToGrid w:val="0"/>
        <w:ind w:firstLine="0"/>
        <w:jc w:val="left"/>
      </w:pPr>
      <w:r>
        <w:rPr/>
        <w:t>[2] 项目组，2026年9月8日分工会议记录及9.8 会议图.png，项目docs/2026.9.8分工会议目录。</w:t>
      </w:r>
    </w:p>
    <w:p>
      <w:pPr>
        <w:widowControl/>
        <w:snapToGrid w:val="0"/>
        <w:ind w:firstLine="0"/>
        <w:jc w:val="left"/>
      </w:pPr>
      <w:r>
        <w:rPr/>
        <w:t>[3] Labloom项目系统需求分析.docx，项目提供的需求分析模板；采用其章节、用例项目及数据字典结构。</w:t>
      </w:r>
    </w:p>
    <w:p>
      <w:pPr>
        <w:widowControl/>
        <w:snapToGrid w:val="0"/>
        <w:ind w:firstLine="0"/>
        <w:jc w:val="left"/>
      </w:pPr>
      <w:r>
        <w:rPr/>
        <w:t>[4] Mozilla，pdf.js项目文档，https://mozilla.github.io/pdf.js/，访问日期2026-09-16。用于PDF阅读集成约束。</w:t>
      </w:r>
    </w:p>
    <w:p>
      <w:pPr>
        <w:widowControl/>
        <w:snapToGrid w:val="0"/>
        <w:ind w:firstLine="0"/>
        <w:jc w:val="left"/>
      </w:pPr>
      <w:r>
        <w:rPr/>
        <w:t>[5] SQLite，Online Backup API，https://www.sqlite.org/backup.html，访问日期2026-09-16。用于一致数据库快照约束。</w:t>
      </w:r>
    </w:p>
    <w:p>
      <w:pPr>
        <w:widowControl/>
        <w:snapToGrid w:val="0"/>
        <w:ind w:firstLine="0"/>
        <w:jc w:val="left"/>
      </w:pPr>
      <w:r>
        <w:rPr/>
        <w:t>[6] IETF，RFC 4287，Atom格式，https://www.rfc-editor.org/info/rfc4287/，访问日期2026-09-16。</w:t>
      </w:r>
    </w:p>
    <w:p>
      <w:pPr>
        <w:widowControl/>
        <w:snapToGrid w:val="0"/>
        <w:ind w:firstLine="0"/>
        <w:jc w:val="left"/>
      </w:pPr>
      <w:r>
        <w:rPr/>
        <w:t>[7] IETF，RFC 4918，WebDAV协议，https://www.rfc-editor.org/info/rfc4918/，访问日期2026-09-16。仅用于扩展边界预留。</w:t>
      </w:r>
    </w:p>
    <w:p>
      <w:pPr>
        <w:pStyle w:val="2"/>
        <w:keepNext/>
        <w:keepLines/>
        <w:widowControl/>
        <w:snapToGrid w:val="0"/>
        <w:numPr>
          <w:numId w:val="0"/>
        </w:numPr>
      </w:pPr>
      <w:r>
        <w:rPr/>
        <w:t>1.6 文档约定</w:t>
      </w:r>
    </w:p>
    <w:p>
      <w:pPr>
        <w:widowControl/>
        <w:snapToGrid w:val="0"/>
        <w:ind w:firstLine="480"/>
      </w:pPr>
      <w:r>
        <w:rPr/>
        <w:t>功能需求编号为LB-SRS-模块号-用例号，例如LB-SRS-4-3表示当前块独立副本操作；数据字典使用DD编号，非功能及约束使用NFR编号。编号稳定，不以排版页码标识需求。</w:t>
      </w:r>
    </w:p>
    <w:p>
      <w:pPr>
        <w:widowControl/>
        <w:snapToGrid w:val="0"/>
        <w:ind w:firstLine="480"/>
      </w:pPr>
      <w:r>
        <w:rPr/>
        <w:t>沿用模板的数字优先级：1为核心及数据安全要求，缺失将阻断主要工作流或损害数据；2为重要的组织、效率与可用性要求；3为增强体验要求。等级用于安排实现顺序，并非将已列要求自动排除在验收之外。</w:t>
      </w:r>
    </w:p>
    <w:p>
      <w:pPr>
        <w:widowControl/>
        <w:snapToGrid w:val="0"/>
        <w:ind w:firstLine="480"/>
      </w:pPr>
      <w:r>
        <w:rPr/>
        <w:t>“应”“必须”“不应”表示可验收要求；“可”表示用户具备该操作能力；“默认”规定首次使用或未配置时的行为。未取到的外部字段留空，不以推测填充。</w:t>
      </w:r>
    </w:p>
    <w:p>
      <w:pPr>
        <w:widowControl/>
        <w:snapToGrid w:val="0"/>
        <w:ind w:firstLine="480"/>
      </w:pPr>
      <w:r>
        <w:rPr/>
        <w:t>本文件为需求基线初稿。变更需同时修改受影响用例、模型、数据约束及第9章对照；应记录原因，不仅替换文字。封面编号LB-SRS-0001中，LB为项目代号，SRS为系统需求规格，0001为该文档顺序号，与修订版本0.1分开管理。</w:t>
      </w:r>
    </w:p>
    <w:p>
      <w:pPr>
        <w:pStyle w:val="1"/>
        <w:keepNext/>
        <w:keepLines/>
        <w:widowControl/>
        <w:snapToGrid w:val="0"/>
        <w:numPr>
          <w:numId w:val="0"/>
        </w:numPr>
      </w:pPr>
      <w:r>
        <w:rPr/>
        <w:t>2 项目概述</w:t>
      </w:r>
    </w:p>
    <w:p>
      <w:pPr>
        <w:pStyle w:val="2"/>
        <w:keepNext/>
        <w:keepLines/>
        <w:widowControl/>
        <w:snapToGrid w:val="0"/>
        <w:numPr>
          <w:numId w:val="0"/>
        </w:numPr>
      </w:pPr>
      <w:r>
        <w:rPr/>
        <w:t>2.1 系统目标</w:t>
      </w:r>
    </w:p>
    <w:p>
      <w:pPr>
        <w:widowControl/>
        <w:snapToGrid w:val="0"/>
        <w:ind w:firstLine="480"/>
      </w:pPr>
      <w:r>
        <w:rP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pPr>
        <w:widowControl/>
        <w:snapToGrid w:val="0"/>
        <w:ind w:firstLine="480"/>
      </w:pPr>
      <w:r>
        <w:rPr/>
        <w:t>完整范围包括订阅源、文献管理与阅读、页面编辑、引用和同步块、高亮批注、任务日程、工作台全局搜索、导出备份及故障保护。不提供文献版本关系、版本比较、批注迁移、订阅源分组或页面同步。跨端能力仅预留WebDAV适配边界，不承诺本基线实现同步。</w:t>
      </w:r>
    </w:p>
    <w:p>
      <w:pPr>
        <w:keepNext/>
        <w:widowControl/>
        <w:snapToGrid w:val="0"/>
        <w:spacing w:line="240" w:lineRule="auto"/>
        <w:jc w:val="center"/>
      </w:pPr>
      <w:r>
        <w:rPr/>
      </w:r>
      <w:r>
        <w:drawing>
          <wp:inline xmlns:a="http://schemas.openxmlformats.org/drawingml/2006/main" xmlns:pic="http://schemas.openxmlformats.org/drawingml/2006/picture">
            <wp:extent cx="5256000" cy="2920000"/>
            <wp:docPr id="1" name="Picture 1" descr="图2.1-1 统一知识库与专用视图"/>
            <wp:cNvGraphicFramePr>
              <a:graphicFrameLocks noChangeAspect="1"/>
            </wp:cNvGraphicFramePr>
            <a:graphic>
              <a:graphicData uri="http://schemas.openxmlformats.org/drawingml/2006/picture">
                <pic:pic>
                  <pic:nvPicPr>
                    <pic:cNvPr id="0" name="views.png"/>
                    <pic:cNvPicPr/>
                  </pic:nvPicPr>
                  <pic:blipFill>
                    <a:blip r:embed="rId8"/>
                    <a:stretch>
                      <a:fillRect/>
                    </a:stretch>
                  </pic:blipFill>
                  <pic:spPr>
                    <a:xfrm>
                      <a:off x="0" y="0"/>
                      <a:ext cx="5256000" cy="2920000"/>
                    </a:xfrm>
                    <a:prstGeom prst="rect"/>
                  </pic:spPr>
                </pic:pic>
              </a:graphicData>
            </a:graphic>
          </wp:inline>
        </w:drawing>
      </w:r>
    </w:p>
    <w:p>
      <w:pPr>
        <w:pStyle w:val="af2"/>
        <w:keepNext w:val="0"/>
        <w:widowControl/>
        <w:snapToGrid w:val="0"/>
        <w:numPr>
          <w:numId w:val="0"/>
        </w:numPr>
      </w:pPr>
      <w:r>
        <w:rPr/>
        <w:t>图2.1-1 统一知识库与专用视图</w:t>
      </w:r>
    </w:p>
    <w:p>
      <w:pPr>
        <w:pStyle w:val="2"/>
        <w:keepNext/>
        <w:keepLines/>
        <w:widowControl/>
        <w:snapToGrid w:val="0"/>
        <w:numPr>
          <w:numId w:val="0"/>
        </w:numPr>
      </w:pPr>
      <w:r>
        <w:rPr/>
        <w:t>2.2 软件系统的用户特征</w:t>
      </w:r>
    </w:p>
    <w:p>
      <w:pPr>
        <w:widowControl/>
        <w:snapToGrid w:val="0"/>
        <w:ind w:firstLine="480"/>
      </w:pPr>
      <w:r>
        <w:rPr/>
        <w:t>主要用户是需要持续阅读论文、整理研究知识并管理个人任务的学生及研究人员，具备基本桌面操作和文件管理能力，不要求理解数据库或图算法。单个用户可在多个Tab中操作同一页面或共享块，因此系统必须处理本地并发编辑和安全撤销，但不由此引入多用户协同编辑。</w:t>
      </w:r>
    </w:p>
    <w:p>
      <w:pPr>
        <w:pStyle w:val="2"/>
        <w:keepNext/>
        <w:keepLines/>
        <w:widowControl/>
        <w:snapToGrid w:val="0"/>
        <w:numPr>
          <w:numId w:val="0"/>
        </w:numPr>
      </w:pPr>
      <w:r>
        <w:rPr/>
        <w:t>2.3 运行环境</w:t>
      </w:r>
    </w:p>
    <w:p>
      <w:pPr>
        <w:pStyle w:val="af2"/>
        <w:keepNext/>
        <w:widowControl/>
        <w:snapToGrid w:val="0"/>
        <w:numPr>
          <w:numId w:val="0"/>
        </w:numPr>
      </w:pPr>
      <w:r>
        <w:rPr/>
        <w:t>表2.3-1 运行环境</w:t>
      </w:r>
    </w:p>
    <w:tbl>
      <w:tblPr>
        <w:tblStyle w:val="a8"/>
        <w:tblW w:w="0" w:type="auto"/>
        <w:jc w:val="center"/>
        <w:tblLayout w:type="fixed"/>
        <w:tblLook w:val="0000" w:firstRow="0" w:lastRow="0" w:firstColumn="0" w:lastColumn="0" w:noHBand="0" w:noVBand="0"/>
      </w:tblPr>
      <w:tblGrid>
        <w:gridCol w:w="1587"/>
        <w:gridCol w:w="6690"/>
      </w:tblGrid>
      <w:tr>
        <w:trPr>
          <w:cantSplit/>
          <w:tblHeader/>
        </w:trPr>
        <w:tc>
          <w:tcPr>
            <w:tcW w:type="dxa" w:w="158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项目</w:t>
            </w:r>
          </w:p>
        </w:tc>
        <w:tc>
          <w:tcPr>
            <w:tcW w:type="dxa" w:w="6690"/>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要求或验收基线</w:t>
            </w:r>
          </w:p>
        </w:tc>
      </w:tr>
      <w:tr>
        <w:trPr>
          <w:cantSplit/>
        </w:trPr>
        <w:tc>
          <w:tcPr>
            <w:tcW w:type="dxa" w:w="1587"/>
            <w:vAlign w:val="center"/>
            <w:tcMar>
              <w:top w:w="70" w:type="dxa"/>
              <w:bottom w:w="70" w:type="dxa"/>
              <w:left w:w="70" w:type="dxa"/>
              <w:right w:w="70" w:type="dxa"/>
            </w:tcMar>
          </w:tcPr>
          <w:p>
            <w:pPr>
              <w:keepNext w:val="0"/>
              <w:widowControl/>
              <w:spacing w:line="276" w:lineRule="auto" w:before="40" w:after="40"/>
              <w:jc w:val="center"/>
            </w:pPr>
            <w:r>
              <w:rPr>
                <w:b w:val="0"/>
                <w:i w:val="0"/>
                <w:sz w:val="21"/>
              </w:rPr>
              <w:t>平台</w:t>
            </w:r>
          </w:p>
        </w:tc>
        <w:tc>
          <w:tcPr>
            <w:tcW w:type="dxa" w:w="6690"/>
            <w:vAlign w:val="center"/>
            <w:tcMar>
              <w:top w:w="70" w:type="dxa"/>
              <w:bottom w:w="70" w:type="dxa"/>
              <w:left w:w="70" w:type="dxa"/>
              <w:right w:w="70" w:type="dxa"/>
            </w:tcMar>
          </w:tcPr>
          <w:p>
            <w:pPr>
              <w:keepNext w:val="0"/>
              <w:widowControl/>
              <w:spacing w:line="276" w:lineRule="auto" w:before="40" w:after="40"/>
              <w:jc w:val="left"/>
            </w:pPr>
            <w:r>
              <w:rPr>
                <w:b w:val="0"/>
                <w:i w:val="0"/>
                <w:sz w:val="21"/>
              </w:rPr>
              <w:t>支持Windows、macOS和Linux桌面；项目代表性验收环境为Windows 11 x64、macOS 14或以上的Apple Silicon、Ubuntu 24.04 LTS x64。其他架构按实际发布包说明，不将代表性测试等同全部组合认证。</w:t>
            </w:r>
          </w:p>
        </w:tc>
      </w:tr>
      <w:tr>
        <w:trPr>
          <w:cantSplit/>
        </w:trPr>
        <w:tc>
          <w:tcPr>
            <w:tcW w:type="dxa" w:w="1587"/>
            <w:vAlign w:val="center"/>
            <w:tcMar>
              <w:top w:w="70" w:type="dxa"/>
              <w:bottom w:w="70" w:type="dxa"/>
              <w:left w:w="70" w:type="dxa"/>
              <w:right w:w="70" w:type="dxa"/>
            </w:tcMar>
          </w:tcPr>
          <w:p>
            <w:pPr>
              <w:keepNext w:val="0"/>
              <w:widowControl/>
              <w:spacing w:line="276" w:lineRule="auto" w:before="40" w:after="40"/>
              <w:jc w:val="center"/>
            </w:pPr>
            <w:r>
              <w:rPr>
                <w:b w:val="0"/>
                <w:i w:val="0"/>
                <w:sz w:val="21"/>
              </w:rPr>
              <w:t>硬件</w:t>
            </w:r>
          </w:p>
        </w:tc>
        <w:tc>
          <w:tcPr>
            <w:tcW w:type="dxa" w:w="6690"/>
            <w:vAlign w:val="center"/>
            <w:tcMar>
              <w:top w:w="70" w:type="dxa"/>
              <w:bottom w:w="70" w:type="dxa"/>
              <w:left w:w="70" w:type="dxa"/>
              <w:right w:w="70" w:type="dxa"/>
            </w:tcMar>
          </w:tcPr>
          <w:p>
            <w:pPr>
              <w:keepNext w:val="0"/>
              <w:widowControl/>
              <w:spacing w:line="276" w:lineRule="auto" w:before="40" w:after="40"/>
              <w:jc w:val="left"/>
            </w:pPr>
            <w:r>
              <w:rPr>
                <w:b w:val="0"/>
                <w:i w:val="0"/>
                <w:sz w:val="21"/>
              </w:rPr>
              <w:t>代表性性能测试采用4核CPU、8 GB内存及SSD；可用磁盘应覆盖工作区、目标备份及恢复暂存空间。推荐16 GB内存处理大量PDF。</w:t>
            </w:r>
          </w:p>
        </w:tc>
      </w:tr>
      <w:tr>
        <w:trPr>
          <w:cantSplit/>
        </w:trPr>
        <w:tc>
          <w:tcPr>
            <w:tcW w:type="dxa" w:w="1587"/>
            <w:vAlign w:val="center"/>
            <w:tcMar>
              <w:top w:w="70" w:type="dxa"/>
              <w:bottom w:w="70" w:type="dxa"/>
              <w:left w:w="70" w:type="dxa"/>
              <w:right w:w="70" w:type="dxa"/>
            </w:tcMar>
          </w:tcPr>
          <w:p>
            <w:pPr>
              <w:keepNext w:val="0"/>
              <w:widowControl/>
              <w:spacing w:line="276" w:lineRule="auto" w:before="40" w:after="40"/>
              <w:jc w:val="center"/>
            </w:pPr>
            <w:r>
              <w:rPr>
                <w:b w:val="0"/>
                <w:i w:val="0"/>
                <w:sz w:val="21"/>
              </w:rPr>
              <w:t>软件</w:t>
            </w:r>
          </w:p>
        </w:tc>
        <w:tc>
          <w:tcPr>
            <w:tcW w:type="dxa" w:w="6690"/>
            <w:vAlign w:val="center"/>
            <w:tcMar>
              <w:top w:w="70" w:type="dxa"/>
              <w:bottom w:w="70" w:type="dxa"/>
              <w:left w:w="70" w:type="dxa"/>
              <w:right w:w="70" w:type="dxa"/>
            </w:tcMar>
          </w:tcPr>
          <w:p>
            <w:pPr>
              <w:keepNext w:val="0"/>
              <w:widowControl/>
              <w:spacing w:line="276" w:lineRule="auto" w:before="40" w:after="40"/>
              <w:jc w:val="left"/>
            </w:pPr>
            <w:r>
              <w:rPr>
                <w:b w:val="0"/>
                <w:i w:val="0"/>
                <w:sz w:val="21"/>
              </w:rPr>
              <w:t>Electron桌面外壳，TypeScript、Svelte界面，Tiptap编辑器，SQLite业务数据库，pdf.js阅读PDF。测试应记录实际组件版本。</w:t>
            </w:r>
          </w:p>
        </w:tc>
      </w:tr>
      <w:tr>
        <w:trPr>
          <w:cantSplit/>
        </w:trPr>
        <w:tc>
          <w:tcPr>
            <w:tcW w:type="dxa" w:w="1587"/>
            <w:vAlign w:val="center"/>
            <w:tcMar>
              <w:top w:w="70" w:type="dxa"/>
              <w:bottom w:w="70" w:type="dxa"/>
              <w:left w:w="70" w:type="dxa"/>
              <w:right w:w="70" w:type="dxa"/>
            </w:tcMar>
          </w:tcPr>
          <w:p>
            <w:pPr>
              <w:keepNext w:val="0"/>
              <w:widowControl/>
              <w:spacing w:line="276" w:lineRule="auto" w:before="40" w:after="40"/>
              <w:jc w:val="center"/>
            </w:pPr>
            <w:r>
              <w:rPr>
                <w:b w:val="0"/>
                <w:i w:val="0"/>
                <w:sz w:val="21"/>
              </w:rPr>
              <w:t>连接</w:t>
            </w:r>
          </w:p>
        </w:tc>
        <w:tc>
          <w:tcPr>
            <w:tcW w:type="dxa" w:w="6690"/>
            <w:vAlign w:val="center"/>
            <w:tcMar>
              <w:top w:w="70" w:type="dxa"/>
              <w:bottom w:w="70" w:type="dxa"/>
              <w:left w:w="70" w:type="dxa"/>
              <w:right w:w="70" w:type="dxa"/>
            </w:tcMar>
          </w:tcPr>
          <w:p>
            <w:pPr>
              <w:keepNext w:val="0"/>
              <w:widowControl/>
              <w:spacing w:line="276" w:lineRule="auto" w:before="40" w:after="40"/>
              <w:jc w:val="left"/>
            </w:pPr>
            <w:r>
              <w:rPr>
                <w:b w:val="0"/>
                <w:i w:val="0"/>
                <w:sz w:val="21"/>
              </w:rPr>
              <w:t>本地已保存资料的阅读、编辑、搜索、任务及导出不依赖网络；在线订阅和资料获取需要可用连接。</w:t>
            </w:r>
          </w:p>
        </w:tc>
      </w:tr>
      <w:tr>
        <w:trPr>
          <w:cantSplit/>
        </w:trPr>
        <w:tc>
          <w:tcPr>
            <w:tcW w:type="dxa" w:w="1587"/>
            <w:vAlign w:val="center"/>
            <w:tcMar>
              <w:top w:w="70" w:type="dxa"/>
              <w:bottom w:w="70" w:type="dxa"/>
              <w:left w:w="70" w:type="dxa"/>
              <w:right w:w="70" w:type="dxa"/>
            </w:tcMar>
          </w:tcPr>
          <w:p>
            <w:pPr>
              <w:keepNext w:val="0"/>
              <w:widowControl/>
              <w:spacing w:line="276" w:lineRule="auto" w:before="40" w:after="40"/>
              <w:jc w:val="center"/>
            </w:pPr>
            <w:r>
              <w:rPr>
                <w:b w:val="0"/>
                <w:i w:val="0"/>
                <w:sz w:val="21"/>
              </w:rPr>
              <w:t>显示与输入</w:t>
            </w:r>
          </w:p>
        </w:tc>
        <w:tc>
          <w:tcPr>
            <w:tcW w:type="dxa" w:w="6690"/>
            <w:vAlign w:val="center"/>
            <w:tcMar>
              <w:top w:w="70" w:type="dxa"/>
              <w:bottom w:w="70" w:type="dxa"/>
              <w:left w:w="70" w:type="dxa"/>
              <w:right w:w="70" w:type="dxa"/>
            </w:tcMar>
          </w:tcPr>
          <w:p>
            <w:pPr>
              <w:keepNext w:val="0"/>
              <w:widowControl/>
              <w:spacing w:line="276" w:lineRule="auto" w:before="40" w:after="40"/>
              <w:jc w:val="left"/>
            </w:pPr>
            <w:r>
              <w:rPr>
                <w:b w:val="0"/>
                <w:i w:val="0"/>
                <w:sz w:val="21"/>
              </w:rPr>
              <w:t>代表性窗口尺寸1280×720，验证100%至200%系统缩放；支持键鼠及主要键盘操作。</w:t>
            </w:r>
          </w:p>
        </w:tc>
      </w:tr>
    </w:tbl>
    <w:p>
      <w:pPr>
        <w:pStyle w:val="2"/>
        <w:keepNext/>
        <w:keepLines/>
        <w:widowControl/>
        <w:snapToGrid w:val="0"/>
        <w:numPr>
          <w:numId w:val="0"/>
        </w:numPr>
      </w:pPr>
      <w:r>
        <w:rPr/>
        <w:t>2.4 假设和依赖</w:t>
      </w:r>
    </w:p>
    <w:p>
      <w:pPr>
        <w:widowControl/>
        <w:snapToGrid w:val="0"/>
        <w:ind w:firstLine="480"/>
      </w:pPr>
      <w:r>
        <w:rPr/>
        <w:t>外部来源可能缺少元数据、全文、稳定条目标识或可提取文本。系统应如实呈现获取范围，并将来源错误与本地数据错误区分；不保证所有外部PDF或网页都可读取。</w:t>
      </w:r>
    </w:p>
    <w:p>
      <w:pPr>
        <w:widowControl/>
        <w:snapToGrid w:val="0"/>
        <w:ind w:firstLine="480"/>
      </w:pPr>
      <w:r>
        <w:rPr/>
        <w:t>用户拥有对工作区和所导入资料的合法使用权限。系统不绕过付费、验证码、登录或机构访问控制；操作系统通知还依赖用户权限和平台能力。</w:t>
      </w:r>
    </w:p>
    <w:p>
      <w:pPr>
        <w:widowControl/>
        <w:snapToGrid w:val="0"/>
        <w:ind w:firstLine="480"/>
      </w:pPr>
      <w:r>
        <w:rPr/>
        <w:t>文件系统可用容量、权限及系统时钟由外部环境提供。发生磁盘满、权限撤销、时区改变或时钟跳变时必须可解释处理，不将异常误报为保存成功。依赖组件的具体版本由设计与发布记录锁定。</w:t>
      </w:r>
    </w:p>
    <w:p>
      <w:pPr>
        <w:pStyle w:val="1"/>
        <w:keepNext/>
        <w:keepLines/>
        <w:widowControl/>
        <w:snapToGrid w:val="0"/>
        <w:numPr>
          <w:numId w:val="0"/>
        </w:numPr>
      </w:pPr>
      <w:r>
        <w:rPr/>
        <w:t>3 功能需求</w:t>
      </w:r>
    </w:p>
    <w:p>
      <w:pPr>
        <w:pStyle w:val="2"/>
        <w:keepNext/>
        <w:keepLines/>
        <w:widowControl/>
        <w:snapToGrid w:val="0"/>
        <w:numPr>
          <w:numId w:val="0"/>
        </w:numPr>
      </w:pPr>
      <w:r>
        <w:rPr/>
        <w:t>3.1 功能划分</w:t>
      </w:r>
    </w:p>
    <w:p>
      <w:pPr>
        <w:widowControl/>
        <w:snapToGrid w:val="0"/>
        <w:ind w:firstLine="480"/>
      </w:pPr>
      <w:r>
        <w:rPr/>
        <w:t>系统按八组用户能力划分功能。图3.1-1依据会议确定的知识库、阅读、订阅与Tab关系整理为系统级用例图；外部来源和操作系统为辅助参与者，数据库和页面不是用户角色。</w:t>
      </w:r>
    </w:p>
    <w:p>
      <w:pPr>
        <w:keepNext/>
        <w:widowControl/>
        <w:snapToGrid w:val="0"/>
        <w:spacing w:line="240" w:lineRule="auto"/>
        <w:jc w:val="center"/>
      </w:pPr>
      <w:r>
        <w:rPr/>
      </w:r>
      <w:r>
        <w:drawing>
          <wp:inline xmlns:a="http://schemas.openxmlformats.org/drawingml/2006/main" xmlns:pic="http://schemas.openxmlformats.org/drawingml/2006/picture">
            <wp:extent cx="5256000" cy="4584400"/>
            <wp:docPr id="2" name="Picture 2" descr="图3.1-1 系统用例图"/>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256000" cy="4584400"/>
                    </a:xfrm>
                    <a:prstGeom prst="rect"/>
                  </pic:spPr>
                </pic:pic>
              </a:graphicData>
            </a:graphic>
          </wp:inline>
        </w:drawing>
      </w:r>
    </w:p>
    <w:p>
      <w:pPr>
        <w:pStyle w:val="af2"/>
        <w:keepNext w:val="0"/>
        <w:widowControl/>
        <w:snapToGrid w:val="0"/>
        <w:numPr>
          <w:numId w:val="0"/>
        </w:numPr>
      </w:pPr>
      <w:r>
        <w:rPr/>
        <w:t>图3.1-1 系统用例图</w:t>
      </w:r>
    </w:p>
    <w:p>
      <w:pPr>
        <w:pStyle w:val="2"/>
        <w:keepNext/>
        <w:keepLines/>
        <w:widowControl/>
        <w:snapToGrid w:val="0"/>
        <w:numPr>
          <w:numId w:val="0"/>
        </w:numPr>
      </w:pPr>
      <w:r>
        <w:rPr/>
        <w:t>3.2 需求分配</w:t>
      </w:r>
    </w:p>
    <w:p>
      <w:pPr>
        <w:pStyle w:val="af2"/>
        <w:keepNext/>
        <w:widowControl/>
        <w:snapToGrid w:val="0"/>
        <w:numPr>
          <w:numId w:val="0"/>
        </w:numPr>
      </w:pPr>
      <w:r>
        <w:rPr/>
        <w:t>表3.2-1 系统需求分配</w:t>
      </w:r>
    </w:p>
    <w:tbl>
      <w:tblPr>
        <w:tblStyle w:val="a8"/>
        <w:tblW w:w="0" w:type="auto"/>
        <w:jc w:val="center"/>
        <w:tblLayout w:type="fixed"/>
        <w:tblLook w:val="0000" w:firstRow="0" w:lastRow="0" w:firstColumn="0" w:lastColumn="0" w:noHBand="0" w:noVBand="0"/>
      </w:tblPr>
      <w:tblGrid>
        <w:gridCol w:w="567"/>
        <w:gridCol w:w="1871"/>
        <w:gridCol w:w="1814"/>
        <w:gridCol w:w="964"/>
        <w:gridCol w:w="3061"/>
      </w:tblGrid>
      <w:tr>
        <w:trPr>
          <w:cantSplit/>
          <w:tblHeader/>
        </w:trPr>
        <w:tc>
          <w:tcPr>
            <w:tcW w:type="dxa" w:w="56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序号</w:t>
            </w:r>
          </w:p>
        </w:tc>
        <w:tc>
          <w:tcPr>
            <w:tcW w:type="dxa" w:w="187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功能编号</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功能描述</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实现方式</w:t>
            </w:r>
          </w:p>
        </w:tc>
        <w:tc>
          <w:tcPr>
            <w:tcW w:type="dxa" w:w="306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备注</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1</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LB-SRS-1-1～1-4</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订阅源与条目管理</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维护论文订阅源、获取条目并衔接文献入库。</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2</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LB-SRS-2-1～2-5</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文献管理与阅读</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文献页与普通页共处知识库；文献库是专用表格视图。</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3</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LB-SRS-3-1～3-5</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页面编辑与组织</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以页面、块和属性统一承载笔记、文献、批注、任务及日程。</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4</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LB-SRS-4-1～4-4</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引用与同步块</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引用指向页面或块；同步是多个包含位置使用同一块UUID。</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5</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LB-SRS-5-1～5-3</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高亮批注与阅读笔记</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高亮是标记，批注是具有来源锚点的页面，两者独立存在。</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6</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LB-SRS-6-1～6-3</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任务日程与提醒</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任务和日程是带内置属性的页面；日历为同一知识库的专用视图。</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7</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LB-SRS-7-1～7-4</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工作台搜索与交互状态</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共用导航、全局搜索、自动保存和持久化Tab状态。</w:t>
            </w:r>
          </w:p>
        </w:tc>
      </w:tr>
      <w:tr>
        <w:trPr>
          <w:cantSplit/>
        </w:trPr>
        <w:tc>
          <w:tcPr>
            <w:tcW w:type="dxa" w:w="567"/>
            <w:vAlign w:val="center"/>
            <w:tcMar>
              <w:top w:w="70" w:type="dxa"/>
              <w:bottom w:w="70" w:type="dxa"/>
              <w:left w:w="70" w:type="dxa"/>
              <w:right w:w="70" w:type="dxa"/>
            </w:tcMar>
          </w:tcPr>
          <w:p>
            <w:pPr>
              <w:keepNext w:val="0"/>
              <w:widowControl/>
              <w:spacing w:line="276" w:lineRule="auto" w:before="40" w:after="40"/>
              <w:jc w:val="center"/>
            </w:pPr>
            <w:r>
              <w:rPr>
                <w:b w:val="0"/>
                <w:i w:val="0"/>
                <w:sz w:val="21"/>
              </w:rPr>
              <w:t>8</w:t>
            </w:r>
          </w:p>
        </w:tc>
        <w:tc>
          <w:tcPr>
            <w:tcW w:type="dxa" w:w="1871"/>
            <w:vAlign w:val="center"/>
            <w:tcMar>
              <w:top w:w="70" w:type="dxa"/>
              <w:bottom w:w="70" w:type="dxa"/>
              <w:left w:w="70" w:type="dxa"/>
              <w:right w:w="70" w:type="dxa"/>
            </w:tcMar>
          </w:tcPr>
          <w:p>
            <w:pPr>
              <w:keepNext w:val="0"/>
              <w:widowControl/>
              <w:spacing w:line="276" w:lineRule="auto" w:before="40" w:after="40"/>
              <w:jc w:val="left"/>
            </w:pPr>
            <w:r>
              <w:rPr>
                <w:b w:val="0"/>
                <w:i w:val="0"/>
                <w:sz w:val="21"/>
              </w:rPr>
              <w:t>LB-SRS-8-1～8-3</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导出备份与故障保护</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软件</w:t>
            </w:r>
          </w:p>
        </w:tc>
        <w:tc>
          <w:tcPr>
            <w:tcW w:type="dxa" w:w="3061"/>
            <w:vAlign w:val="center"/>
            <w:tcMar>
              <w:top w:w="70" w:type="dxa"/>
              <w:bottom w:w="70" w:type="dxa"/>
              <w:left w:w="70" w:type="dxa"/>
              <w:right w:w="70" w:type="dxa"/>
            </w:tcMar>
          </w:tcPr>
          <w:p>
            <w:pPr>
              <w:keepNext w:val="0"/>
              <w:widowControl/>
              <w:spacing w:line="276" w:lineRule="auto" w:before="40" w:after="40"/>
              <w:jc w:val="left"/>
            </w:pPr>
            <w:r>
              <w:rPr>
                <w:b w:val="0"/>
                <w:i w:val="0"/>
                <w:sz w:val="21"/>
              </w:rPr>
              <w:t>便携导出用于脱离应用使用，完整备份用于整体恢复。</w:t>
            </w:r>
          </w:p>
        </w:tc>
      </w:tr>
    </w:tbl>
    <w:p>
      <w:pPr>
        <w:pStyle w:val="2"/>
        <w:keepNext/>
        <w:keepLines/>
        <w:widowControl/>
        <w:snapToGrid w:val="0"/>
        <w:numPr>
          <w:numId w:val="0"/>
        </w:numPr>
      </w:pPr>
      <w:r>
        <w:rPr/>
        <w:t>3.3 功能描述</w:t>
      </w:r>
    </w:p>
    <w:p>
      <w:pPr>
        <w:widowControl/>
        <w:snapToGrid w:val="0"/>
        <w:ind w:firstLine="480"/>
      </w:pPr>
      <w:r>
        <w:rPr/>
        <w:t>下列用例均以个人用户为主要参与者。每条事件流中的系统动作和异常分支是需求的一部分；统一属性、页面保留、自动保存及故障保护规则适用于全部模块。复杂关系另见附件A，简单交互以事件流表达。</w:t>
      </w:r>
    </w:p>
    <w:p>
      <w:pPr>
        <w:pStyle w:val="3"/>
        <w:keepNext/>
        <w:keepLines/>
        <w:widowControl/>
        <w:snapToGrid w:val="0"/>
        <w:numPr>
          <w:numId w:val="0"/>
        </w:numPr>
      </w:pPr>
      <w:r>
        <w:rPr/>
        <w:t>3.3.1 订阅源与条目管理</w:t>
      </w:r>
    </w:p>
    <w:p>
      <w:pPr>
        <w:widowControl/>
        <w:snapToGrid w:val="0"/>
        <w:ind w:firstLine="480"/>
      </w:pPr>
      <w:r>
        <w:rPr/>
        <w:t>维护论文订阅源、获取条目并衔接文献入库。</w:t>
      </w:r>
    </w:p>
    <w:p>
      <w:pPr>
        <w:pStyle w:val="40"/>
        <w:keepNext/>
        <w:keepLines/>
        <w:widowControl/>
        <w:snapToGrid w:val="0"/>
        <w:numPr>
          <w:numId w:val="0"/>
        </w:numPr>
      </w:pPr>
      <w:r>
        <w:rPr/>
        <w:t>3.3.1.1 维护订阅源</w:t>
      </w:r>
    </w:p>
    <w:p>
      <w:pPr>
        <w:keepNext w:val="0"/>
        <w:widowControl/>
        <w:snapToGrid w:val="0"/>
      </w:pPr>
      <w:r>
        <w:rPr/>
      </w:r>
      <w:r>
        <w:rPr>
          <w:b/>
        </w:rPr>
        <w:t>用例描述：</w:t>
      </w:r>
      <w:r>
        <w:t>LB-SRS-1-1，维护订阅源。</w:t>
      </w:r>
    </w:p>
    <w:p>
      <w:pPr>
        <w:keepNext w:val="0"/>
        <w:widowControl/>
        <w:snapToGrid w:val="0"/>
      </w:pPr>
      <w:r>
        <w:rPr/>
      </w:r>
      <w:r>
        <w:rPr>
          <w:b/>
        </w:rPr>
        <w:t>优先级：</w:t>
      </w:r>
      <w:r>
        <w:t>1</w:t>
      </w:r>
    </w:p>
    <w:p>
      <w:pPr>
        <w:keepNext w:val="0"/>
        <w:widowControl/>
        <w:snapToGrid w:val="0"/>
      </w:pPr>
      <w:r>
        <w:rPr/>
      </w:r>
      <w:r>
        <w:rPr>
          <w:b/>
        </w:rPr>
        <w:t>前置条件：</w:t>
      </w:r>
      <w:r>
        <w:t>用户已打开工作区。</w:t>
      </w:r>
    </w:p>
    <w:p>
      <w:pPr>
        <w:keepNext w:val="0"/>
        <w:widowControl/>
        <w:snapToGrid w:val="0"/>
      </w:pPr>
      <w:r>
        <w:rPr/>
      </w:r>
      <w:r>
        <w:rPr>
          <w:b/>
        </w:rPr>
        <w:t>后置条件：</w:t>
      </w:r>
      <w:r>
        <w:t>订阅配置已保存；历史条目不因取消订阅被删除。</w:t>
      </w:r>
    </w:p>
    <w:p>
      <w:pPr>
        <w:keepNext w:val="0"/>
        <w:widowControl/>
        <w:snapToGrid w:val="0"/>
      </w:pPr>
      <w:r>
        <w:rPr/>
      </w:r>
      <w:r>
        <w:rPr>
          <w:b/>
        </w:rPr>
        <w:t>参与者：</w:t>
      </w:r>
      <w:r>
        <w:t>个人用户。</w:t>
      </w:r>
    </w:p>
    <w:p>
      <w:pPr>
        <w:keepNext w:val="0"/>
        <w:widowControl/>
        <w:snapToGrid w:val="0"/>
      </w:pPr>
      <w:r>
        <w:rPr/>
      </w:r>
      <w:r>
        <w:rPr>
          <w:b/>
        </w:rPr>
        <w:t>输入数据：</w:t>
      </w:r>
      <w:r>
        <w:t>名称、RSS或Atom地址、启用状态、刷新间隔及自动入库开关。</w:t>
      </w:r>
    </w:p>
    <w:p>
      <w:pPr>
        <w:keepNext w:val="0"/>
        <w:widowControl/>
        <w:snapToGrid w:val="0"/>
      </w:pPr>
      <w:r>
        <w:rPr/>
      </w:r>
      <w:r>
        <w:rPr>
          <w:b/>
        </w:rPr>
        <w:t>输出数据：</w:t>
      </w:r>
      <w:r>
        <w:t>订阅源记录、校验结果及抓取状态。</w:t>
      </w:r>
    </w:p>
    <w:p>
      <w:pPr>
        <w:keepNext/>
        <w:widowControl/>
        <w:snapToGrid w:val="0"/>
      </w:pPr>
      <w:r>
        <w:rPr/>
      </w:r>
      <w:r>
        <w:rPr>
          <w:b/>
        </w:rPr>
        <w:t>事件流：</w:t>
      </w:r>
      <w:r>
        <w:t>正常流程</w:t>
      </w:r>
    </w:p>
    <w:p>
      <w:pPr>
        <w:widowControl/>
        <w:snapToGrid w:val="0"/>
      </w:pPr>
      <w:r>
        <w:rPr/>
        <w:t>1．用户新增订阅源；系统校验地址、协议及响应是否为可解析的订阅内容，并显示识别结果。</w:t>
      </w:r>
    </w:p>
    <w:p>
      <w:pPr>
        <w:widowControl/>
        <w:snapToGrid w:val="0"/>
      </w:pPr>
      <w:r>
        <w:rPr/>
        <w:t>2．用户确认后保存来源，可修改名称和地址，暂停、恢复或取消订阅。修改地址前提示既有条目仍保留其原始来源身份。</w:t>
      </w:r>
    </w:p>
    <w:p>
      <w:pPr>
        <w:widowControl/>
        <w:snapToGrid w:val="0"/>
      </w:pPr>
      <w:r>
        <w:rPr/>
        <w:t>3．自动刷新默认启用、间隔60分钟，可设15分钟至24小时；自动入库默认关闭，用户可逐源修改。</w:t>
      </w:r>
    </w:p>
    <w:p>
      <w:pPr>
        <w:widowControl/>
        <w:snapToGrid w:val="0"/>
      </w:pPr>
      <w:r>
        <w:rPr/>
        <w:t>4．系统展示最后成功刷新时间、新增数量和最近错误；不提供订阅源分组。</w:t>
      </w:r>
    </w:p>
    <w:p>
      <w:pPr>
        <w:keepNext/>
        <w:widowControl/>
        <w:snapToGrid w:val="0"/>
      </w:pPr>
      <w:r>
        <w:rPr/>
      </w:r>
      <w:r>
        <w:rPr>
          <w:b/>
        </w:rPr>
        <w:t>事件流：</w:t>
      </w:r>
      <w:r>
        <w:t>备选及异常流程</w:t>
      </w:r>
    </w:p>
    <w:p>
      <w:pPr>
        <w:widowControl/>
        <w:snapToGrid w:val="0"/>
      </w:pPr>
      <w:r>
        <w:rPr/>
        <w:t>1．地址非法、证书错误或内容不可解析时不将新增来源显示为可用，提供修改或重试入口。</w:t>
      </w:r>
    </w:p>
    <w:p>
      <w:pPr>
        <w:widowControl/>
        <w:snapToGrid w:val="0"/>
      </w:pPr>
      <w:r>
        <w:rPr/>
        <w:t>2．取消订阅只停止后续获取，保留已获取条目、阅读状态及已有文献关联。</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3.3.1.2 刷新与条目归并</w:t>
      </w:r>
    </w:p>
    <w:p>
      <w:pPr>
        <w:keepNext w:val="0"/>
        <w:widowControl/>
        <w:snapToGrid w:val="0"/>
      </w:pPr>
      <w:r>
        <w:rPr/>
      </w:r>
      <w:r>
        <w:rPr>
          <w:b/>
        </w:rPr>
        <w:t>用例描述：</w:t>
      </w:r>
      <w:r>
        <w:t>LB-SRS-1-2，刷新与条目归并。</w:t>
      </w:r>
    </w:p>
    <w:p>
      <w:pPr>
        <w:keepNext w:val="0"/>
        <w:widowControl/>
        <w:snapToGrid w:val="0"/>
      </w:pPr>
      <w:r>
        <w:rPr/>
      </w:r>
      <w:r>
        <w:rPr>
          <w:b/>
        </w:rPr>
        <w:t>优先级：</w:t>
      </w:r>
      <w:r>
        <w:t>1</w:t>
      </w:r>
    </w:p>
    <w:p>
      <w:pPr>
        <w:keepNext w:val="0"/>
        <w:widowControl/>
        <w:snapToGrid w:val="0"/>
      </w:pPr>
      <w:r>
        <w:rPr/>
      </w:r>
      <w:r>
        <w:rPr>
          <w:b/>
        </w:rPr>
        <w:t>前置条件：</w:t>
      </w:r>
      <w:r>
        <w:t>至少存在一个启用的订阅源；在线获取需要网络。</w:t>
      </w:r>
    </w:p>
    <w:p>
      <w:pPr>
        <w:keepNext w:val="0"/>
        <w:widowControl/>
        <w:snapToGrid w:val="0"/>
      </w:pPr>
      <w:r>
        <w:rPr/>
      </w:r>
      <w:r>
        <w:rPr>
          <w:b/>
        </w:rPr>
        <w:t>后置条件：</w:t>
      </w:r>
      <w:r>
        <w:t>成功条目及状态已提交；失败来源不影响其他来源。</w:t>
      </w:r>
    </w:p>
    <w:p>
      <w:pPr>
        <w:keepNext w:val="0"/>
        <w:widowControl/>
        <w:snapToGrid w:val="0"/>
      </w:pPr>
      <w:r>
        <w:rPr/>
      </w:r>
      <w:r>
        <w:rPr>
          <w:b/>
        </w:rPr>
        <w:t>参与者：</w:t>
      </w:r>
      <w:r>
        <w:t>个人用户；系统调度器按配置参与。</w:t>
      </w:r>
    </w:p>
    <w:p>
      <w:pPr>
        <w:keepNext w:val="0"/>
        <w:widowControl/>
        <w:snapToGrid w:val="0"/>
      </w:pPr>
      <w:r>
        <w:rPr/>
      </w:r>
      <w:r>
        <w:rPr>
          <w:b/>
        </w:rPr>
        <w:t>输入数据：</w:t>
      </w:r>
      <w:r>
        <w:t>指定来源或全部启用来源、定时触发。</w:t>
      </w:r>
    </w:p>
    <w:p>
      <w:pPr>
        <w:keepNext w:val="0"/>
        <w:widowControl/>
        <w:snapToGrid w:val="0"/>
      </w:pPr>
      <w:r>
        <w:rPr/>
      </w:r>
      <w:r>
        <w:rPr>
          <w:b/>
        </w:rPr>
        <w:t>输出数据：</w:t>
      </w:r>
      <w:r>
        <w:t>新增条目、逐源结果和更新时间。</w:t>
      </w:r>
    </w:p>
    <w:p>
      <w:pPr>
        <w:keepNext/>
        <w:widowControl/>
        <w:snapToGrid w:val="0"/>
      </w:pPr>
      <w:r>
        <w:rPr/>
      </w:r>
      <w:r>
        <w:rPr>
          <w:b/>
        </w:rPr>
        <w:t>事件流：</w:t>
      </w:r>
      <w:r>
        <w:t>正常流程</w:t>
      </w:r>
    </w:p>
    <w:p>
      <w:pPr>
        <w:widowControl/>
        <w:snapToGrid w:val="0"/>
      </w:pPr>
      <w:r>
        <w:rPr/>
        <w:t>1．用户手动刷新，或应用运行期间调度器触发刷新；同一来源的并发刷新合并为一个任务。</w:t>
      </w:r>
    </w:p>
    <w:p>
      <w:pPr>
        <w:widowControl/>
        <w:snapToGrid w:val="0"/>
      </w:pPr>
      <w:r>
        <w:rPr/>
        <w:t>2．系统优先使用来源条目标识判断同源重复，缺失时使用规范化原文地址，仍缺失时使用稳定内容指纹。</w:t>
      </w:r>
    </w:p>
    <w:p>
      <w:pPr>
        <w:widowControl/>
        <w:snapToGrid w:val="0"/>
      </w:pPr>
      <w:r>
        <w:rPr/>
        <w:t>3．新增条目保存来源正文或摘要及出处；重复条目复用既有记录，保留已读状态、阅读位置及入库映射。</w:t>
      </w:r>
    </w:p>
    <w:p>
      <w:pPr>
        <w:widowControl/>
        <w:snapToGrid w:val="0"/>
      </w:pPr>
      <w:r>
        <w:rPr/>
        <w:t>4．系统逐源报告成功、失败和新增数量；启用自动入库的来源将论文条目交给文献导入流程。</w:t>
      </w:r>
    </w:p>
    <w:p>
      <w:pPr>
        <w:keepNext/>
        <w:widowControl/>
        <w:snapToGrid w:val="0"/>
      </w:pPr>
      <w:r>
        <w:rPr/>
      </w:r>
      <w:r>
        <w:rPr>
          <w:b/>
        </w:rPr>
        <w:t>事件流：</w:t>
      </w:r>
      <w:r>
        <w:t>备选及异常流程</w:t>
      </w:r>
    </w:p>
    <w:p>
      <w:pPr>
        <w:widowControl/>
        <w:snapToGrid w:val="0"/>
      </w:pPr>
      <w:r>
        <w:rPr/>
        <w:t>1．单次请求超时30秒；临时失败最多自动重试3次，退避30秒、2分钟、10分钟；服务端要求等待时遵从其限流时间。</w:t>
      </w:r>
    </w:p>
    <w:p>
      <w:pPr>
        <w:widowControl/>
        <w:snapToGrid w:val="0"/>
      </w:pPr>
      <w:r>
        <w:rPr/>
        <w:t>2．鉴权失败或格式错误不连续重试；断网保留旧内容。支持条件请求时使用响应验证信息减少重复下载。</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3.3.1.3 浏览与阅读订阅条目</w:t>
      </w:r>
    </w:p>
    <w:p>
      <w:pPr>
        <w:keepNext w:val="0"/>
        <w:widowControl/>
        <w:snapToGrid w:val="0"/>
      </w:pPr>
      <w:r>
        <w:rPr/>
      </w:r>
      <w:r>
        <w:rPr>
          <w:b/>
        </w:rPr>
        <w:t>用例描述：</w:t>
      </w:r>
      <w:r>
        <w:t>LB-SRS-1-3，浏览与阅读订阅条目。</w:t>
      </w:r>
    </w:p>
    <w:p>
      <w:pPr>
        <w:keepNext w:val="0"/>
        <w:widowControl/>
        <w:snapToGrid w:val="0"/>
      </w:pPr>
      <w:r>
        <w:rPr/>
      </w:r>
      <w:r>
        <w:rPr>
          <w:b/>
        </w:rPr>
        <w:t>优先级：</w:t>
      </w:r>
      <w:r>
        <w:t>1</w:t>
      </w:r>
    </w:p>
    <w:p>
      <w:pPr>
        <w:keepNext w:val="0"/>
        <w:widowControl/>
        <w:snapToGrid w:val="0"/>
      </w:pPr>
      <w:r>
        <w:rPr/>
      </w:r>
      <w:r>
        <w:rPr>
          <w:b/>
        </w:rPr>
        <w:t>前置条件：</w:t>
      </w:r>
      <w:r>
        <w:t>工作区已有条目；空列表也可进入。</w:t>
      </w:r>
    </w:p>
    <w:p>
      <w:pPr>
        <w:keepNext w:val="0"/>
        <w:widowControl/>
        <w:snapToGrid w:val="0"/>
      </w:pPr>
      <w:r>
        <w:rPr/>
      </w:r>
      <w:r>
        <w:rPr>
          <w:b/>
        </w:rPr>
        <w:t>后置条件：</w:t>
      </w:r>
      <w:r>
        <w:t>阅读状态及位置保存，来源内容未被用户改写。</w:t>
      </w:r>
    </w:p>
    <w:p>
      <w:pPr>
        <w:keepNext w:val="0"/>
        <w:widowControl/>
        <w:snapToGrid w:val="0"/>
      </w:pPr>
      <w:r>
        <w:rPr/>
      </w:r>
      <w:r>
        <w:rPr>
          <w:b/>
        </w:rPr>
        <w:t>参与者：</w:t>
      </w:r>
      <w:r>
        <w:t>个人用户。</w:t>
      </w:r>
    </w:p>
    <w:p>
      <w:pPr>
        <w:keepNext w:val="0"/>
        <w:widowControl/>
        <w:snapToGrid w:val="0"/>
      </w:pPr>
      <w:r>
        <w:rPr/>
      </w:r>
      <w:r>
        <w:rPr>
          <w:b/>
        </w:rPr>
        <w:t>输入数据：</w:t>
      </w:r>
      <w:r>
        <w:t>来源、关键词、已读状态、排序及条目选择。</w:t>
      </w:r>
    </w:p>
    <w:p>
      <w:pPr>
        <w:keepNext w:val="0"/>
        <w:widowControl/>
        <w:snapToGrid w:val="0"/>
      </w:pPr>
      <w:r>
        <w:rPr/>
      </w:r>
      <w:r>
        <w:rPr>
          <w:b/>
        </w:rPr>
        <w:t>输出数据：</w:t>
      </w:r>
      <w:r>
        <w:t>条目列表、未读数量、正文或摘要及来源入口。</w:t>
      </w:r>
    </w:p>
    <w:p>
      <w:pPr>
        <w:keepNext/>
        <w:widowControl/>
        <w:snapToGrid w:val="0"/>
      </w:pPr>
      <w:r>
        <w:rPr/>
      </w:r>
      <w:r>
        <w:rPr>
          <w:b/>
        </w:rPr>
        <w:t>事件流：</w:t>
      </w:r>
      <w:r>
        <w:t>正常流程</w:t>
      </w:r>
    </w:p>
    <w:p>
      <w:pPr>
        <w:widowControl/>
        <w:snapToGrid w:val="0"/>
      </w:pPr>
      <w:r>
        <w:rPr/>
        <w:t>1．用户查看全部来源或某个来源，按关注关键词、已读状态筛选，按发布时间升降序排列。</w:t>
      </w:r>
    </w:p>
    <w:p>
      <w:pPr>
        <w:widowControl/>
        <w:snapToGrid w:val="0"/>
      </w:pPr>
      <w:r>
        <w:rPr/>
        <w:t>2．列表显示标题、来源、作者、发布时间及摘要；缺失字段明确标示，不伪造发布时间。</w:t>
      </w:r>
    </w:p>
    <w:p>
      <w:pPr>
        <w:widowControl/>
        <w:snapToGrid w:val="0"/>
      </w:pPr>
      <w:r>
        <w:rPr/>
        <w:t>3．用户打开条目，阅读可用的正文、图片或摘要，调节字号，切换当前列表上一篇或下一篇，或打开原文地址。</w:t>
      </w:r>
    </w:p>
    <w:p>
      <w:pPr>
        <w:widowControl/>
        <w:snapToGrid w:val="0"/>
      </w:pPr>
      <w:r>
        <w:rPr/>
        <w:t>4．用户可单条或按来源批量设置已读、未读；系统保存阅读位置。搜索条目使用全局搜索。</w:t>
      </w:r>
    </w:p>
    <w:p>
      <w:pPr>
        <w:keepNext/>
        <w:widowControl/>
        <w:snapToGrid w:val="0"/>
      </w:pPr>
      <w:r>
        <w:rPr/>
      </w:r>
      <w:r>
        <w:rPr>
          <w:b/>
        </w:rPr>
        <w:t>事件流：</w:t>
      </w:r>
      <w:r>
        <w:t>备选及异常流程</w:t>
      </w:r>
    </w:p>
    <w:p>
      <w:pPr>
        <w:widowControl/>
        <w:snapToGrid w:val="0"/>
      </w:pPr>
      <w:r>
        <w:rPr/>
        <w:t>1．仅有摘要时明确说明并提供原文入口；外链失败不删除已保存的条目。</w:t>
      </w:r>
    </w:p>
    <w:p>
      <w:pPr>
        <w:widowControl/>
        <w:snapToGrid w:val="0"/>
      </w:pPr>
      <w:r>
        <w:rPr/>
        <w:t>2．尚未入库的条目完全只读，不允许编辑元数据、添加高亮或批注；阅读位置和已读状态不受此限制。</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3.3.1.4 从订阅条目入库</w:t>
      </w:r>
    </w:p>
    <w:p>
      <w:pPr>
        <w:keepNext w:val="0"/>
        <w:widowControl/>
        <w:snapToGrid w:val="0"/>
      </w:pPr>
      <w:r>
        <w:rPr/>
      </w:r>
      <w:r>
        <w:rPr>
          <w:b/>
        </w:rPr>
        <w:t>用例描述：</w:t>
      </w:r>
      <w:r>
        <w:t>LB-SRS-1-4，从订阅条目入库。</w:t>
      </w:r>
    </w:p>
    <w:p>
      <w:pPr>
        <w:keepNext w:val="0"/>
        <w:widowControl/>
        <w:snapToGrid w:val="0"/>
      </w:pPr>
      <w:r>
        <w:rPr/>
      </w:r>
      <w:r>
        <w:rPr>
          <w:b/>
        </w:rPr>
        <w:t>优先级：</w:t>
      </w:r>
      <w:r>
        <w:t>1</w:t>
      </w:r>
    </w:p>
    <w:p>
      <w:pPr>
        <w:keepNext w:val="0"/>
        <w:widowControl/>
        <w:snapToGrid w:val="0"/>
      </w:pPr>
      <w:r>
        <w:rPr/>
      </w:r>
      <w:r>
        <w:rPr>
          <w:b/>
        </w:rPr>
        <w:t>前置条件：</w:t>
      </w:r>
      <w:r>
        <w:t>条目属于论文资料；手动选择入库或该来源已启用自动入库。</w:t>
      </w:r>
    </w:p>
    <w:p>
      <w:pPr>
        <w:keepNext w:val="0"/>
        <w:widowControl/>
        <w:snapToGrid w:val="0"/>
      </w:pPr>
      <w:r>
        <w:rPr/>
      </w:r>
      <w:r>
        <w:rPr>
          <w:b/>
        </w:rPr>
        <w:t>后置条件：</w:t>
      </w:r>
      <w:r>
        <w:t>条目关联到知识库中的文献页，可在文献表格视图及知识库访问。</w:t>
      </w:r>
    </w:p>
    <w:p>
      <w:pPr>
        <w:keepNext w:val="0"/>
        <w:widowControl/>
        <w:snapToGrid w:val="0"/>
      </w:pPr>
      <w:r>
        <w:rPr/>
      </w:r>
      <w:r>
        <w:rPr>
          <w:b/>
        </w:rPr>
        <w:t>参与者：</w:t>
      </w:r>
      <w:r>
        <w:t>个人用户。</w:t>
      </w:r>
    </w:p>
    <w:p>
      <w:pPr>
        <w:keepNext w:val="0"/>
        <w:widowControl/>
        <w:snapToGrid w:val="0"/>
      </w:pPr>
      <w:r>
        <w:rPr/>
      </w:r>
      <w:r>
        <w:rPr>
          <w:b/>
        </w:rPr>
        <w:t>输入数据：</w:t>
      </w:r>
      <w:r>
        <w:t>条目及来源提供的书目信息、可获取附件。</w:t>
      </w:r>
    </w:p>
    <w:p>
      <w:pPr>
        <w:keepNext w:val="0"/>
        <w:widowControl/>
        <w:snapToGrid w:val="0"/>
      </w:pPr>
      <w:r>
        <w:rPr/>
      </w:r>
      <w:r>
        <w:rPr>
          <w:b/>
        </w:rPr>
        <w:t>输出数据：</w:t>
      </w:r>
      <w:r>
        <w:t>文献页UUID、入库状态或重复候选。</w:t>
      </w:r>
    </w:p>
    <w:p>
      <w:pPr>
        <w:keepNext/>
        <w:widowControl/>
        <w:snapToGrid w:val="0"/>
      </w:pPr>
      <w:r>
        <w:rPr/>
      </w:r>
      <w:r>
        <w:rPr>
          <w:b/>
        </w:rPr>
        <w:t>事件流：</w:t>
      </w:r>
      <w:r>
        <w:t>正常流程</w:t>
      </w:r>
    </w:p>
    <w:p>
      <w:pPr>
        <w:widowControl/>
        <w:snapToGrid w:val="0"/>
      </w:pPr>
      <w:r>
        <w:rPr/>
        <w:t>1．系统检查条目是否已关联文献；已关联时直接打开或复用，不再新增页面。</w:t>
      </w:r>
    </w:p>
    <w:p>
      <w:pPr>
        <w:widowControl/>
        <w:snapToGrid w:val="0"/>
      </w:pPr>
      <w:r>
        <w:rPr/>
        <w:t>2．系统按来源数据建立导入候选，调用重复检测；存在跨来源候选时交由用户选择，自动入库将该条目标为待确认。</w:t>
      </w:r>
    </w:p>
    <w:p>
      <w:pPr>
        <w:widowControl/>
        <w:snapToGrid w:val="0"/>
      </w:pPr>
      <w:r>
        <w:rPr/>
        <w:t>3．确认新增后创建独立文献页，默认不设置标签，显示在无标签区域；保存内部来源记录与可编辑书目信息。</w:t>
      </w:r>
    </w:p>
    <w:p>
      <w:pPr>
        <w:widowControl/>
        <w:snapToGrid w:val="0"/>
      </w:pPr>
      <w:r>
        <w:rPr/>
        <w:t>4．可用全文和附件按授权下载；系统报告是否仅保存书目信息，并在原条目显示已入库。</w:t>
      </w:r>
    </w:p>
    <w:p>
      <w:pPr>
        <w:keepNext/>
        <w:widowControl/>
        <w:snapToGrid w:val="0"/>
      </w:pPr>
      <w:r>
        <w:rPr/>
      </w:r>
      <w:r>
        <w:rPr>
          <w:b/>
        </w:rPr>
        <w:t>事件流：</w:t>
      </w:r>
      <w:r>
        <w:t>备选及异常流程</w:t>
      </w:r>
    </w:p>
    <w:p>
      <w:pPr>
        <w:widowControl/>
        <w:snapToGrid w:val="0"/>
      </w:pPr>
      <w:r>
        <w:rPr/>
        <w:t>1．无法获取全文仍可入库书目信息；失败的附件允许独立重试。</w:t>
      </w:r>
    </w:p>
    <w:p>
      <w:pPr>
        <w:widowControl/>
        <w:snapToGrid w:val="0"/>
      </w:pPr>
      <w:r>
        <w:rPr/>
        <w:t>2．用户拒绝入库或取消待确认操作，不改变原条目的正文及阅读状态。</w:t>
      </w:r>
    </w:p>
    <w:p>
      <w:pPr>
        <w:keepNext w:val="0"/>
        <w:widowControl/>
        <w:snapToGrid w:val="0"/>
      </w:pPr>
      <w:r>
        <w:rPr/>
      </w:r>
      <w:r>
        <w:rPr>
          <w:b/>
        </w:rPr>
        <w:t>交互描述：</w:t>
      </w:r>
      <w:r>
        <w:t>按上述事件流完成交互；关联操作遵循对应功能用例。</w:t>
      </w:r>
    </w:p>
    <w:p>
      <w:pPr>
        <w:pStyle w:val="3"/>
        <w:keepNext/>
        <w:keepLines/>
        <w:widowControl/>
        <w:snapToGrid w:val="0"/>
        <w:numPr>
          <w:numId w:val="0"/>
        </w:numPr>
      </w:pPr>
      <w:r>
        <w:rPr/>
        <w:t>3.3.2 文献管理与阅读</w:t>
      </w:r>
    </w:p>
    <w:p>
      <w:pPr>
        <w:widowControl/>
        <w:snapToGrid w:val="0"/>
        <w:ind w:firstLine="480"/>
      </w:pPr>
      <w:r>
        <w:rPr/>
        <w:t>文献页与普通页共处知识库；文献库是专用表格视图。</w:t>
      </w:r>
    </w:p>
    <w:p>
      <w:pPr>
        <w:pStyle w:val="40"/>
        <w:keepNext/>
        <w:keepLines/>
        <w:widowControl/>
        <w:snapToGrid w:val="0"/>
        <w:numPr>
          <w:numId w:val="0"/>
        </w:numPr>
      </w:pPr>
      <w:r>
        <w:rPr/>
        <w:t>3.3.2.1 导入文献及附件</w:t>
      </w:r>
    </w:p>
    <w:p>
      <w:pPr>
        <w:keepNext w:val="0"/>
        <w:widowControl/>
        <w:snapToGrid w:val="0"/>
      </w:pPr>
      <w:r>
        <w:rPr/>
      </w:r>
      <w:r>
        <w:rPr>
          <w:b/>
        </w:rPr>
        <w:t>用例描述：</w:t>
      </w:r>
      <w:r>
        <w:t>LB-SRS-2-1，导入文献及附件。</w:t>
      </w:r>
    </w:p>
    <w:p>
      <w:pPr>
        <w:keepNext w:val="0"/>
        <w:widowControl/>
        <w:snapToGrid w:val="0"/>
      </w:pPr>
      <w:r>
        <w:rPr/>
      </w:r>
      <w:r>
        <w:rPr>
          <w:b/>
        </w:rPr>
        <w:t>优先级：</w:t>
      </w:r>
      <w:r>
        <w:t>1</w:t>
      </w:r>
    </w:p>
    <w:p>
      <w:pPr>
        <w:keepNext w:val="0"/>
        <w:widowControl/>
        <w:snapToGrid w:val="0"/>
      </w:pPr>
      <w:r>
        <w:rPr/>
      </w:r>
      <w:r>
        <w:rPr>
          <w:b/>
        </w:rPr>
        <w:t>前置条件：</w:t>
      </w:r>
      <w:r>
        <w:t>工作区可写；本地文件可读或在线标识符可解析。</w:t>
      </w:r>
    </w:p>
    <w:p>
      <w:pPr>
        <w:keepNext w:val="0"/>
        <w:widowControl/>
        <w:snapToGrid w:val="0"/>
      </w:pPr>
      <w:r>
        <w:rPr/>
      </w:r>
      <w:r>
        <w:rPr>
          <w:b/>
        </w:rPr>
        <w:t>后置条件：</w:t>
      </w:r>
      <w:r>
        <w:t>成功记录与附件建立关联；失败项独立报告。</w:t>
      </w:r>
    </w:p>
    <w:p>
      <w:pPr>
        <w:keepNext w:val="0"/>
        <w:widowControl/>
        <w:snapToGrid w:val="0"/>
      </w:pPr>
      <w:r>
        <w:rPr/>
      </w:r>
      <w:r>
        <w:rPr>
          <w:b/>
        </w:rPr>
        <w:t>参与者：</w:t>
      </w:r>
      <w:r>
        <w:t>个人用户。</w:t>
      </w:r>
    </w:p>
    <w:p>
      <w:pPr>
        <w:keepNext w:val="0"/>
        <w:widowControl/>
        <w:snapToGrid w:val="0"/>
      </w:pPr>
      <w:r>
        <w:rPr/>
      </w:r>
      <w:r>
        <w:rPr>
          <w:b/>
        </w:rPr>
        <w:t>输入数据：</w:t>
      </w:r>
      <w:r>
        <w:t>本地PDF、DOI或BibTeX文件；可选原文地址。</w:t>
      </w:r>
    </w:p>
    <w:p>
      <w:pPr>
        <w:keepNext w:val="0"/>
        <w:widowControl/>
        <w:snapToGrid w:val="0"/>
      </w:pPr>
      <w:r>
        <w:rPr/>
      </w:r>
      <w:r>
        <w:rPr>
          <w:b/>
        </w:rPr>
        <w:t>输出数据：</w:t>
      </w:r>
      <w:r>
        <w:t>文献页、书目信息、附件及逐项导入报告。</w:t>
      </w:r>
    </w:p>
    <w:p>
      <w:pPr>
        <w:keepNext/>
        <w:widowControl/>
        <w:snapToGrid w:val="0"/>
      </w:pPr>
      <w:r>
        <w:rPr/>
      </w:r>
      <w:r>
        <w:rPr>
          <w:b/>
        </w:rPr>
        <w:t>事件流：</w:t>
      </w:r>
      <w:r>
        <w:t>正常流程</w:t>
      </w:r>
    </w:p>
    <w:p>
      <w:pPr>
        <w:widowControl/>
        <w:snapToGrid w:val="0"/>
      </w:pPr>
      <w:r>
        <w:rPr/>
        <w:t>1．用户选择导入方式；系统解析本地文件或BibTeX记录，或按DOI请求书目信息。</w:t>
      </w:r>
    </w:p>
    <w:p>
      <w:pPr>
        <w:widowControl/>
        <w:snapToGrid w:val="0"/>
      </w:pPr>
      <w:r>
        <w:rPr/>
        <w:t>2．系统保留实际取得的标题、作者顺序、发表信息和出处，无法识别的字段留空；本地元数据解析失败不妨碍保存PDF。</w:t>
      </w:r>
    </w:p>
    <w:p>
      <w:pPr>
        <w:widowControl/>
        <w:snapToGrid w:val="0"/>
      </w:pPr>
      <w:r>
        <w:rPr/>
        <w:t>3．经重复检查后逐项创建文献页；工作区导入默认为独立页，在可编辑页面内导入可同时插入引用并选择非独立页。</w:t>
      </w:r>
    </w:p>
    <w:p>
      <w:pPr>
        <w:widowControl/>
        <w:snapToGrid w:val="0"/>
      </w:pPr>
      <w:r>
        <w:rPr/>
        <w:t>4．附件复制到扁平受管目录并统一命名，数据库保存文件元数据及存储文件名；系统显示每项结果与重试入口。</w:t>
      </w:r>
    </w:p>
    <w:p>
      <w:pPr>
        <w:keepNext/>
        <w:widowControl/>
        <w:snapToGrid w:val="0"/>
      </w:pPr>
      <w:r>
        <w:rPr/>
      </w:r>
      <w:r>
        <w:rPr>
          <w:b/>
        </w:rPr>
        <w:t>事件流：</w:t>
      </w:r>
      <w:r>
        <w:t>备选及异常流程</w:t>
      </w:r>
    </w:p>
    <w:p>
      <w:pPr>
        <w:widowControl/>
        <w:snapToGrid w:val="0"/>
      </w:pPr>
      <w:r>
        <w:rPr/>
        <w:t>1．BibTeX某条解析失败不回滚其他已成功条目，定位到失败条目。取消后报告已完成范围。</w:t>
      </w:r>
    </w:p>
    <w:p>
      <w:pPr>
        <w:widowControl/>
        <w:snapToGrid w:val="0"/>
      </w:pPr>
      <w:r>
        <w:rPr/>
        <w:t>2．全文不可公开获取时保留链接，不绕过登录、机构认证或付费限制。不同版本作为不同文献，不建立版本关系。</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3.3.2.2 判断重复并选择导入结果</w:t>
      </w:r>
    </w:p>
    <w:p>
      <w:pPr>
        <w:keepNext w:val="0"/>
        <w:widowControl/>
        <w:snapToGrid w:val="0"/>
      </w:pPr>
      <w:r>
        <w:rPr/>
      </w:r>
      <w:r>
        <w:rPr>
          <w:b/>
        </w:rPr>
        <w:t>用例描述：</w:t>
      </w:r>
      <w:r>
        <w:t>LB-SRS-2-2，判断重复并选择导入结果。</w:t>
      </w:r>
    </w:p>
    <w:p>
      <w:pPr>
        <w:keepNext w:val="0"/>
        <w:widowControl/>
        <w:snapToGrid w:val="0"/>
      </w:pPr>
      <w:r>
        <w:rPr/>
      </w:r>
      <w:r>
        <w:rPr>
          <w:b/>
        </w:rPr>
        <w:t>优先级：</w:t>
      </w:r>
      <w:r>
        <w:t>1</w:t>
      </w:r>
    </w:p>
    <w:p>
      <w:pPr>
        <w:keepNext w:val="0"/>
        <w:widowControl/>
        <w:snapToGrid w:val="0"/>
      </w:pPr>
      <w:r>
        <w:rPr/>
      </w:r>
      <w:r>
        <w:rPr>
          <w:b/>
        </w:rPr>
        <w:t>前置条件：</w:t>
      </w:r>
      <w:r>
        <w:t>已有导入候选及内部来源信息。</w:t>
      </w:r>
    </w:p>
    <w:p>
      <w:pPr>
        <w:keepNext w:val="0"/>
        <w:widowControl/>
        <w:snapToGrid w:val="0"/>
      </w:pPr>
      <w:r>
        <w:rPr/>
      </w:r>
      <w:r>
        <w:rPr>
          <w:b/>
        </w:rPr>
        <w:t>后置条件：</w:t>
      </w:r>
      <w:r>
        <w:t>用户选择的复用或新增结果已记录，既有编辑不被静默覆盖。</w:t>
      </w:r>
    </w:p>
    <w:p>
      <w:pPr>
        <w:keepNext w:val="0"/>
        <w:widowControl/>
        <w:snapToGrid w:val="0"/>
      </w:pPr>
      <w:r>
        <w:rPr/>
      </w:r>
      <w:r>
        <w:rPr>
          <w:b/>
        </w:rPr>
        <w:t>参与者：</w:t>
      </w:r>
      <w:r>
        <w:t>个人用户。</w:t>
      </w:r>
    </w:p>
    <w:p>
      <w:pPr>
        <w:keepNext w:val="0"/>
        <w:widowControl/>
        <w:snapToGrid w:val="0"/>
      </w:pPr>
      <w:r>
        <w:rPr/>
      </w:r>
      <w:r>
        <w:rPr>
          <w:b/>
        </w:rPr>
        <w:t>输入数据：</w:t>
      </w:r>
      <w:r>
        <w:t>来源身份、原始书目信息快照、规范化标识、文件哈希。</w:t>
      </w:r>
    </w:p>
    <w:p>
      <w:pPr>
        <w:keepNext w:val="0"/>
        <w:widowControl/>
        <w:snapToGrid w:val="0"/>
      </w:pPr>
      <w:r>
        <w:rPr/>
      </w:r>
      <w:r>
        <w:rPr>
          <w:b/>
        </w:rPr>
        <w:t>输出数据：</w:t>
      </w:r>
      <w:r>
        <w:t>明确命中或疑似重复候选及判断依据。</w:t>
      </w:r>
    </w:p>
    <w:p>
      <w:pPr>
        <w:keepNext/>
        <w:widowControl/>
        <w:snapToGrid w:val="0"/>
      </w:pPr>
      <w:r>
        <w:rPr/>
      </w:r>
      <w:r>
        <w:rPr>
          <w:b/>
        </w:rPr>
        <w:t>事件流：</w:t>
      </w:r>
      <w:r>
        <w:t>正常流程</w:t>
      </w:r>
    </w:p>
    <w:p>
      <w:pPr>
        <w:widowControl/>
        <w:snapToGrid w:val="0"/>
      </w:pPr>
      <w:r>
        <w:rPr/>
        <w:t>1．同一来源条目存在入库映射时复用原文献；不存在时比较导入时保留的内部身份数据。</w:t>
      </w:r>
    </w:p>
    <w:p>
      <w:pPr>
        <w:widowControl/>
        <w:snapToGrid w:val="0"/>
      </w:pPr>
      <w:r>
        <w:rPr/>
        <w:t>2．相同DOI、相同文件哈希，或标题规范化后相近且作者、年份相符时，列为跨来源重复候选，并展示命中的字段。</w:t>
      </w:r>
    </w:p>
    <w:p>
      <w:pPr>
        <w:widowControl/>
        <w:snapToGrid w:val="0"/>
      </w:pPr>
      <w:r>
        <w:rPr/>
        <w:t>3．用户选择使用已有文献或仍然新增文献；不提供添加版本选项，不凭相似度静默合并。</w:t>
      </w:r>
    </w:p>
    <w:p>
      <w:pPr>
        <w:widowControl/>
        <w:snapToGrid w:val="0"/>
      </w:pPr>
      <w:r>
        <w:rPr/>
        <w:t>4．内部来源快照与显示元数据分开保存。用户修改标题、DOI等显示属性，不改写导入身份及已建立的来源映射。</w:t>
      </w:r>
    </w:p>
    <w:p>
      <w:pPr>
        <w:keepNext/>
        <w:widowControl/>
        <w:snapToGrid w:val="0"/>
      </w:pPr>
      <w:r>
        <w:rPr/>
      </w:r>
      <w:r>
        <w:rPr>
          <w:b/>
        </w:rPr>
        <w:t>事件流：</w:t>
      </w:r>
      <w:r>
        <w:t>备选及异常流程</w:t>
      </w:r>
    </w:p>
    <w:p>
      <w:pPr>
        <w:widowControl/>
        <w:snapToGrid w:val="0"/>
      </w:pPr>
      <w:r>
        <w:rPr/>
        <w:t>1．标识缺失或冲突时说明判断不确定，允许新增。相同哈希仅证明文件相同，不强制认定两条书目相同。</w:t>
      </w:r>
    </w:p>
    <w:p>
      <w:pPr>
        <w:widowControl/>
        <w:snapToGrid w:val="0"/>
      </w:pPr>
      <w:r>
        <w:rPr/>
        <w:t>2．复用时若拟添加附件或补充字段，显示差异并确认；不得以重新获取的数据覆盖用户已有修改。</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3.3.2.3 编辑书目信息与文献视图</w:t>
      </w:r>
    </w:p>
    <w:p>
      <w:pPr>
        <w:keepNext w:val="0"/>
        <w:widowControl/>
        <w:snapToGrid w:val="0"/>
      </w:pPr>
      <w:r>
        <w:rPr/>
      </w:r>
      <w:r>
        <w:rPr>
          <w:b/>
        </w:rPr>
        <w:t>用例描述：</w:t>
      </w:r>
      <w:r>
        <w:t>LB-SRS-2-3，编辑书目信息与文献视图。</w:t>
      </w:r>
    </w:p>
    <w:p>
      <w:pPr>
        <w:keepNext w:val="0"/>
        <w:widowControl/>
        <w:snapToGrid w:val="0"/>
      </w:pPr>
      <w:r>
        <w:rPr/>
      </w:r>
      <w:r>
        <w:rPr>
          <w:b/>
        </w:rPr>
        <w:t>优先级：</w:t>
      </w:r>
      <w:r>
        <w:t>1</w:t>
      </w:r>
    </w:p>
    <w:p>
      <w:pPr>
        <w:keepNext w:val="0"/>
        <w:widowControl/>
        <w:snapToGrid w:val="0"/>
      </w:pPr>
      <w:r>
        <w:rPr/>
      </w:r>
      <w:r>
        <w:rPr>
          <w:b/>
        </w:rPr>
        <w:t>前置条件：</w:t>
      </w:r>
      <w:r>
        <w:t>目标文献已入库且未进入回收站。</w:t>
      </w:r>
    </w:p>
    <w:p>
      <w:pPr>
        <w:keepNext w:val="0"/>
        <w:widowControl/>
        <w:snapToGrid w:val="0"/>
      </w:pPr>
      <w:r>
        <w:rPr/>
      </w:r>
      <w:r>
        <w:rPr>
          <w:b/>
        </w:rPr>
        <w:t>后置条件：</w:t>
      </w:r>
      <w:r>
        <w:t>同一页面在知识库、文献表格及引用处显示一致属性。</w:t>
      </w:r>
    </w:p>
    <w:p>
      <w:pPr>
        <w:keepNext w:val="0"/>
        <w:widowControl/>
        <w:snapToGrid w:val="0"/>
      </w:pPr>
      <w:r>
        <w:rPr/>
      </w:r>
      <w:r>
        <w:rPr>
          <w:b/>
        </w:rPr>
        <w:t>参与者：</w:t>
      </w:r>
      <w:r>
        <w:t>个人用户。</w:t>
      </w:r>
    </w:p>
    <w:p>
      <w:pPr>
        <w:keepNext w:val="0"/>
        <w:widowControl/>
        <w:snapToGrid w:val="0"/>
      </w:pPr>
      <w:r>
        <w:rPr/>
      </w:r>
      <w:r>
        <w:rPr>
          <w:b/>
        </w:rPr>
        <w:t>输入数据：</w:t>
      </w:r>
      <w:r>
        <w:t>书目字段、标签、自定义属性、筛选排序和批量操作。</w:t>
      </w:r>
    </w:p>
    <w:p>
      <w:pPr>
        <w:keepNext w:val="0"/>
        <w:widowControl/>
        <w:snapToGrid w:val="0"/>
      </w:pPr>
      <w:r>
        <w:rPr/>
      </w:r>
      <w:r>
        <w:rPr>
          <w:b/>
        </w:rPr>
        <w:t>输出数据：</w:t>
      </w:r>
      <w:r>
        <w:t>更新后的文献属性及表格结果。</w:t>
      </w:r>
    </w:p>
    <w:p>
      <w:pPr>
        <w:keepNext/>
        <w:widowControl/>
        <w:snapToGrid w:val="0"/>
      </w:pPr>
      <w:r>
        <w:rPr/>
      </w:r>
      <w:r>
        <w:rPr>
          <w:b/>
        </w:rPr>
        <w:t>事件流：</w:t>
      </w:r>
      <w:r>
        <w:t>正常流程</w:t>
      </w:r>
    </w:p>
    <w:p>
      <w:pPr>
        <w:widowControl/>
        <w:snapToGrid w:val="0"/>
      </w:pPr>
      <w:r>
        <w:rPr/>
        <w:t>1．用户打开文献表格视图，默认展示独立文献页，列包含标题、作者、DOI、发表时间及标签；可显示、隐藏和排列属性列。</w:t>
      </w:r>
    </w:p>
    <w:p>
      <w:pPr>
        <w:widowControl/>
        <w:snapToGrid w:val="0"/>
      </w:pPr>
      <w:r>
        <w:rPr/>
        <w:t>2．用户可编辑全部书目元数据，包括作者顺序、文献类型、期刊或会议、卷期、页码、摘要、关键词及原文地址；原文文件本身只读。</w:t>
      </w:r>
    </w:p>
    <w:p>
      <w:pPr>
        <w:widowControl/>
        <w:snapToGrid w:val="0"/>
      </w:pPr>
      <w:r>
        <w:rPr/>
        <w:t>3．用户按类型、日期、标签或属性筛选，按标题、发表或导入时间排序，对选中项批量设标签、调整独立性、导出或删除。</w:t>
      </w:r>
    </w:p>
    <w:p>
      <w:pPr>
        <w:widowControl/>
        <w:snapToGrid w:val="0"/>
      </w:pPr>
      <w:r>
        <w:rPr/>
        <w:t>4．知识库仍展示全部页面类型；用户可通过全局搜索查找非独立文献、查看使用位置并转为独立页。</w:t>
      </w:r>
    </w:p>
    <w:p>
      <w:pPr>
        <w:keepNext/>
        <w:widowControl/>
        <w:snapToGrid w:val="0"/>
      </w:pPr>
      <w:r>
        <w:rPr/>
      </w:r>
      <w:r>
        <w:rPr>
          <w:b/>
        </w:rPr>
        <w:t>事件流：</w:t>
      </w:r>
      <w:r>
        <w:t>备选及异常流程</w:t>
      </w:r>
    </w:p>
    <w:p>
      <w:pPr>
        <w:widowControl/>
        <w:snapToGrid w:val="0"/>
      </w:pPr>
      <w:r>
        <w:rPr/>
        <w:t>1．来源缺失字段保持缺失标记；重新获取元数据只给出候选修改。</w:t>
      </w:r>
    </w:p>
    <w:p>
      <w:pPr>
        <w:widowControl/>
        <w:snapToGrid w:val="0"/>
      </w:pPr>
      <w:r>
        <w:rPr/>
        <w:t>2．普通页面不自动具有文献专属属性；视图的筛选与显示设置不改变数据归属或保留状态。</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3.3.2.4 阅读PDF与恢复位置</w:t>
      </w:r>
    </w:p>
    <w:p>
      <w:pPr>
        <w:keepNext w:val="0"/>
        <w:widowControl/>
        <w:snapToGrid w:val="0"/>
      </w:pPr>
      <w:r>
        <w:rPr/>
      </w:r>
      <w:r>
        <w:rPr>
          <w:b/>
        </w:rPr>
        <w:t>用例描述：</w:t>
      </w:r>
      <w:r>
        <w:t>LB-SRS-2-4，阅读PDF与恢复位置。</w:t>
      </w:r>
    </w:p>
    <w:p>
      <w:pPr>
        <w:keepNext w:val="0"/>
        <w:widowControl/>
        <w:snapToGrid w:val="0"/>
      </w:pPr>
      <w:r>
        <w:rPr/>
      </w:r>
      <w:r>
        <w:rPr>
          <w:b/>
        </w:rPr>
        <w:t>优先级：</w:t>
      </w:r>
      <w:r>
        <w:t>1</w:t>
      </w:r>
    </w:p>
    <w:p>
      <w:pPr>
        <w:keepNext w:val="0"/>
        <w:widowControl/>
        <w:snapToGrid w:val="0"/>
      </w:pPr>
      <w:r>
        <w:rPr/>
      </w:r>
      <w:r>
        <w:rPr>
          <w:b/>
        </w:rPr>
        <w:t>前置条件：</w:t>
      </w:r>
      <w:r>
        <w:t>存在文献页或只读预览条目，且有可用PDF附件。</w:t>
      </w:r>
    </w:p>
    <w:p>
      <w:pPr>
        <w:keepNext w:val="0"/>
        <w:widowControl/>
        <w:snapToGrid w:val="0"/>
      </w:pPr>
      <w:r>
        <w:rPr/>
      </w:r>
      <w:r>
        <w:rPr>
          <w:b/>
        </w:rPr>
        <w:t>后置条件：</w:t>
      </w:r>
      <w:r>
        <w:t>阅读位置持久化，原PDF字节保持不变。</w:t>
      </w:r>
    </w:p>
    <w:p>
      <w:pPr>
        <w:keepNext w:val="0"/>
        <w:widowControl/>
        <w:snapToGrid w:val="0"/>
      </w:pPr>
      <w:r>
        <w:rPr/>
      </w:r>
      <w:r>
        <w:rPr>
          <w:b/>
        </w:rPr>
        <w:t>参与者：</w:t>
      </w:r>
      <w:r>
        <w:t>个人用户。</w:t>
      </w:r>
    </w:p>
    <w:p>
      <w:pPr>
        <w:keepNext w:val="0"/>
        <w:widowControl/>
        <w:snapToGrid w:val="0"/>
      </w:pPr>
      <w:r>
        <w:rPr/>
      </w:r>
      <w:r>
        <w:rPr>
          <w:b/>
        </w:rPr>
        <w:t>输入数据：</w:t>
      </w:r>
      <w:r>
        <w:t>附件、页码、缩放、密码及全局搜索命中。</w:t>
      </w:r>
    </w:p>
    <w:p>
      <w:pPr>
        <w:keepNext w:val="0"/>
        <w:widowControl/>
        <w:snapToGrid w:val="0"/>
      </w:pPr>
      <w:r>
        <w:rPr/>
      </w:r>
      <w:r>
        <w:rPr>
          <w:b/>
        </w:rPr>
        <w:t>输出数据：</w:t>
      </w:r>
      <w:r>
        <w:t>PDF页面、文本匹配位置、阅读状态或错误信息。</w:t>
      </w:r>
    </w:p>
    <w:p>
      <w:pPr>
        <w:keepNext/>
        <w:widowControl/>
        <w:snapToGrid w:val="0"/>
      </w:pPr>
      <w:r>
        <w:rPr/>
      </w:r>
      <w:r>
        <w:rPr>
          <w:b/>
        </w:rPr>
        <w:t>事件流：</w:t>
      </w:r>
      <w:r>
        <w:t>正常流程</w:t>
      </w:r>
    </w:p>
    <w:p>
      <w:pPr>
        <w:widowControl/>
        <w:snapToGrid w:val="0"/>
      </w:pPr>
      <w:r>
        <w:rPr/>
        <w:t>1．系统使用pdf.js打开指定附件；需要密码时请求用户输入，密码默认仅保留在本次会话内。</w:t>
      </w:r>
    </w:p>
    <w:p>
      <w:pPr>
        <w:widowControl/>
        <w:snapToGrid w:val="0"/>
      </w:pPr>
      <w:r>
        <w:rPr/>
        <w:t>2．用户翻页、输入页码跳转、放大缩小、适合页面或宽度，并查看附属文件。</w:t>
      </w:r>
    </w:p>
    <w:p>
      <w:pPr>
        <w:widowControl/>
        <w:snapToGrid w:val="0"/>
      </w:pPr>
      <w:r>
        <w:rPr/>
        <w:t>3．全局搜索可限定该文献或附件，检索其可提取文本；点击匹配结果跳转并突出显示对应位置。</w:t>
      </w:r>
    </w:p>
    <w:p>
      <w:pPr>
        <w:widowControl/>
        <w:snapToGrid w:val="0"/>
      </w:pPr>
      <w:r>
        <w:rPr/>
        <w:t>4．系统按附件身份及Tab保存位置、缩放和显示状态；再次打开时恢复可用位置，同时可查看相关笔记、批注及使用页面。</w:t>
      </w:r>
    </w:p>
    <w:p>
      <w:pPr>
        <w:keepNext/>
        <w:widowControl/>
        <w:snapToGrid w:val="0"/>
      </w:pPr>
      <w:r>
        <w:rPr/>
      </w:r>
      <w:r>
        <w:rPr>
          <w:b/>
        </w:rPr>
        <w:t>事件流：</w:t>
      </w:r>
      <w:r>
        <w:t>备选及异常流程</w:t>
      </w:r>
    </w:p>
    <w:p>
      <w:pPr>
        <w:widowControl/>
        <w:snapToGrid w:val="0"/>
      </w:pPr>
      <w:r>
        <w:rPr/>
        <w:t>1．密码错误可重新输入或取消；文件损坏、丢失或不支持时说明原因并保留书目和原文入口。</w:t>
      </w:r>
    </w:p>
    <w:p>
      <w:pPr>
        <w:widowControl/>
        <w:snapToGrid w:val="0"/>
      </w:pPr>
      <w:r>
        <w:rPr/>
        <w:t>2．扫描件无可提取文本时说明不能文本检索，不要求OCR；缩放或旋转不应改变已有锚点所指的原文区域。</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3.3.2.5 导出书目与生成参考文献清单</w:t>
      </w:r>
    </w:p>
    <w:p>
      <w:pPr>
        <w:keepNext w:val="0"/>
        <w:widowControl/>
        <w:snapToGrid w:val="0"/>
      </w:pPr>
      <w:r>
        <w:rPr/>
      </w:r>
      <w:r>
        <w:rPr>
          <w:b/>
        </w:rPr>
        <w:t>用例描述：</w:t>
      </w:r>
      <w:r>
        <w:t>LB-SRS-2-5，导出书目与生成参考文献清单。</w:t>
      </w:r>
    </w:p>
    <w:p>
      <w:pPr>
        <w:keepNext w:val="0"/>
        <w:widowControl/>
        <w:snapToGrid w:val="0"/>
      </w:pPr>
      <w:r>
        <w:rPr/>
      </w:r>
      <w:r>
        <w:rPr>
          <w:b/>
        </w:rPr>
        <w:t>优先级：</w:t>
      </w:r>
      <w:r>
        <w:t>2</w:t>
      </w:r>
    </w:p>
    <w:p>
      <w:pPr>
        <w:keepNext w:val="0"/>
        <w:widowControl/>
        <w:snapToGrid w:val="0"/>
      </w:pPr>
      <w:r>
        <w:rPr/>
      </w:r>
      <w:r>
        <w:rPr>
          <w:b/>
        </w:rPr>
        <w:t>前置条件：</w:t>
      </w:r>
      <w:r>
        <w:t>已选择文献、筛选结果或包含文献链接的草稿页。</w:t>
      </w:r>
    </w:p>
    <w:p>
      <w:pPr>
        <w:keepNext w:val="0"/>
        <w:widowControl/>
        <w:snapToGrid w:val="0"/>
      </w:pPr>
      <w:r>
        <w:rPr/>
      </w:r>
      <w:r>
        <w:rPr>
          <w:b/>
        </w:rPr>
        <w:t>后置条件：</w:t>
      </w:r>
      <w:r>
        <w:t>导出书目与实际选中的文献页对应。</w:t>
      </w:r>
    </w:p>
    <w:p>
      <w:pPr>
        <w:keepNext w:val="0"/>
        <w:widowControl/>
        <w:snapToGrid w:val="0"/>
      </w:pPr>
      <w:r>
        <w:rPr/>
      </w:r>
      <w:r>
        <w:rPr>
          <w:b/>
        </w:rPr>
        <w:t>参与者：</w:t>
      </w:r>
      <w:r>
        <w:t>个人用户。</w:t>
      </w:r>
    </w:p>
    <w:p>
      <w:pPr>
        <w:keepNext w:val="0"/>
        <w:widowControl/>
        <w:snapToGrid w:val="0"/>
      </w:pPr>
      <w:r>
        <w:rPr/>
      </w:r>
      <w:r>
        <w:rPr>
          <w:b/>
        </w:rPr>
        <w:t>输入数据：</w:t>
      </w:r>
      <w:r>
        <w:t>文献集合、草稿链接及导出位置。</w:t>
      </w:r>
    </w:p>
    <w:p>
      <w:pPr>
        <w:keepNext w:val="0"/>
        <w:widowControl/>
        <w:snapToGrid w:val="0"/>
      </w:pPr>
      <w:r>
        <w:rPr/>
      </w:r>
      <w:r>
        <w:rPr>
          <w:b/>
        </w:rPr>
        <w:t>输出数据：</w:t>
      </w:r>
      <w:r>
        <w:t>BibTeX文件或草稿参考文献清单。</w:t>
      </w:r>
    </w:p>
    <w:p>
      <w:pPr>
        <w:keepNext/>
        <w:widowControl/>
        <w:snapToGrid w:val="0"/>
      </w:pPr>
      <w:r>
        <w:rPr/>
      </w:r>
      <w:r>
        <w:rPr>
          <w:b/>
        </w:rPr>
        <w:t>事件流：</w:t>
      </w:r>
      <w:r>
        <w:t>正常流程</w:t>
      </w:r>
    </w:p>
    <w:p>
      <w:pPr>
        <w:widowControl/>
        <w:snapToGrid w:val="0"/>
      </w:pPr>
      <w:r>
        <w:rPr/>
        <w:t>1．用户选择导出所选文献、当前筛选结果或全部独立文献；系统显示集合及数量。</w:t>
      </w:r>
    </w:p>
    <w:p>
      <w:pPr>
        <w:widowControl/>
        <w:snapToGrid w:val="0"/>
      </w:pPr>
      <w:r>
        <w:rPr/>
        <w:t>2．系统使用各文献页当前可编辑书目信息生成BibTeX，不自行切换到另一篇论文。</w:t>
      </w:r>
    </w:p>
    <w:p>
      <w:pPr>
        <w:widowControl/>
        <w:snapToGrid w:val="0"/>
      </w:pPr>
      <w:r>
        <w:rPr/>
        <w:t>3．用户在草稿中查看实际链接文献的参考文献清单；同一文献按UUID去重，不同文献保持独立。</w:t>
      </w:r>
    </w:p>
    <w:p>
      <w:pPr>
        <w:widowControl/>
        <w:snapToGrid w:val="0"/>
      </w:pPr>
      <w:r>
        <w:rPr/>
        <w:t>4．用户确认后写入目标文件并查看结果；缺失必要书目字段时给出具体条目提示。</w:t>
      </w:r>
    </w:p>
    <w:p>
      <w:pPr>
        <w:keepNext/>
        <w:widowControl/>
        <w:snapToGrid w:val="0"/>
      </w:pPr>
      <w:r>
        <w:rPr/>
      </w:r>
      <w:r>
        <w:rPr>
          <w:b/>
        </w:rPr>
        <w:t>事件流：</w:t>
      </w:r>
      <w:r>
        <w:t>备选及异常流程</w:t>
      </w:r>
    </w:p>
    <w:p>
      <w:pPr>
        <w:widowControl/>
        <w:snapToGrid w:val="0"/>
      </w:pPr>
      <w:r>
        <w:rPr/>
        <w:t>1．特殊字符须正确转义，作者顺序与标识保留；无法导出项逐项说明，不能显示全部成功。</w:t>
      </w:r>
    </w:p>
    <w:p>
      <w:pPr>
        <w:widowControl/>
        <w:snapToGrid w:val="0"/>
      </w:pPr>
      <w:r>
        <w:rPr/>
        <w:t>2．目标文件已存在时由用户确认覆盖或另选路径。</w:t>
      </w:r>
    </w:p>
    <w:p>
      <w:pPr>
        <w:keepNext w:val="0"/>
        <w:widowControl/>
        <w:snapToGrid w:val="0"/>
      </w:pPr>
      <w:r>
        <w:rPr/>
      </w:r>
      <w:r>
        <w:rPr>
          <w:b/>
        </w:rPr>
        <w:t>交互描述：</w:t>
      </w:r>
      <w:r>
        <w:t>按上述事件流完成交互；关联操作遵循对应功能用例。</w:t>
      </w:r>
    </w:p>
    <w:p>
      <w:pPr>
        <w:pStyle w:val="3"/>
        <w:keepNext/>
        <w:keepLines/>
        <w:widowControl/>
        <w:snapToGrid w:val="0"/>
        <w:numPr>
          <w:numId w:val="0"/>
        </w:numPr>
      </w:pPr>
      <w:r>
        <w:rPr/>
        <w:t>3.3.3 页面编辑与组织</w:t>
      </w:r>
    </w:p>
    <w:p>
      <w:pPr>
        <w:widowControl/>
        <w:snapToGrid w:val="0"/>
        <w:ind w:firstLine="480"/>
      </w:pPr>
      <w:r>
        <w:rPr/>
        <w:t>以页面、块和属性统一承载笔记、文献、批注、任务及日程。</w:t>
      </w:r>
    </w:p>
    <w:p>
      <w:pPr>
        <w:pStyle w:val="40"/>
        <w:keepNext/>
        <w:keepLines/>
        <w:widowControl/>
        <w:snapToGrid w:val="0"/>
        <w:numPr>
          <w:numId w:val="0"/>
        </w:numPr>
      </w:pPr>
      <w:r>
        <w:rPr/>
        <w:t>3.3.3.1 创建页面与编辑正文</w:t>
      </w:r>
    </w:p>
    <w:p>
      <w:pPr>
        <w:keepNext w:val="0"/>
        <w:widowControl/>
        <w:snapToGrid w:val="0"/>
      </w:pPr>
      <w:r>
        <w:rPr/>
      </w:r>
      <w:r>
        <w:rPr>
          <w:b/>
        </w:rPr>
        <w:t>用例描述：</w:t>
      </w:r>
      <w:r>
        <w:t>LB-SRS-3-1，创建页面与编辑正文。</w:t>
      </w:r>
    </w:p>
    <w:p>
      <w:pPr>
        <w:keepNext w:val="0"/>
        <w:widowControl/>
        <w:snapToGrid w:val="0"/>
      </w:pPr>
      <w:r>
        <w:rPr/>
      </w:r>
      <w:r>
        <w:rPr>
          <w:b/>
        </w:rPr>
        <w:t>优先级：</w:t>
      </w:r>
      <w:r>
        <w:t>1</w:t>
      </w:r>
    </w:p>
    <w:p>
      <w:pPr>
        <w:keepNext w:val="0"/>
        <w:widowControl/>
        <w:snapToGrid w:val="0"/>
      </w:pPr>
      <w:r>
        <w:rPr/>
      </w:r>
      <w:r>
        <w:rPr>
          <w:b/>
        </w:rPr>
        <w:t>前置条件：</w:t>
      </w:r>
      <w:r>
        <w:t>工作区可写，目标内容允许编辑。</w:t>
      </w:r>
    </w:p>
    <w:p>
      <w:pPr>
        <w:keepNext w:val="0"/>
        <w:widowControl/>
        <w:snapToGrid w:val="0"/>
      </w:pPr>
      <w:r>
        <w:rPr/>
      </w:r>
      <w:r>
        <w:rPr>
          <w:b/>
        </w:rPr>
        <w:t>后置条件：</w:t>
      </w:r>
      <w:r>
        <w:t>正文和块顺序保存，其他视图读取同一页面。</w:t>
      </w:r>
    </w:p>
    <w:p>
      <w:pPr>
        <w:keepNext w:val="0"/>
        <w:widowControl/>
        <w:snapToGrid w:val="0"/>
      </w:pPr>
      <w:r>
        <w:rPr/>
      </w:r>
      <w:r>
        <w:rPr>
          <w:b/>
        </w:rPr>
        <w:t>参与者：</w:t>
      </w:r>
      <w:r>
        <w:t>个人用户。</w:t>
      </w:r>
    </w:p>
    <w:p>
      <w:pPr>
        <w:keepNext w:val="0"/>
        <w:widowControl/>
        <w:snapToGrid w:val="0"/>
      </w:pPr>
      <w:r>
        <w:rPr/>
      </w:r>
      <w:r>
        <w:rPr>
          <w:b/>
        </w:rPr>
        <w:t>输入数据：</w:t>
      </w:r>
      <w:r>
        <w:t>页面标题、正文、块类型、嵌套和排列操作。</w:t>
      </w:r>
    </w:p>
    <w:p>
      <w:pPr>
        <w:keepNext w:val="0"/>
        <w:widowControl/>
        <w:snapToGrid w:val="0"/>
      </w:pPr>
      <w:r>
        <w:rPr/>
      </w:r>
      <w:r>
        <w:rPr>
          <w:b/>
        </w:rPr>
        <w:t>输出数据：</w:t>
      </w:r>
      <w:r>
        <w:t>页面及块记录、编辑结果。</w:t>
      </w:r>
    </w:p>
    <w:p>
      <w:pPr>
        <w:keepNext/>
        <w:widowControl/>
        <w:snapToGrid w:val="0"/>
      </w:pPr>
      <w:r>
        <w:rPr/>
      </w:r>
      <w:r>
        <w:rPr>
          <w:b/>
        </w:rPr>
        <w:t>事件流：</w:t>
      </w:r>
      <w:r>
        <w:t>正常流程</w:t>
      </w:r>
    </w:p>
    <w:p>
      <w:pPr>
        <w:widowControl/>
        <w:snapToGrid w:val="0"/>
      </w:pPr>
      <w:r>
        <w:rPr/>
        <w:t>1．用户从工作区或快捷入口新建普通页，默认独立；在现有页面内新建并引用目标时可选择非独立页。</w:t>
      </w:r>
    </w:p>
    <w:p>
      <w:pPr>
        <w:widowControl/>
        <w:snapToGrid w:val="0"/>
      </w:pPr>
      <w:r>
        <w:rPr/>
        <w:t>2．用户编辑标题，添加、移动、嵌套、复制或删除块，使用段落、各级标题、加粗、斜体、有序无序列表及引述。</w:t>
      </w:r>
    </w:p>
    <w:p>
      <w:pPr>
        <w:widowControl/>
        <w:snapToGrid w:val="0"/>
      </w:pPr>
      <w:r>
        <w:rPr/>
        <w:t>3．用户插入和编辑表格、图片、文件、代码、数学公式和Mermaid图表；文件按统一附件规则保存。</w:t>
      </w:r>
    </w:p>
    <w:p>
      <w:pPr>
        <w:widowControl/>
        <w:snapToGrid w:val="0"/>
      </w:pPr>
      <w:r>
        <w:rPr/>
        <w:t>4．每次有效编辑自动保存；用户可组织项目、调研及论文草稿，并在正文加入引用和按条件展示的页面列表。</w:t>
      </w:r>
    </w:p>
    <w:p>
      <w:pPr>
        <w:keepNext/>
        <w:widowControl/>
        <w:snapToGrid w:val="0"/>
      </w:pPr>
      <w:r>
        <w:rPr/>
      </w:r>
      <w:r>
        <w:rPr>
          <w:b/>
        </w:rPr>
        <w:t>事件流：</w:t>
      </w:r>
      <w:r>
        <w:t>备选及异常流程</w:t>
      </w:r>
    </w:p>
    <w:p>
      <w:pPr>
        <w:widowControl/>
        <w:snapToGrid w:val="0"/>
      </w:pPr>
      <w:r>
        <w:rPr/>
        <w:t>1．非法公式或Mermaid语法应保留用户源码并提示错误，不删除其他正文。</w:t>
      </w:r>
    </w:p>
    <w:p>
      <w:pPr>
        <w:widowControl/>
        <w:snapToGrid w:val="0"/>
      </w:pPr>
      <w:r>
        <w:rPr/>
        <w:t>2．只读原文或只读位置不接受写入；嵌套操作会使块包含自己时拒绝该操作。</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3.3.3.2 管理页面属性与标签</w:t>
      </w:r>
    </w:p>
    <w:p>
      <w:pPr>
        <w:keepNext w:val="0"/>
        <w:widowControl/>
        <w:snapToGrid w:val="0"/>
      </w:pPr>
      <w:r>
        <w:rPr/>
      </w:r>
      <w:r>
        <w:rPr>
          <w:b/>
        </w:rPr>
        <w:t>用例描述：</w:t>
      </w:r>
      <w:r>
        <w:t>LB-SRS-3-2，管理页面属性与标签。</w:t>
      </w:r>
    </w:p>
    <w:p>
      <w:pPr>
        <w:keepNext w:val="0"/>
        <w:widowControl/>
        <w:snapToGrid w:val="0"/>
      </w:pPr>
      <w:r>
        <w:rPr/>
      </w:r>
      <w:r>
        <w:rPr>
          <w:b/>
        </w:rPr>
        <w:t>优先级：</w:t>
      </w:r>
      <w:r>
        <w:t>1</w:t>
      </w:r>
    </w:p>
    <w:p>
      <w:pPr>
        <w:keepNext w:val="0"/>
        <w:widowControl/>
        <w:snapToGrid w:val="0"/>
      </w:pPr>
      <w:r>
        <w:rPr/>
      </w:r>
      <w:r>
        <w:rPr>
          <w:b/>
        </w:rPr>
        <w:t>前置条件：</w:t>
      </w:r>
      <w:r>
        <w:t>已打开页面或选定可编辑页面集合。</w:t>
      </w:r>
    </w:p>
    <w:p>
      <w:pPr>
        <w:keepNext w:val="0"/>
        <w:widowControl/>
        <w:snapToGrid w:val="0"/>
      </w:pPr>
      <w:r>
        <w:rPr/>
      </w:r>
      <w:r>
        <w:rPr>
          <w:b/>
        </w:rPr>
        <w:t>后置条件：</w:t>
      </w:r>
      <w:r>
        <w:t>属性值经类型校验保存；全局标签更名一致生效。</w:t>
      </w:r>
    </w:p>
    <w:p>
      <w:pPr>
        <w:keepNext w:val="0"/>
        <w:widowControl/>
        <w:snapToGrid w:val="0"/>
      </w:pPr>
      <w:r>
        <w:rPr/>
      </w:r>
      <w:r>
        <w:rPr>
          <w:b/>
        </w:rPr>
        <w:t>参与者：</w:t>
      </w:r>
      <w:r>
        <w:t>个人用户。</w:t>
      </w:r>
    </w:p>
    <w:p>
      <w:pPr>
        <w:keepNext w:val="0"/>
        <w:widowControl/>
        <w:snapToGrid w:val="0"/>
      </w:pPr>
      <w:r>
        <w:rPr/>
      </w:r>
      <w:r>
        <w:rPr>
          <w:b/>
        </w:rPr>
        <w:t>输入数据：</w:t>
      </w:r>
      <w:r>
        <w:t>属性定义、值、显示设置及共享标签选项。</w:t>
      </w:r>
    </w:p>
    <w:p>
      <w:pPr>
        <w:keepNext w:val="0"/>
        <w:widowControl/>
        <w:snapToGrid w:val="0"/>
      </w:pPr>
      <w:r>
        <w:rPr/>
      </w:r>
      <w:r>
        <w:rPr>
          <w:b/>
        </w:rPr>
        <w:t>输出数据：</w:t>
      </w:r>
      <w:r>
        <w:t>页面属性、标签及批量处理结果。</w:t>
      </w:r>
    </w:p>
    <w:p>
      <w:pPr>
        <w:keepNext/>
        <w:widowControl/>
        <w:snapToGrid w:val="0"/>
      </w:pPr>
      <w:r>
        <w:rPr/>
      </w:r>
      <w:r>
        <w:rPr>
          <w:b/>
        </w:rPr>
        <w:t>事件流：</w:t>
      </w:r>
      <w:r>
        <w:t>正常流程</w:t>
      </w:r>
    </w:p>
    <w:p>
      <w:pPr>
        <w:widowControl/>
        <w:snapToGrid w:val="0"/>
      </w:pPr>
      <w:r>
        <w:rPr/>
        <w:t>1．用户添加、修改或删除自定义属性，类型包括文本、数值、布尔、日期时间、单选、多选、内部链接和URL。</w:t>
      </w:r>
    </w:p>
    <w:p>
      <w:pPr>
        <w:widowControl/>
        <w:snapToGrid w:val="0"/>
      </w:pPr>
      <w:r>
        <w:rPr/>
        <w:t>2．内置属性不可删除或更改规定类型，允许编辑的值可修改；用户可显示或隐藏属性，隐藏不清除数据。</w:t>
      </w:r>
    </w:p>
    <w:p>
      <w:pPr>
        <w:widowControl/>
        <w:snapToGrid w:val="0"/>
      </w:pPr>
      <w:r>
        <w:rPr/>
        <w:t>3．所有页面共用多选标签属性；标签可新增、更名或删除，更名作用于全部使用位置，删除选项仅解除标签关联。</w:t>
      </w:r>
    </w:p>
    <w:p>
      <w:pPr>
        <w:widowControl/>
        <w:snapToGrid w:val="0"/>
      </w:pPr>
      <w:r>
        <w:rPr/>
        <w:t>4．用户组合多个标签与属性条件筛选并批量编辑；页面、子块或被引用目标不继承上层标签和属性。</w:t>
      </w:r>
    </w:p>
    <w:p>
      <w:pPr>
        <w:keepNext/>
        <w:widowControl/>
        <w:snapToGrid w:val="0"/>
      </w:pPr>
      <w:r>
        <w:rPr/>
      </w:r>
      <w:r>
        <w:rPr>
          <w:b/>
        </w:rPr>
        <w:t>事件流：</w:t>
      </w:r>
      <w:r>
        <w:t>备选及异常流程</w:t>
      </w:r>
    </w:p>
    <w:p>
      <w:pPr>
        <w:widowControl/>
        <w:snapToGrid w:val="0"/>
      </w:pPr>
      <w:r>
        <w:rPr/>
        <w:t>1．类型不匹配须提示并保留修改前有效值；更改自定义属性类型前显示不能转换的值并要求确认处理。</w:t>
      </w:r>
    </w:p>
    <w:p>
      <w:pPr>
        <w:widowControl/>
        <w:snapToGrid w:val="0"/>
      </w:pPr>
      <w:r>
        <w:rPr/>
        <w:t>2．内部链接属性参与页面保留；URL属性包括labloom://形式仅用于导航，不参与保留判断。</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3.3.3.3 组织知识库与常用入口</w:t>
      </w:r>
    </w:p>
    <w:p>
      <w:pPr>
        <w:keepNext w:val="0"/>
        <w:widowControl/>
        <w:snapToGrid w:val="0"/>
      </w:pPr>
      <w:r>
        <w:rPr/>
      </w:r>
      <w:r>
        <w:rPr>
          <w:b/>
        </w:rPr>
        <w:t>用例描述：</w:t>
      </w:r>
      <w:r>
        <w:t>LB-SRS-3-3，组织知识库与常用入口。</w:t>
      </w:r>
    </w:p>
    <w:p>
      <w:pPr>
        <w:keepNext w:val="0"/>
        <w:widowControl/>
        <w:snapToGrid w:val="0"/>
      </w:pPr>
      <w:r>
        <w:rPr/>
      </w:r>
      <w:r>
        <w:rPr>
          <w:b/>
        </w:rPr>
        <w:t>优先级：</w:t>
      </w:r>
      <w:r>
        <w:t>2</w:t>
      </w:r>
    </w:p>
    <w:p>
      <w:pPr>
        <w:keepNext w:val="0"/>
        <w:widowControl/>
        <w:snapToGrid w:val="0"/>
      </w:pPr>
      <w:r>
        <w:rPr/>
      </w:r>
      <w:r>
        <w:rPr>
          <w:b/>
        </w:rPr>
        <w:t>前置条件：</w:t>
      </w:r>
      <w:r>
        <w:t>存在知识库或空工作区。</w:t>
      </w:r>
    </w:p>
    <w:p>
      <w:pPr>
        <w:keepNext w:val="0"/>
        <w:widowControl/>
        <w:snapToGrid w:val="0"/>
      </w:pPr>
      <w:r>
        <w:rPr/>
      </w:r>
      <w:r>
        <w:rPr>
          <w:b/>
        </w:rPr>
        <w:t>后置条件：</w:t>
      </w:r>
      <w:r>
        <w:t>分类、排序和固定设置已保存，不形成页面所有权。</w:t>
      </w:r>
    </w:p>
    <w:p>
      <w:pPr>
        <w:keepNext w:val="0"/>
        <w:widowControl/>
        <w:snapToGrid w:val="0"/>
      </w:pPr>
      <w:r>
        <w:rPr/>
      </w:r>
      <w:r>
        <w:rPr>
          <w:b/>
        </w:rPr>
        <w:t>参与者：</w:t>
      </w:r>
      <w:r>
        <w:t>个人用户。</w:t>
      </w:r>
    </w:p>
    <w:p>
      <w:pPr>
        <w:keepNext w:val="0"/>
        <w:widowControl/>
        <w:snapToGrid w:val="0"/>
      </w:pPr>
      <w:r>
        <w:rPr/>
      </w:r>
      <w:r>
        <w:rPr>
          <w:b/>
        </w:rPr>
        <w:t>输入数据：</w:t>
      </w:r>
      <w:r>
        <w:t>标签、属性条件、排序和固定操作。</w:t>
      </w:r>
    </w:p>
    <w:p>
      <w:pPr>
        <w:keepNext w:val="0"/>
        <w:widowControl/>
        <w:snapToGrid w:val="0"/>
      </w:pPr>
      <w:r>
        <w:rPr/>
      </w:r>
      <w:r>
        <w:rPr>
          <w:b/>
        </w:rPr>
        <w:t>输出数据：</w:t>
      </w:r>
      <w:r>
        <w:t>独立页列表、保存的筛选视图与常用入口。</w:t>
      </w:r>
    </w:p>
    <w:p>
      <w:pPr>
        <w:keepNext/>
        <w:widowControl/>
        <w:snapToGrid w:val="0"/>
      </w:pPr>
      <w:r>
        <w:rPr/>
      </w:r>
      <w:r>
        <w:rPr>
          <w:b/>
        </w:rPr>
        <w:t>事件流：</w:t>
      </w:r>
      <w:r>
        <w:t>正常流程</w:t>
      </w:r>
    </w:p>
    <w:p>
      <w:pPr>
        <w:widowControl/>
        <w:snapToGrid w:val="0"/>
      </w:pPr>
      <w:r>
        <w:rPr/>
        <w:t>1．知识库按标签及无标签组织独立页，包含普通、文献、任务等所有页面类型；同一页可出现在多个标签下。</w:t>
      </w:r>
    </w:p>
    <w:p>
      <w:pPr>
        <w:widowControl/>
        <w:snapToGrid w:val="0"/>
      </w:pPr>
      <w:r>
        <w:rPr/>
        <w:t>2．用户按标题、创建时间或修改时间排序，组合条件保存筛选视图。</w:t>
      </w:r>
    </w:p>
    <w:p>
      <w:pPr>
        <w:widowControl/>
        <w:snapToGrid w:val="0"/>
      </w:pPr>
      <w:r>
        <w:rPr/>
        <w:t>3．用户固定页面、标签或筛选视图到侧边栏，也可取消固定；从入口访问目标不创建新的保留链接。</w:t>
      </w:r>
    </w:p>
    <w:p>
      <w:pPr>
        <w:widowControl/>
        <w:snapToGrid w:val="0"/>
      </w:pPr>
      <w:r>
        <w:rPr/>
        <w:t>4．非独立页通过显式链接、使用关系或全局搜索访问；用户可按保留规则更改独立性。</w:t>
      </w:r>
    </w:p>
    <w:p>
      <w:pPr>
        <w:keepNext/>
        <w:widowControl/>
        <w:snapToGrid w:val="0"/>
      </w:pPr>
      <w:r>
        <w:rPr/>
      </w:r>
      <w:r>
        <w:rPr>
          <w:b/>
        </w:rPr>
        <w:t>事件流：</w:t>
      </w:r>
      <w:r>
        <w:t>备选及异常流程</w:t>
      </w:r>
    </w:p>
    <w:p>
      <w:pPr>
        <w:widowControl/>
        <w:snapToGrid w:val="0"/>
      </w:pPr>
      <w:r>
        <w:rPr/>
        <w:t>1．空列表说明当前条件及创建入口；目标删除后保留清楚的不可用提示。</w:t>
      </w:r>
    </w:p>
    <w:p>
      <w:pPr>
        <w:widowControl/>
        <w:snapToGrid w:val="0"/>
      </w:pPr>
      <w:r>
        <w:rPr/>
        <w:t>2．取消固定、移除历史或改变筛选不删除页面。</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3.3.3.4 调整独立性与回收判定</w:t>
      </w:r>
    </w:p>
    <w:p>
      <w:pPr>
        <w:keepNext w:val="0"/>
        <w:widowControl/>
        <w:snapToGrid w:val="0"/>
      </w:pPr>
      <w:r>
        <w:rPr/>
      </w:r>
      <w:r>
        <w:rPr>
          <w:b/>
        </w:rPr>
        <w:t>用例描述：</w:t>
      </w:r>
      <w:r>
        <w:t>LB-SRS-3-4，调整独立性与回收判定。</w:t>
      </w:r>
    </w:p>
    <w:p>
      <w:pPr>
        <w:keepNext w:val="0"/>
        <w:widowControl/>
        <w:snapToGrid w:val="0"/>
      </w:pPr>
      <w:r>
        <w:rPr/>
      </w:r>
      <w:r>
        <w:rPr>
          <w:b/>
        </w:rPr>
        <w:t>优先级：</w:t>
      </w:r>
      <w:r>
        <w:t>1</w:t>
      </w:r>
    </w:p>
    <w:p>
      <w:pPr>
        <w:keepNext w:val="0"/>
        <w:widowControl/>
        <w:snapToGrid w:val="0"/>
      </w:pPr>
      <w:r>
        <w:rPr/>
      </w:r>
      <w:r>
        <w:rPr>
          <w:b/>
        </w:rPr>
        <w:t>前置条件：</w:t>
      </w:r>
      <w:r>
        <w:t>页面存在；用户改独立性、删除页面或改变保留链接。</w:t>
      </w:r>
    </w:p>
    <w:p>
      <w:pPr>
        <w:keepNext w:val="0"/>
        <w:widowControl/>
        <w:snapToGrid w:val="0"/>
      </w:pPr>
      <w:r>
        <w:rPr/>
      </w:r>
      <w:r>
        <w:rPr>
          <w:b/>
        </w:rPr>
        <w:t>后置条件：</w:t>
      </w:r>
      <w:r>
        <w:t>不可达非独立页进入回收站，仍可达内容保持存活。</w:t>
      </w:r>
    </w:p>
    <w:p>
      <w:pPr>
        <w:keepNext w:val="0"/>
        <w:widowControl/>
        <w:snapToGrid w:val="0"/>
      </w:pPr>
      <w:r>
        <w:rPr/>
      </w:r>
      <w:r>
        <w:rPr>
          <w:b/>
        </w:rPr>
        <w:t>参与者：</w:t>
      </w:r>
      <w:r>
        <w:t>个人用户。</w:t>
      </w:r>
    </w:p>
    <w:p>
      <w:pPr>
        <w:keepNext w:val="0"/>
        <w:widowControl/>
        <w:snapToGrid w:val="0"/>
      </w:pPr>
      <w:r>
        <w:rPr/>
      </w:r>
      <w:r>
        <w:rPr>
          <w:b/>
        </w:rPr>
        <w:t>输入数据：</w:t>
      </w:r>
      <w:r>
        <w:t>页面独立性及引用、内部链接和块包含关系。</w:t>
      </w:r>
    </w:p>
    <w:p>
      <w:pPr>
        <w:keepNext w:val="0"/>
        <w:widowControl/>
        <w:snapToGrid w:val="0"/>
      </w:pPr>
      <w:r>
        <w:rPr/>
      </w:r>
      <w:r>
        <w:rPr>
          <w:b/>
        </w:rPr>
        <w:t>输出数据：</w:t>
      </w:r>
      <w:r>
        <w:t>存活页面集合、受影响回收集合及提示。</w:t>
      </w:r>
    </w:p>
    <w:p>
      <w:pPr>
        <w:keepNext/>
        <w:widowControl/>
        <w:snapToGrid w:val="0"/>
      </w:pPr>
      <w:r>
        <w:rPr/>
      </w:r>
      <w:r>
        <w:rPr>
          <w:b/>
        </w:rPr>
        <w:t>事件流：</w:t>
      </w:r>
      <w:r>
        <w:t>正常流程</w:t>
      </w:r>
    </w:p>
    <w:p>
      <w:pPr>
        <w:widowControl/>
        <w:snapToGrid w:val="0"/>
      </w:pPr>
      <w:r>
        <w:rPr/>
        <w:t>1．用户改为非独立页前，系统显示当前使用位置及可能进入回收站的影响范围；独立页不因无入链自动回收。</w:t>
      </w:r>
    </w:p>
    <w:p>
      <w:pPr>
        <w:widowControl/>
        <w:snapToGrid w:val="0"/>
      </w:pPr>
      <w:r>
        <w:rPr/>
        <w:t>2．系统以未回收的独立页为根，沿保留链接遍历可达页面；显式页面或块引用及内部链接属性参与遍历，块包含用于访问其内部链接。</w:t>
      </w:r>
    </w:p>
    <w:p>
      <w:pPr>
        <w:widowControl/>
        <w:snapToGrid w:val="0"/>
      </w:pPr>
      <w:r>
        <w:rPr/>
        <w:t>3．不再从任何存活独立页可达的非独立页进入回收站，即使它们彼此循环引用；手动删除的页先从存活集合移出再重算。</w:t>
      </w:r>
    </w:p>
    <w:p>
      <w:pPr>
        <w:widowControl/>
        <w:snapToGrid w:val="0"/>
      </w:pPr>
      <w:r>
        <w:rPr/>
        <w:t>4．搜索、标签视图、Tab、历史、通知和URL不参与保留；删除页的关联Tab关闭，剩余链接显示目标在回收站。</w:t>
      </w:r>
    </w:p>
    <w:p>
      <w:pPr>
        <w:keepNext/>
        <w:widowControl/>
        <w:snapToGrid w:val="0"/>
      </w:pPr>
      <w:r>
        <w:rPr/>
      </w:r>
      <w:r>
        <w:rPr>
          <w:b/>
        </w:rPr>
        <w:t>事件流：</w:t>
      </w:r>
      <w:r>
        <w:t>备选及异常流程</w:t>
      </w:r>
    </w:p>
    <w:p>
      <w:pPr>
        <w:widowControl/>
        <w:snapToGrid w:val="0"/>
      </w:pPr>
      <w:r>
        <w:rPr/>
        <w:t>1．断开的循环不能靠自身入链永久存活；仍由其他独立页可达的共享页面不随此次操作回收。</w:t>
      </w:r>
    </w:p>
    <w:p>
      <w:pPr>
        <w:widowControl/>
        <w:snapToGrid w:val="0"/>
      </w:pPr>
      <w:r>
        <w:rPr/>
        <w:t>2．影响集合确认与提交之间关系变化时重新计算并提示，避免按过期预览删除。</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3.3.3.5 查看回收网络并恢复或永久删除</w:t>
      </w:r>
    </w:p>
    <w:p>
      <w:pPr>
        <w:keepNext w:val="0"/>
        <w:widowControl/>
        <w:snapToGrid w:val="0"/>
      </w:pPr>
      <w:r>
        <w:rPr/>
      </w:r>
      <w:r>
        <w:rPr>
          <w:b/>
        </w:rPr>
        <w:t>用例描述：</w:t>
      </w:r>
      <w:r>
        <w:t>LB-SRS-3-5，查看回收网络并恢复或永久删除。</w:t>
      </w:r>
    </w:p>
    <w:p>
      <w:pPr>
        <w:keepNext w:val="0"/>
        <w:widowControl/>
        <w:snapToGrid w:val="0"/>
      </w:pPr>
      <w:r>
        <w:rPr/>
      </w:r>
      <w:r>
        <w:rPr>
          <w:b/>
        </w:rPr>
        <w:t>优先级：</w:t>
      </w:r>
      <w:r>
        <w:t>1</w:t>
      </w:r>
    </w:p>
    <w:p>
      <w:pPr>
        <w:keepNext w:val="0"/>
        <w:widowControl/>
        <w:snapToGrid w:val="0"/>
      </w:pPr>
      <w:r>
        <w:rPr/>
      </w:r>
      <w:r>
        <w:rPr>
          <w:b/>
        </w:rPr>
        <w:t>前置条件：</w:t>
      </w:r>
      <w:r>
        <w:t>回收站存在页面；工作区可写。</w:t>
      </w:r>
    </w:p>
    <w:p>
      <w:pPr>
        <w:keepNext w:val="0"/>
        <w:widowControl/>
        <w:snapToGrid w:val="0"/>
      </w:pPr>
      <w:r>
        <w:rPr/>
      </w:r>
      <w:r>
        <w:rPr>
          <w:b/>
        </w:rPr>
        <w:t>后置条件：</w:t>
      </w:r>
      <w:r>
        <w:t>所选恢复集合重建有效入口，或明确选中的页面被永久删除。</w:t>
      </w:r>
    </w:p>
    <w:p>
      <w:pPr>
        <w:keepNext w:val="0"/>
        <w:widowControl/>
        <w:snapToGrid w:val="0"/>
      </w:pPr>
      <w:r>
        <w:rPr/>
      </w:r>
      <w:r>
        <w:rPr>
          <w:b/>
        </w:rPr>
        <w:t>参与者：</w:t>
      </w:r>
      <w:r>
        <w:t>个人用户。</w:t>
      </w:r>
    </w:p>
    <w:p>
      <w:pPr>
        <w:keepNext w:val="0"/>
        <w:widowControl/>
        <w:snapToGrid w:val="0"/>
      </w:pPr>
      <w:r>
        <w:rPr/>
      </w:r>
      <w:r>
        <w:rPr>
          <w:b/>
        </w:rPr>
        <w:t>输入数据：</w:t>
      </w:r>
      <w:r>
        <w:t>种子页、依赖边、恢复目的地或永久删除集合。</w:t>
      </w:r>
    </w:p>
    <w:p>
      <w:pPr>
        <w:keepNext w:val="0"/>
        <w:widowControl/>
        <w:snapToGrid w:val="0"/>
      </w:pPr>
      <w:r>
        <w:rPr/>
      </w:r>
      <w:r>
        <w:rPr>
          <w:b/>
        </w:rPr>
        <w:t>输出数据：</w:t>
      </w:r>
      <w:r>
        <w:t>关系网络、影响预览和逐项结果。</w:t>
      </w:r>
    </w:p>
    <w:p>
      <w:pPr>
        <w:keepNext/>
        <w:widowControl/>
        <w:snapToGrid w:val="0"/>
      </w:pPr>
      <w:r>
        <w:rPr/>
      </w:r>
      <w:r>
        <w:rPr>
          <w:b/>
        </w:rPr>
        <w:t>事件流：</w:t>
      </w:r>
      <w:r>
        <w:t>正常流程</w:t>
      </w:r>
    </w:p>
    <w:p>
      <w:pPr>
        <w:widowControl/>
        <w:snapToGrid w:val="0"/>
      </w:pPr>
      <w:r>
        <w:rPr/>
        <w:t>1．回收站以一页一节点的知识网络显示页面及依赖箭头，支持搜索、选择和明确的恢复、永久删除入口。</w:t>
      </w:r>
    </w:p>
    <w:p>
      <w:pPr>
        <w:widowControl/>
        <w:snapToGrid w:val="0"/>
      </w:pPr>
      <w:r>
        <w:rPr/>
        <w:t>2．选中恢复起点后显示可达的关联回收子集；共享和循环节点只出现一次。预览中排除某条边仅调整本次恢复集合，不改写原数据。</w:t>
      </w:r>
    </w:p>
    <w:p>
      <w:pPr>
        <w:widowControl/>
        <w:snapToGrid w:val="0"/>
      </w:pPr>
      <w:r>
        <w:rPr/>
        <w:t>3．用户恢复到侧边栏空白处时起点变为独立页；恢复到可编辑页面时插入其引用，起点可为非独立页。恢复预览内其余节点及关系。</w:t>
      </w:r>
    </w:p>
    <w:p>
      <w:pPr>
        <w:widowControl/>
        <w:snapToGrid w:val="0"/>
      </w:pPr>
      <w:r>
        <w:rPr/>
        <w:t>4．已有存活共享内容直接复用且不覆盖后续编辑；未恢复目标的链接明确显示仍在回收站。永久删除只作用于明确选定并确认的集合，不隐式永删下游。</w:t>
      </w:r>
    </w:p>
    <w:p>
      <w:pPr>
        <w:keepNext/>
        <w:widowControl/>
        <w:snapToGrid w:val="0"/>
      </w:pPr>
      <w:r>
        <w:rPr/>
      </w:r>
      <w:r>
        <w:rPr>
          <w:b/>
        </w:rPr>
        <w:t>事件流：</w:t>
      </w:r>
      <w:r>
        <w:t>备选及异常流程</w:t>
      </w:r>
    </w:p>
    <w:p>
      <w:pPr>
        <w:widowControl/>
        <w:snapToGrid w:val="0"/>
      </w:pPr>
      <w:r>
        <w:rPr/>
        <w:t>1．拖动到删除区域可作为快捷操作，但必须有文字按钮、影响说明和永久删除确认；取消确认不改变数据。</w:t>
      </w:r>
    </w:p>
    <w:p>
      <w:pPr>
        <w:widowControl/>
        <w:snapToGrid w:val="0"/>
      </w:pPr>
      <w:r>
        <w:rPr/>
        <w:t>2．默认无限保留；可设置保留时长以标记或筛选到期项，不自动清理。实际取消存储链接须单独操作，不与预览排除混淆。</w:t>
      </w:r>
    </w:p>
    <w:p>
      <w:pPr>
        <w:keepNext w:val="0"/>
        <w:widowControl/>
        <w:snapToGrid w:val="0"/>
      </w:pPr>
      <w:r>
        <w:rPr/>
      </w:r>
      <w:r>
        <w:rPr>
          <w:b/>
        </w:rPr>
        <w:t>交互描述：</w:t>
      </w:r>
      <w:r>
        <w:t>回收网络与可达规则见图A.1-3，恢复及永久删除的状态边界见A.3。</w:t>
      </w:r>
    </w:p>
    <w:p>
      <w:pPr>
        <w:pStyle w:val="3"/>
        <w:keepNext/>
        <w:keepLines/>
        <w:widowControl/>
        <w:snapToGrid w:val="0"/>
        <w:numPr>
          <w:numId w:val="0"/>
        </w:numPr>
      </w:pPr>
      <w:r>
        <w:rPr/>
        <w:t>3.3.4 引用与同步块</w:t>
      </w:r>
    </w:p>
    <w:p>
      <w:pPr>
        <w:widowControl/>
        <w:snapToGrid w:val="0"/>
        <w:ind w:firstLine="480"/>
      </w:pPr>
      <w:r>
        <w:rPr/>
        <w:t>引用指向页面或块；同步是多个包含位置使用同一块UUID。</w:t>
      </w:r>
    </w:p>
    <w:p>
      <w:pPr>
        <w:pStyle w:val="40"/>
        <w:keepNext/>
        <w:keepLines/>
        <w:widowControl/>
        <w:snapToGrid w:val="0"/>
        <w:numPr>
          <w:numId w:val="0"/>
        </w:numPr>
      </w:pPr>
      <w:r>
        <w:rPr/>
        <w:t>3.3.4.1 插入并展开引用</w:t>
      </w:r>
    </w:p>
    <w:p>
      <w:pPr>
        <w:keepNext w:val="0"/>
        <w:widowControl/>
        <w:snapToGrid w:val="0"/>
      </w:pPr>
      <w:r>
        <w:rPr/>
      </w:r>
      <w:r>
        <w:rPr>
          <w:b/>
        </w:rPr>
        <w:t>用例描述：</w:t>
      </w:r>
      <w:r>
        <w:t>LB-SRS-4-1，插入并展开引用。</w:t>
      </w:r>
    </w:p>
    <w:p>
      <w:pPr>
        <w:keepNext w:val="0"/>
        <w:widowControl/>
        <w:snapToGrid w:val="0"/>
      </w:pPr>
      <w:r>
        <w:rPr/>
      </w:r>
      <w:r>
        <w:rPr>
          <w:b/>
        </w:rPr>
        <w:t>优先级：</w:t>
      </w:r>
      <w:r>
        <w:t>1</w:t>
      </w:r>
    </w:p>
    <w:p>
      <w:pPr>
        <w:keepNext w:val="0"/>
        <w:widowControl/>
        <w:snapToGrid w:val="0"/>
      </w:pPr>
      <w:r>
        <w:rPr/>
      </w:r>
      <w:r>
        <w:rPr>
          <w:b/>
        </w:rPr>
        <w:t>前置条件：</w:t>
      </w:r>
      <w:r>
        <w:t>可编辑位置存在，目标页面或块已确定。</w:t>
      </w:r>
    </w:p>
    <w:p>
      <w:pPr>
        <w:keepNext w:val="0"/>
        <w:widowControl/>
        <w:snapToGrid w:val="0"/>
      </w:pPr>
      <w:r>
        <w:rPr/>
      </w:r>
      <w:r>
        <w:rPr>
          <w:b/>
        </w:rPr>
        <w:t>后置条件：</w:t>
      </w:r>
      <w:r>
        <w:t>引用位置保存，目标身份与独立性不变。</w:t>
      </w:r>
    </w:p>
    <w:p>
      <w:pPr>
        <w:keepNext w:val="0"/>
        <w:widowControl/>
        <w:snapToGrid w:val="0"/>
      </w:pPr>
      <w:r>
        <w:rPr/>
      </w:r>
      <w:r>
        <w:rPr>
          <w:b/>
        </w:rPr>
        <w:t>参与者：</w:t>
      </w:r>
      <w:r>
        <w:t>个人用户。</w:t>
      </w:r>
    </w:p>
    <w:p>
      <w:pPr>
        <w:keepNext w:val="0"/>
        <w:widowControl/>
        <w:snapToGrid w:val="0"/>
      </w:pPr>
      <w:r>
        <w:rPr/>
      </w:r>
      <w:r>
        <w:rPr>
          <w:b/>
        </w:rPr>
        <w:t>输入数据：</w:t>
      </w:r>
      <w:r>
        <w:t>目标UUID、行内或块布局、大小、展开设置。</w:t>
      </w:r>
    </w:p>
    <w:p>
      <w:pPr>
        <w:keepNext w:val="0"/>
        <w:widowControl/>
        <w:snapToGrid w:val="0"/>
      </w:pPr>
      <w:r>
        <w:rPr/>
      </w:r>
      <w:r>
        <w:rPr>
          <w:b/>
        </w:rPr>
        <w:t>输出数据：</w:t>
      </w:r>
      <w:r>
        <w:t>只读引用预览与目标入口。</w:t>
      </w:r>
    </w:p>
    <w:p>
      <w:pPr>
        <w:keepNext/>
        <w:widowControl/>
        <w:snapToGrid w:val="0"/>
      </w:pPr>
      <w:r>
        <w:rPr/>
      </w:r>
      <w:r>
        <w:rPr>
          <w:b/>
        </w:rPr>
        <w:t>事件流：</w:t>
      </w:r>
      <w:r>
        <w:t>正常流程</w:t>
      </w:r>
    </w:p>
    <w:p>
      <w:pPr>
        <w:widowControl/>
        <w:snapToGrid w:val="0"/>
      </w:pPr>
      <w:r>
        <w:rPr/>
        <w:t>1．用户插入页面或块引用，系统显示目标标题、来源和访问入口；引用预览只读，可打开允许编辑的目标。</w:t>
      </w:r>
    </w:p>
    <w:p>
      <w:pPr>
        <w:widowControl/>
        <w:snapToGrid w:val="0"/>
      </w:pPr>
      <w:r>
        <w:rPr/>
        <w:t>2．用户选择行内或成块显示、大小及展开收起；页面预览默认不显示目标属性，周围说明属于当前位置。</w:t>
      </w:r>
    </w:p>
    <w:p>
      <w:pPr>
        <w:widowControl/>
        <w:snapToGrid w:val="0"/>
      </w:pPr>
      <w:r>
        <w:rPr/>
        <w:t>3．展开页面引用时，用户可设置该引用位置的隐藏分界线，仅显示分界线以上块；该设置不修改目标或其他引用位置。</w:t>
      </w:r>
    </w:p>
    <w:p>
      <w:pPr>
        <w:widowControl/>
        <w:snapToGrid w:val="0"/>
      </w:pPr>
      <w:r>
        <w:rPr/>
        <w:t>4．循环引用或过深展开停止继续渲染并保留入口；调整呈现方式不复制目标，也不影响搜索、导出或保留集合。</w:t>
      </w:r>
    </w:p>
    <w:p>
      <w:pPr>
        <w:keepNext/>
        <w:widowControl/>
        <w:snapToGrid w:val="0"/>
      </w:pPr>
      <w:r>
        <w:rPr/>
      </w:r>
      <w:r>
        <w:rPr>
          <w:b/>
        </w:rPr>
        <w:t>事件流：</w:t>
      </w:r>
      <w:r>
        <w:t>备选及异常流程</w:t>
      </w:r>
    </w:p>
    <w:p>
      <w:pPr>
        <w:widowControl/>
        <w:snapToGrid w:val="0"/>
      </w:pPr>
      <w:r>
        <w:rPr/>
        <w:t>1．已删除、回收或不可定位的目标以明确占位显示，不静默移除相邻正文。</w:t>
      </w:r>
    </w:p>
    <w:p>
      <w:pPr>
        <w:widowControl/>
        <w:snapToGrid w:val="0"/>
      </w:pPr>
      <w:r>
        <w:rPr/>
        <w:t>2．页面只能引用，不提供页面同步；块目标可在适用时切换引用与同步形式。</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3.3.4.2 插入同步块并共同编辑</w:t>
      </w:r>
    </w:p>
    <w:p>
      <w:pPr>
        <w:keepNext w:val="0"/>
        <w:widowControl/>
        <w:snapToGrid w:val="0"/>
      </w:pPr>
      <w:r>
        <w:rPr/>
      </w:r>
      <w:r>
        <w:rPr>
          <w:b/>
        </w:rPr>
        <w:t>用例描述：</w:t>
      </w:r>
      <w:r>
        <w:t>LB-SRS-4-2，插入同步块并共同编辑。</w:t>
      </w:r>
    </w:p>
    <w:p>
      <w:pPr>
        <w:keepNext w:val="0"/>
        <w:widowControl/>
        <w:snapToGrid w:val="0"/>
      </w:pPr>
      <w:r>
        <w:rPr/>
      </w:r>
      <w:r>
        <w:rPr>
          <w:b/>
        </w:rPr>
        <w:t>优先级：</w:t>
      </w:r>
      <w:r>
        <w:t>1</w:t>
      </w:r>
    </w:p>
    <w:p>
      <w:pPr>
        <w:keepNext w:val="0"/>
        <w:widowControl/>
        <w:snapToGrid w:val="0"/>
      </w:pPr>
      <w:r>
        <w:rPr/>
      </w:r>
      <w:r>
        <w:rPr>
          <w:b/>
        </w:rPr>
        <w:t>前置条件：</w:t>
      </w:r>
      <w:r>
        <w:t>可编辑亲容器及有效块目标存在。</w:t>
      </w:r>
    </w:p>
    <w:p>
      <w:pPr>
        <w:keepNext w:val="0"/>
        <w:widowControl/>
        <w:snapToGrid w:val="0"/>
      </w:pPr>
      <w:r>
        <w:rPr/>
      </w:r>
      <w:r>
        <w:rPr>
          <w:b/>
        </w:rPr>
        <w:t>后置条件：</w:t>
      </w:r>
      <w:r>
        <w:t>多个位置指向同一块，编辑按共享规则传播。</w:t>
      </w:r>
    </w:p>
    <w:p>
      <w:pPr>
        <w:keepNext w:val="0"/>
        <w:widowControl/>
        <w:snapToGrid w:val="0"/>
      </w:pPr>
      <w:r>
        <w:rPr/>
      </w:r>
      <w:r>
        <w:rPr>
          <w:b/>
        </w:rPr>
        <w:t>参与者：</w:t>
      </w:r>
      <w:r>
        <w:t>个人用户。</w:t>
      </w:r>
    </w:p>
    <w:p>
      <w:pPr>
        <w:keepNext w:val="0"/>
        <w:widowControl/>
        <w:snapToGrid w:val="0"/>
      </w:pPr>
      <w:r>
        <w:rPr/>
      </w:r>
      <w:r>
        <w:rPr>
          <w:b/>
        </w:rPr>
        <w:t>输入数据：</w:t>
      </w:r>
      <w:r>
        <w:t>块UUID、插入位置及只读或可写设置。</w:t>
      </w:r>
    </w:p>
    <w:p>
      <w:pPr>
        <w:keepNext w:val="0"/>
        <w:widowControl/>
        <w:snapToGrid w:val="0"/>
      </w:pPr>
      <w:r>
        <w:rPr/>
      </w:r>
      <w:r>
        <w:rPr>
          <w:b/>
        </w:rPr>
        <w:t>输出数据：</w:t>
      </w:r>
      <w:r>
        <w:t>共享块位置、来源标识及最新内容。</w:t>
      </w:r>
    </w:p>
    <w:p>
      <w:pPr>
        <w:keepNext/>
        <w:widowControl/>
        <w:snapToGrid w:val="0"/>
      </w:pPr>
      <w:r>
        <w:rPr/>
      </w:r>
      <w:r>
        <w:rPr>
          <w:b/>
        </w:rPr>
        <w:t>事件流：</w:t>
      </w:r>
      <w:r>
        <w:t>正常流程</w:t>
      </w:r>
    </w:p>
    <w:p>
      <w:pPr>
        <w:widowControl/>
        <w:snapToGrid w:val="0"/>
      </w:pPr>
      <w:r>
        <w:rPr/>
        <w:t>1．用户将已有块放入另一亲容器的子数组，新增指向同一UUID的位置；系统显示共享标识和来源入口。</w:t>
      </w:r>
    </w:p>
    <w:p>
      <w:pPr>
        <w:widowControl/>
        <w:snapToGrid w:val="0"/>
      </w:pPr>
      <w:r>
        <w:rPr/>
        <w:t>2．用户可将该位置设为只读或可写；可写位置仍受目标本身的编辑限制约束。</w:t>
      </w:r>
    </w:p>
    <w:p>
      <w:pPr>
        <w:widowControl/>
        <w:snapToGrid w:val="0"/>
      </w:pPr>
      <w:r>
        <w:rPr/>
        <w:t>3．任一可写位置修改块时，其他包含位置更新；只读位置也显示最新内容，不生成额外正文副本。</w:t>
      </w:r>
    </w:p>
    <w:p>
      <w:pPr>
        <w:widowControl/>
        <w:snapToGrid w:val="0"/>
      </w:pPr>
      <w:r>
        <w:rPr/>
        <w:t>4．系统可展示所有使用位置；容器中的普通块与同步块均为UUID指向，不要求另建同步块实体类型。</w:t>
      </w:r>
    </w:p>
    <w:p>
      <w:pPr>
        <w:keepNext/>
        <w:widowControl/>
        <w:snapToGrid w:val="0"/>
      </w:pPr>
      <w:r>
        <w:rPr/>
      </w:r>
      <w:r>
        <w:rPr>
          <w:b/>
        </w:rPr>
        <w:t>事件流：</w:t>
      </w:r>
      <w:r>
        <w:t>备选及异常流程</w:t>
      </w:r>
    </w:p>
    <w:p>
      <w:pPr>
        <w:widowControl/>
        <w:snapToGrid w:val="0"/>
      </w:pPr>
      <w:r>
        <w:rPr/>
        <w:t>1．若插入会形成块包含环则拒绝，页面间引用环不受此限制但展开受控。</w:t>
      </w:r>
    </w:p>
    <w:p>
      <w:pPr>
        <w:widowControl/>
        <w:snapToGrid w:val="0"/>
      </w:pPr>
      <w:r>
        <w:rPr/>
        <w:t>2．另一Tab已改动相同内容时进行版本校验，不能用过期状态无提示覆盖。</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3.3.4.3 为当前块创建独立副本</w:t>
      </w:r>
    </w:p>
    <w:p>
      <w:pPr>
        <w:keepNext w:val="0"/>
        <w:widowControl/>
        <w:snapToGrid w:val="0"/>
      </w:pPr>
      <w:r>
        <w:rPr/>
      </w:r>
      <w:r>
        <w:rPr>
          <w:b/>
        </w:rPr>
        <w:t>用例描述：</w:t>
      </w:r>
      <w:r>
        <w:t>LB-SRS-4-3，为当前块创建独立副本。</w:t>
      </w:r>
    </w:p>
    <w:p>
      <w:pPr>
        <w:keepNext w:val="0"/>
        <w:widowControl/>
        <w:snapToGrid w:val="0"/>
      </w:pPr>
      <w:r>
        <w:rPr/>
      </w:r>
      <w:r>
        <w:rPr>
          <w:b/>
        </w:rPr>
        <w:t>优先级：</w:t>
      </w:r>
      <w:r>
        <w:t>1</w:t>
      </w:r>
    </w:p>
    <w:p>
      <w:pPr>
        <w:keepNext w:val="0"/>
        <w:widowControl/>
        <w:snapToGrid w:val="0"/>
      </w:pPr>
      <w:r>
        <w:rPr/>
      </w:r>
      <w:r>
        <w:rPr>
          <w:b/>
        </w:rPr>
        <w:t>前置条件：</w:t>
      </w:r>
      <w:r>
        <w:t>用户在某个块使用位置选择解除当前块的共享。</w:t>
      </w:r>
    </w:p>
    <w:p>
      <w:pPr>
        <w:keepNext w:val="0"/>
        <w:widowControl/>
        <w:snapToGrid w:val="0"/>
      </w:pPr>
      <w:r>
        <w:rPr/>
      </w:r>
      <w:r>
        <w:rPr>
          <w:b/>
        </w:rPr>
        <w:t>后置条件：</w:t>
      </w:r>
      <w:r>
        <w:t>当前位置改指新块，内部子块仍与原位置共享。</w:t>
      </w:r>
    </w:p>
    <w:p>
      <w:pPr>
        <w:keepNext w:val="0"/>
        <w:widowControl/>
        <w:snapToGrid w:val="0"/>
      </w:pPr>
      <w:r>
        <w:rPr/>
      </w:r>
      <w:r>
        <w:rPr>
          <w:b/>
        </w:rPr>
        <w:t>参与者：</w:t>
      </w:r>
      <w:r>
        <w:t>个人用户。</w:t>
      </w:r>
    </w:p>
    <w:p>
      <w:pPr>
        <w:keepNext w:val="0"/>
        <w:widowControl/>
        <w:snapToGrid w:val="0"/>
      </w:pPr>
      <w:r>
        <w:rPr/>
      </w:r>
      <w:r>
        <w:rPr>
          <w:b/>
        </w:rPr>
        <w:t>输入数据：</w:t>
      </w:r>
      <w:r>
        <w:t>当前块A及其所处位置。</w:t>
      </w:r>
    </w:p>
    <w:p>
      <w:pPr>
        <w:keepNext w:val="0"/>
        <w:widowControl/>
        <w:snapToGrid w:val="0"/>
      </w:pPr>
      <w:r>
        <w:rPr/>
      </w:r>
      <w:r>
        <w:rPr>
          <w:b/>
        </w:rPr>
        <w:t>输出数据：</w:t>
      </w:r>
      <w:r>
        <w:t>新块A′和更新后的当前位置。</w:t>
      </w:r>
    </w:p>
    <w:p>
      <w:pPr>
        <w:keepNext/>
        <w:widowControl/>
        <w:snapToGrid w:val="0"/>
      </w:pPr>
      <w:r>
        <w:rPr/>
      </w:r>
      <w:r>
        <w:rPr>
          <w:b/>
        </w:rPr>
        <w:t>事件流：</w:t>
      </w:r>
      <w:r>
        <w:t>正常流程</w:t>
      </w:r>
    </w:p>
    <w:p>
      <w:pPr>
        <w:widowControl/>
        <w:snapToGrid w:val="0"/>
      </w:pPr>
      <w:r>
        <w:rPr/>
        <w:t>1．系统提示本操作仅复制当前块内容与子UUID列表，不递归复制其内部块。</w:t>
      </w:r>
    </w:p>
    <w:p>
      <w:pPr>
        <w:widowControl/>
        <w:snapToGrid w:val="0"/>
      </w:pPr>
      <w:r>
        <w:rPr/>
        <w:t>2．创建新UUID的A′，复制A自身数据；若A包含B，A′仍包含原B，而不是生成B′。</w:t>
      </w:r>
    </w:p>
    <w:p>
      <w:pPr>
        <w:widowControl/>
        <w:snapToGrid w:val="0"/>
      </w:pPr>
      <w:r>
        <w:rPr/>
        <w:t>3．只将当前使用位置从A替换为A′；其余位置继续使用A，A与A′自身的后续修改互不传播。</w:t>
      </w:r>
    </w:p>
    <w:p>
      <w:pPr>
        <w:widowControl/>
        <w:snapToGrid w:val="0"/>
      </w:pPr>
      <w:r>
        <w:rPr/>
        <w:t>4．内部B仍共享，用户需要时可逐级对B执行同一操作；被复制的引用仍指向原目标，不沿引用继续复制。</w:t>
      </w:r>
    </w:p>
    <w:p>
      <w:pPr>
        <w:keepNext/>
        <w:widowControl/>
        <w:snapToGrid w:val="0"/>
      </w:pPr>
      <w:r>
        <w:rPr/>
      </w:r>
      <w:r>
        <w:rPr>
          <w:b/>
        </w:rPr>
        <w:t>事件流：</w:t>
      </w:r>
      <w:r>
        <w:t>备选及异常流程</w:t>
      </w:r>
    </w:p>
    <w:p>
      <w:pPr>
        <w:widowControl/>
        <w:snapToGrid w:val="0"/>
      </w:pPr>
      <w:r>
        <w:rPr/>
        <w:t>1．操作失败应保持原位置仍指向A，不留下部分替换。</w:t>
      </w:r>
    </w:p>
    <w:p>
      <w:pPr>
        <w:widowControl/>
        <w:snapToGrid w:val="0"/>
      </w:pPr>
      <w:r>
        <w:rPr/>
        <w:t>2．界面不将该操作称为递归深拷贝，也不提供额外的递归复制模式；图A.1-2给出共享范围。</w:t>
      </w:r>
    </w:p>
    <w:p>
      <w:pPr>
        <w:keepNext w:val="0"/>
        <w:widowControl/>
        <w:snapToGrid w:val="0"/>
      </w:pPr>
      <w:r>
        <w:rPr/>
      </w:r>
      <w:r>
        <w:rPr>
          <w:b/>
        </w:rPr>
        <w:t>交互描述：</w:t>
      </w:r>
      <w:r>
        <w:t>见图A.1-2，A′与A的内部B保持同一身份。</w:t>
      </w:r>
    </w:p>
    <w:p>
      <w:pPr>
        <w:pStyle w:val="40"/>
        <w:keepNext/>
        <w:keepLines/>
        <w:widowControl/>
        <w:snapToGrid w:val="0"/>
        <w:numPr>
          <w:numId w:val="0"/>
        </w:numPr>
      </w:pPr>
      <w:r>
        <w:rPr/>
        <w:t>3.3.4.4 移除当前位置或删除所有位置</w:t>
      </w:r>
    </w:p>
    <w:p>
      <w:pPr>
        <w:keepNext w:val="0"/>
        <w:widowControl/>
        <w:snapToGrid w:val="0"/>
      </w:pPr>
      <w:r>
        <w:rPr/>
      </w:r>
      <w:r>
        <w:rPr>
          <w:b/>
        </w:rPr>
        <w:t>用例描述：</w:t>
      </w:r>
      <w:r>
        <w:t>LB-SRS-4-4，移除当前位置或删除所有位置。</w:t>
      </w:r>
    </w:p>
    <w:p>
      <w:pPr>
        <w:keepNext w:val="0"/>
        <w:widowControl/>
        <w:snapToGrid w:val="0"/>
      </w:pPr>
      <w:r>
        <w:rPr/>
      </w:r>
      <w:r>
        <w:rPr>
          <w:b/>
        </w:rPr>
        <w:t>优先级：</w:t>
      </w:r>
      <w:r>
        <w:t>1</w:t>
      </w:r>
    </w:p>
    <w:p>
      <w:pPr>
        <w:keepNext w:val="0"/>
        <w:widowControl/>
        <w:snapToGrid w:val="0"/>
      </w:pPr>
      <w:r>
        <w:rPr/>
      </w:r>
      <w:r>
        <w:rPr>
          <w:b/>
        </w:rPr>
        <w:t>前置条件：</w:t>
      </w:r>
      <w:r>
        <w:t>目标块或引用位置存在。</w:t>
      </w:r>
    </w:p>
    <w:p>
      <w:pPr>
        <w:keepNext w:val="0"/>
        <w:widowControl/>
        <w:snapToGrid w:val="0"/>
      </w:pPr>
      <w:r>
        <w:rPr/>
      </w:r>
      <w:r>
        <w:rPr>
          <w:b/>
        </w:rPr>
        <w:t>后置条件：</w:t>
      </w:r>
      <w:r>
        <w:t>当前指向被移除，或目标块被删除且其他位置明确失效。</w:t>
      </w:r>
    </w:p>
    <w:p>
      <w:pPr>
        <w:keepNext w:val="0"/>
        <w:widowControl/>
        <w:snapToGrid w:val="0"/>
      </w:pPr>
      <w:r>
        <w:rPr/>
      </w:r>
      <w:r>
        <w:rPr>
          <w:b/>
        </w:rPr>
        <w:t>参与者：</w:t>
      </w:r>
      <w:r>
        <w:t>个人用户。</w:t>
      </w:r>
    </w:p>
    <w:p>
      <w:pPr>
        <w:keepNext w:val="0"/>
        <w:widowControl/>
        <w:snapToGrid w:val="0"/>
      </w:pPr>
      <w:r>
        <w:rPr/>
      </w:r>
      <w:r>
        <w:rPr>
          <w:b/>
        </w:rPr>
        <w:t>输入数据：</w:t>
      </w:r>
      <w:r>
        <w:t>目标、操作范围及必要确认。</w:t>
      </w:r>
    </w:p>
    <w:p>
      <w:pPr>
        <w:keepNext w:val="0"/>
        <w:widowControl/>
        <w:snapToGrid w:val="0"/>
      </w:pPr>
      <w:r>
        <w:rPr/>
      </w:r>
      <w:r>
        <w:rPr>
          <w:b/>
        </w:rPr>
        <w:t>输出数据：</w:t>
      </w:r>
      <w:r>
        <w:t>块使用关系、占位和可撤销记录。</w:t>
      </w:r>
    </w:p>
    <w:p>
      <w:pPr>
        <w:keepNext/>
        <w:widowControl/>
        <w:snapToGrid w:val="0"/>
      </w:pPr>
      <w:r>
        <w:rPr/>
      </w:r>
      <w:r>
        <w:rPr>
          <w:b/>
        </w:rPr>
        <w:t>事件流：</w:t>
      </w:r>
      <w:r>
        <w:t>正常流程</w:t>
      </w:r>
    </w:p>
    <w:p>
      <w:pPr>
        <w:widowControl/>
        <w:snapToGrid w:val="0"/>
      </w:pPr>
      <w:r>
        <w:rPr/>
        <w:t>1．移除当前位置只从亲容器子数组删除一次指向；其他仍使用同一块的位置保持可用。</w:t>
      </w:r>
    </w:p>
    <w:p>
      <w:pPr>
        <w:widowControl/>
        <w:snapToGrid w:val="0"/>
      </w:pPr>
      <w:r>
        <w:rPr/>
        <w:t>2．移除所有位置直接删除目标块，系统先显示使用范围并确认，其他指向位置显示目标已删除。</w:t>
      </w:r>
    </w:p>
    <w:p>
      <w:pPr>
        <w:widowControl/>
        <w:snapToGrid w:val="0"/>
      </w:pPr>
      <w:r>
        <w:rPr/>
        <w:t>3．块不进入回收站；系统保留被Tab撤销树或页面恢复所需的恢复材料，直到这些恢复依据不再存在。</w:t>
      </w:r>
    </w:p>
    <w:p>
      <w:pPr>
        <w:widowControl/>
        <w:snapToGrid w:val="0"/>
      </w:pPr>
      <w:r>
        <w:rPr/>
        <w:t>4．操作造成的页面失去保留路径时按页面可达规则回收；用户可在对应Tab的有效撤销历史中撤销删除。</w:t>
      </w:r>
    </w:p>
    <w:p>
      <w:pPr>
        <w:keepNext/>
        <w:widowControl/>
        <w:snapToGrid w:val="0"/>
      </w:pPr>
      <w:r>
        <w:rPr/>
      </w:r>
      <w:r>
        <w:rPr>
          <w:b/>
        </w:rPr>
        <w:t>事件流：</w:t>
      </w:r>
      <w:r>
        <w:t>备选及异常流程</w:t>
      </w:r>
    </w:p>
    <w:p>
      <w:pPr>
        <w:widowControl/>
        <w:snapToGrid w:val="0"/>
      </w:pPr>
      <w:r>
        <w:rPr/>
        <w:t>1．已无使用位置且不被任何恢复材料需要的块及附件可清理，不得误删其他页面仍共享的数据。</w:t>
      </w:r>
    </w:p>
    <w:p>
      <w:pPr>
        <w:widowControl/>
        <w:snapToGrid w:val="0"/>
      </w:pPr>
      <w:r>
        <w:rPr/>
        <w:t>2．目标已被其他Tab修改或删除时，重新校验影响范围；不执行过期的全部删除。</w:t>
      </w:r>
    </w:p>
    <w:p>
      <w:pPr>
        <w:keepNext w:val="0"/>
        <w:widowControl/>
        <w:snapToGrid w:val="0"/>
      </w:pPr>
      <w:r>
        <w:rPr/>
      </w:r>
      <w:r>
        <w:rPr>
          <w:b/>
        </w:rPr>
        <w:t>交互描述：</w:t>
      </w:r>
      <w:r>
        <w:t>按上述事件流完成交互；关联操作遵循对应功能用例。</w:t>
      </w:r>
    </w:p>
    <w:p>
      <w:pPr>
        <w:pStyle w:val="3"/>
        <w:keepNext/>
        <w:keepLines/>
        <w:widowControl/>
        <w:snapToGrid w:val="0"/>
        <w:numPr>
          <w:numId w:val="0"/>
        </w:numPr>
      </w:pPr>
      <w:r>
        <w:rPr/>
        <w:t>3.3.5 高亮批注与阅读笔记</w:t>
      </w:r>
    </w:p>
    <w:p>
      <w:pPr>
        <w:widowControl/>
        <w:snapToGrid w:val="0"/>
        <w:ind w:firstLine="480"/>
      </w:pPr>
      <w:r>
        <w:rPr/>
        <w:t>高亮是标记，批注是具有来源锚点的页面，两者独立存在。</w:t>
      </w:r>
    </w:p>
    <w:p>
      <w:pPr>
        <w:pStyle w:val="40"/>
        <w:keepNext/>
        <w:keepLines/>
        <w:widowControl/>
        <w:snapToGrid w:val="0"/>
        <w:numPr>
          <w:numId w:val="0"/>
        </w:numPr>
      </w:pPr>
      <w:r>
        <w:rPr/>
        <w:t>3.3.5.1 创建和维护高亮</w:t>
      </w:r>
    </w:p>
    <w:p>
      <w:pPr>
        <w:keepNext w:val="0"/>
        <w:widowControl/>
        <w:snapToGrid w:val="0"/>
      </w:pPr>
      <w:r>
        <w:rPr/>
      </w:r>
      <w:r>
        <w:rPr>
          <w:b/>
        </w:rPr>
        <w:t>用例描述：</w:t>
      </w:r>
      <w:r>
        <w:t>LB-SRS-5-1，创建和维护高亮。</w:t>
      </w:r>
    </w:p>
    <w:p>
      <w:pPr>
        <w:keepNext w:val="0"/>
        <w:widowControl/>
        <w:snapToGrid w:val="0"/>
      </w:pPr>
      <w:r>
        <w:rPr/>
      </w:r>
      <w:r>
        <w:rPr>
          <w:b/>
        </w:rPr>
        <w:t>优先级：</w:t>
      </w:r>
      <w:r>
        <w:t>1</w:t>
      </w:r>
    </w:p>
    <w:p>
      <w:pPr>
        <w:keepNext w:val="0"/>
        <w:widowControl/>
        <w:snapToGrid w:val="0"/>
      </w:pPr>
      <w:r>
        <w:rPr/>
      </w:r>
      <w:r>
        <w:rPr>
          <w:b/>
        </w:rPr>
        <w:t>前置条件：</w:t>
      </w:r>
      <w:r>
        <w:t>文献已入库且PDF可定位；用户选中文字或区域。</w:t>
      </w:r>
    </w:p>
    <w:p>
      <w:pPr>
        <w:keepNext w:val="0"/>
        <w:widowControl/>
        <w:snapToGrid w:val="0"/>
      </w:pPr>
      <w:r>
        <w:rPr/>
      </w:r>
      <w:r>
        <w:rPr>
          <w:b/>
        </w:rPr>
        <w:t>后置条件：</w:t>
      </w:r>
      <w:r>
        <w:t>高亮保存于对应附件位置，原文件不被改写。</w:t>
      </w:r>
    </w:p>
    <w:p>
      <w:pPr>
        <w:keepNext w:val="0"/>
        <w:widowControl/>
        <w:snapToGrid w:val="0"/>
      </w:pPr>
      <w:r>
        <w:rPr/>
      </w:r>
      <w:r>
        <w:rPr>
          <w:b/>
        </w:rPr>
        <w:t>参与者：</w:t>
      </w:r>
      <w:r>
        <w:t>个人用户。</w:t>
      </w:r>
    </w:p>
    <w:p>
      <w:pPr>
        <w:keepNext w:val="0"/>
        <w:widowControl/>
        <w:snapToGrid w:val="0"/>
      </w:pPr>
      <w:r>
        <w:rPr/>
      </w:r>
      <w:r>
        <w:rPr>
          <w:b/>
        </w:rPr>
        <w:t>输入数据：</w:t>
      </w:r>
      <w:r>
        <w:t>文字选区、图表或区域、颜色及删除操作。</w:t>
      </w:r>
    </w:p>
    <w:p>
      <w:pPr>
        <w:keepNext w:val="0"/>
        <w:widowControl/>
        <w:snapToGrid w:val="0"/>
      </w:pPr>
      <w:r>
        <w:rPr/>
      </w:r>
      <w:r>
        <w:rPr>
          <w:b/>
        </w:rPr>
        <w:t>输出数据：</w:t>
      </w:r>
      <w:r>
        <w:t>高亮记录与原文定位。</w:t>
      </w:r>
    </w:p>
    <w:p>
      <w:pPr>
        <w:keepNext/>
        <w:widowControl/>
        <w:snapToGrid w:val="0"/>
      </w:pPr>
      <w:r>
        <w:rPr/>
      </w:r>
      <w:r>
        <w:rPr>
          <w:b/>
        </w:rPr>
        <w:t>事件流：</w:t>
      </w:r>
      <w:r>
        <w:t>正常流程</w:t>
      </w:r>
    </w:p>
    <w:p>
      <w:pPr>
        <w:widowControl/>
        <w:snapToGrid w:val="0"/>
      </w:pPr>
      <w:r>
        <w:rPr/>
        <w:t>1．用户选中文字、图表或页面区域并添加高亮，系统记录附件身份、页码及位置。</w:t>
      </w:r>
    </w:p>
    <w:p>
      <w:pPr>
        <w:widowControl/>
        <w:snapToGrid w:val="0"/>
      </w:pPr>
      <w:r>
        <w:rPr/>
        <w:t>2．系统使用不受缩放影响的页面坐标保存区域；文本高亮可同时记录摘录及前后文以辅助定位。</w:t>
      </w:r>
    </w:p>
    <w:p>
      <w:pPr>
        <w:widowControl/>
        <w:snapToGrid w:val="0"/>
      </w:pPr>
      <w:r>
        <w:rPr/>
        <w:t>3．用户可调整颜色或删除高亮；多个高亮与批注可锚定同一区域，但各自拥有独立身份。</w:t>
      </w:r>
    </w:p>
    <w:p>
      <w:pPr>
        <w:widowControl/>
        <w:snapToGrid w:val="0"/>
      </w:pPr>
      <w:r>
        <w:rPr/>
        <w:t>4．阅读时恢复标记，用户点击后可访问同位置已有批注或另建批注。</w:t>
      </w:r>
    </w:p>
    <w:p>
      <w:pPr>
        <w:keepNext/>
        <w:widowControl/>
        <w:snapToGrid w:val="0"/>
      </w:pPr>
      <w:r>
        <w:rPr/>
      </w:r>
      <w:r>
        <w:rPr>
          <w:b/>
        </w:rPr>
        <w:t>事件流：</w:t>
      </w:r>
      <w:r>
        <w:t>备选及异常流程</w:t>
      </w:r>
    </w:p>
    <w:p>
      <w:pPr>
        <w:widowControl/>
        <w:snapToGrid w:val="0"/>
      </w:pPr>
      <w:r>
        <w:rPr/>
        <w:t>1．删除高亮不删除批注，删除批注不删除高亮。</w:t>
      </w:r>
    </w:p>
    <w:p>
      <w:pPr>
        <w:widowControl/>
        <w:snapToGrid w:val="0"/>
      </w:pPr>
      <w:r>
        <w:rPr/>
        <w:t>2．未入库条目不接受高亮；原文丢失时保留已有记录并明确说明无法显示锚点。</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3.3.5.2 创建批注与双向定位</w:t>
      </w:r>
    </w:p>
    <w:p>
      <w:pPr>
        <w:keepNext w:val="0"/>
        <w:widowControl/>
        <w:snapToGrid w:val="0"/>
      </w:pPr>
      <w:r>
        <w:rPr/>
      </w:r>
      <w:r>
        <w:rPr>
          <w:b/>
        </w:rPr>
        <w:t>用例描述：</w:t>
      </w:r>
      <w:r>
        <w:t>LB-SRS-5-2，创建批注与双向定位。</w:t>
      </w:r>
    </w:p>
    <w:p>
      <w:pPr>
        <w:keepNext w:val="0"/>
        <w:widowControl/>
        <w:snapToGrid w:val="0"/>
      </w:pPr>
      <w:r>
        <w:rPr/>
      </w:r>
      <w:r>
        <w:rPr>
          <w:b/>
        </w:rPr>
        <w:t>优先级：</w:t>
      </w:r>
      <w:r>
        <w:t>1</w:t>
      </w:r>
    </w:p>
    <w:p>
      <w:pPr>
        <w:keepNext w:val="0"/>
        <w:widowControl/>
        <w:snapToGrid w:val="0"/>
      </w:pPr>
      <w:r>
        <w:rPr/>
      </w:r>
      <w:r>
        <w:rPr>
          <w:b/>
        </w:rPr>
        <w:t>前置条件：</w:t>
      </w:r>
      <w:r>
        <w:t>已入库文献存在有效原文位置。</w:t>
      </w:r>
    </w:p>
    <w:p>
      <w:pPr>
        <w:keepNext w:val="0"/>
        <w:widowControl/>
        <w:snapToGrid w:val="0"/>
      </w:pPr>
      <w:r>
        <w:rPr/>
      </w:r>
      <w:r>
        <w:rPr>
          <w:b/>
        </w:rPr>
        <w:t>后置条件：</w:t>
      </w:r>
      <w:r>
        <w:t>非独立批注页与文献页、锚点关联保存。</w:t>
      </w:r>
    </w:p>
    <w:p>
      <w:pPr>
        <w:keepNext w:val="0"/>
        <w:widowControl/>
        <w:snapToGrid w:val="0"/>
      </w:pPr>
      <w:r>
        <w:rPr/>
      </w:r>
      <w:r>
        <w:rPr>
          <w:b/>
        </w:rPr>
        <w:t>参与者：</w:t>
      </w:r>
      <w:r>
        <w:t>个人用户。</w:t>
      </w:r>
    </w:p>
    <w:p>
      <w:pPr>
        <w:keepNext w:val="0"/>
        <w:widowControl/>
        <w:snapToGrid w:val="0"/>
      </w:pPr>
      <w:r>
        <w:rPr/>
      </w:r>
      <w:r>
        <w:rPr>
          <w:b/>
        </w:rPr>
        <w:t>输入数据：</w:t>
      </w:r>
      <w:r>
        <w:t>原文选区、批注正文和属性。</w:t>
      </w:r>
    </w:p>
    <w:p>
      <w:pPr>
        <w:keepNext w:val="0"/>
        <w:widowControl/>
        <w:snapToGrid w:val="0"/>
      </w:pPr>
      <w:r>
        <w:rPr/>
      </w:r>
      <w:r>
        <w:rPr>
          <w:b/>
        </w:rPr>
        <w:t>输出数据：</w:t>
      </w:r>
      <w:r>
        <w:t>批注页、来源属性及文献中的引用入口。</w:t>
      </w:r>
    </w:p>
    <w:p>
      <w:pPr>
        <w:keepNext/>
        <w:widowControl/>
        <w:snapToGrid w:val="0"/>
      </w:pPr>
      <w:r>
        <w:rPr/>
      </w:r>
      <w:r>
        <w:rPr>
          <w:b/>
        </w:rPr>
        <w:t>事件流：</w:t>
      </w:r>
      <w:r>
        <w:t>正常流程</w:t>
      </w:r>
    </w:p>
    <w:p>
      <w:pPr>
        <w:widowControl/>
        <w:snapToGrid w:val="0"/>
      </w:pPr>
      <w:r>
        <w:rPr/>
        <w:t>1．用户针对原文位置新建批注；系统创建非独立页，在文献页建立特殊样式的引用，并保存来源及定位内置属性。</w:t>
      </w:r>
    </w:p>
    <w:p>
      <w:pPr>
        <w:widowControl/>
        <w:snapToGrid w:val="0"/>
      </w:pPr>
      <w:r>
        <w:rPr/>
        <w:t>2．用户在批注使用普通页的富文本、属性、标签和链接功能；批注并不因特殊外观具有另一套正文存储。</w:t>
      </w:r>
    </w:p>
    <w:p>
      <w:pPr>
        <w:widowControl/>
        <w:snapToGrid w:val="0"/>
      </w:pPr>
      <w:r>
        <w:rPr/>
        <w:t>3．用户从文献集中查看批注并打开，也可由批注返回原附件和位置。</w:t>
      </w:r>
    </w:p>
    <w:p>
      <w:pPr>
        <w:widowControl/>
        <w:snapToGrid w:val="0"/>
      </w:pPr>
      <w:r>
        <w:rPr/>
        <w:t>4．其他页面可引用批注页或共享其内容块；不提供批注页面同步，不改变锚点，不复制批注正文。</w:t>
      </w:r>
    </w:p>
    <w:p>
      <w:pPr>
        <w:keepNext/>
        <w:widowControl/>
        <w:snapToGrid w:val="0"/>
      </w:pPr>
      <w:r>
        <w:rPr/>
      </w:r>
      <w:r>
        <w:rPr>
          <w:b/>
        </w:rPr>
        <w:t>事件流：</w:t>
      </w:r>
      <w:r>
        <w:t>备选及异常流程</w:t>
      </w:r>
    </w:p>
    <w:p>
      <w:pPr>
        <w:widowControl/>
        <w:snapToGrid w:val="0"/>
      </w:pPr>
      <w:r>
        <w:rPr/>
        <w:t>1．定位失效时保留正文、摘录和来源信息，允许手动重新定位到该来源可用位置，不默默关联无关文字。</w:t>
      </w:r>
    </w:p>
    <w:p>
      <w:pPr>
        <w:widowControl/>
        <w:snapToGrid w:val="0"/>
      </w:pPr>
      <w:r>
        <w:rPr/>
        <w:t>2．文献被回收后，批注按可达规则决定保留；没有文献版本比较或批注迁移流程。</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3.3.5.3 组织阅读笔记与来源片段</w:t>
      </w:r>
    </w:p>
    <w:p>
      <w:pPr>
        <w:keepNext w:val="0"/>
        <w:widowControl/>
        <w:snapToGrid w:val="0"/>
      </w:pPr>
      <w:r>
        <w:rPr/>
      </w:r>
      <w:r>
        <w:rPr>
          <w:b/>
        </w:rPr>
        <w:t>用例描述：</w:t>
      </w:r>
      <w:r>
        <w:t>LB-SRS-5-3，组织阅读笔记与来源片段。</w:t>
      </w:r>
    </w:p>
    <w:p>
      <w:pPr>
        <w:keepNext w:val="0"/>
        <w:widowControl/>
        <w:snapToGrid w:val="0"/>
      </w:pPr>
      <w:r>
        <w:rPr/>
      </w:r>
      <w:r>
        <w:rPr>
          <w:b/>
        </w:rPr>
        <w:t>优先级：</w:t>
      </w:r>
      <w:r>
        <w:t>2</w:t>
      </w:r>
    </w:p>
    <w:p>
      <w:pPr>
        <w:keepNext w:val="0"/>
        <w:widowControl/>
        <w:snapToGrid w:val="0"/>
      </w:pPr>
      <w:r>
        <w:rPr/>
      </w:r>
      <w:r>
        <w:rPr>
          <w:b/>
        </w:rPr>
        <w:t>前置条件：</w:t>
      </w:r>
      <w:r>
        <w:t>文献已入库或用户直接新建普通笔记。</w:t>
      </w:r>
    </w:p>
    <w:p>
      <w:pPr>
        <w:keepNext w:val="0"/>
        <w:widowControl/>
        <w:snapToGrid w:val="0"/>
      </w:pPr>
      <w:r>
        <w:rPr/>
      </w:r>
      <w:r>
        <w:rPr>
          <w:b/>
        </w:rPr>
        <w:t>后置条件：</w:t>
      </w:r>
      <w:r>
        <w:t>笔记和来源关系保存，可参与草稿组织。</w:t>
      </w:r>
    </w:p>
    <w:p>
      <w:pPr>
        <w:keepNext w:val="0"/>
        <w:widowControl/>
        <w:snapToGrid w:val="0"/>
      </w:pPr>
      <w:r>
        <w:rPr/>
      </w:r>
      <w:r>
        <w:rPr>
          <w:b/>
        </w:rPr>
        <w:t>参与者：</w:t>
      </w:r>
      <w:r>
        <w:t>个人用户。</w:t>
      </w:r>
    </w:p>
    <w:p>
      <w:pPr>
        <w:keepNext w:val="0"/>
        <w:widowControl/>
        <w:snapToGrid w:val="0"/>
      </w:pPr>
      <w:r>
        <w:rPr/>
      </w:r>
      <w:r>
        <w:rPr>
          <w:b/>
        </w:rPr>
        <w:t>输入数据：</w:t>
      </w:r>
      <w:r>
        <w:t>整篇文献、局部片段及笔记正文。</w:t>
      </w:r>
    </w:p>
    <w:p>
      <w:pPr>
        <w:keepNext w:val="0"/>
        <w:widowControl/>
        <w:snapToGrid w:val="0"/>
      </w:pPr>
      <w:r>
        <w:rPr/>
      </w:r>
      <w:r>
        <w:rPr>
          <w:b/>
        </w:rPr>
        <w:t>输出数据：</w:t>
      </w:r>
      <w:r>
        <w:t>笔记页、可定位来源引用及相关页面集合。</w:t>
      </w:r>
    </w:p>
    <w:p>
      <w:pPr>
        <w:keepNext/>
        <w:widowControl/>
        <w:snapToGrid w:val="0"/>
      </w:pPr>
      <w:r>
        <w:rPr/>
      </w:r>
      <w:r>
        <w:rPr>
          <w:b/>
        </w:rPr>
        <w:t>事件流：</w:t>
      </w:r>
      <w:r>
        <w:t>正常流程</w:t>
      </w:r>
    </w:p>
    <w:p>
      <w:pPr>
        <w:widowControl/>
        <w:snapToGrid w:val="0"/>
      </w:pPr>
      <w:r>
        <w:rPr/>
        <w:t>1．用户为整篇文献创建笔记并建立链接，也可创建无特定来源的独立笔记。</w:t>
      </w:r>
    </w:p>
    <w:p>
      <w:pPr>
        <w:widowControl/>
        <w:snapToGrid w:val="0"/>
      </w:pPr>
      <w:r>
        <w:rPr/>
        <w:t>2．整篇笔记不要求局部锚点；引用原文片段时保存不可编辑的摘录与附件位置，并提供返回来源入口。</w:t>
      </w:r>
    </w:p>
    <w:p>
      <w:pPr>
        <w:widowControl/>
        <w:snapToGrid w:val="0"/>
      </w:pPr>
      <w:r>
        <w:rPr/>
        <w:t>3．原文片段可作为只读来源块引用或共享到批注、笔记与草稿，其PDF原文不因编辑上下文而改变。</w:t>
      </w:r>
    </w:p>
    <w:p>
      <w:pPr>
        <w:widowControl/>
        <w:snapToGrid w:val="0"/>
      </w:pPr>
      <w:r>
        <w:rPr/>
        <w:t>4．用户可从文献查看相关笔记、批注和使用页面，并在项目页组织这些页面及筛选列表。</w:t>
      </w:r>
    </w:p>
    <w:p>
      <w:pPr>
        <w:keepNext/>
        <w:widowControl/>
        <w:snapToGrid w:val="0"/>
      </w:pPr>
      <w:r>
        <w:rPr/>
      </w:r>
      <w:r>
        <w:rPr>
          <w:b/>
        </w:rPr>
        <w:t>事件流：</w:t>
      </w:r>
      <w:r>
        <w:t>备选及异常流程</w:t>
      </w:r>
    </w:p>
    <w:p>
      <w:pPr>
        <w:widowControl/>
        <w:snapToGrid w:val="0"/>
      </w:pPr>
      <w:r>
        <w:rPr/>
        <w:t>1．来源无法访问不删除用户笔记和已保存摘录；外部资料先入库后再使用批注工作流。</w:t>
      </w:r>
    </w:p>
    <w:p>
      <w:pPr>
        <w:widowControl/>
        <w:snapToGrid w:val="0"/>
      </w:pPr>
      <w:r>
        <w:rPr/>
        <w:t>2．来源片段的共享限于块，不将文献页或批注页整体变为同步页面。</w:t>
      </w:r>
    </w:p>
    <w:p>
      <w:pPr>
        <w:keepNext w:val="0"/>
        <w:widowControl/>
        <w:snapToGrid w:val="0"/>
      </w:pPr>
      <w:r>
        <w:rPr/>
      </w:r>
      <w:r>
        <w:rPr>
          <w:b/>
        </w:rPr>
        <w:t>交互描述：</w:t>
      </w:r>
      <w:r>
        <w:t>按上述事件流完成交互；关联操作遵循对应功能用例。</w:t>
      </w:r>
    </w:p>
    <w:p>
      <w:pPr>
        <w:pStyle w:val="3"/>
        <w:keepNext/>
        <w:keepLines/>
        <w:widowControl/>
        <w:snapToGrid w:val="0"/>
        <w:numPr>
          <w:numId w:val="0"/>
        </w:numPr>
      </w:pPr>
      <w:r>
        <w:rPr/>
        <w:t>3.3.6 任务日程与提醒</w:t>
      </w:r>
    </w:p>
    <w:p>
      <w:pPr>
        <w:widowControl/>
        <w:snapToGrid w:val="0"/>
        <w:ind w:firstLine="480"/>
      </w:pPr>
      <w:r>
        <w:rPr/>
        <w:t>任务和日程是带内置属性的页面；日历为同一知识库的专用视图。</w:t>
      </w:r>
    </w:p>
    <w:p>
      <w:pPr>
        <w:pStyle w:val="40"/>
        <w:keepNext/>
        <w:keepLines/>
        <w:widowControl/>
        <w:snapToGrid w:val="0"/>
        <w:numPr>
          <w:numId w:val="0"/>
        </w:numPr>
      </w:pPr>
      <w:r>
        <w:rPr/>
        <w:t>3.3.6.1 管理任务和日程</w:t>
      </w:r>
    </w:p>
    <w:p>
      <w:pPr>
        <w:keepNext w:val="0"/>
        <w:widowControl/>
        <w:snapToGrid w:val="0"/>
      </w:pPr>
      <w:r>
        <w:rPr/>
      </w:r>
      <w:r>
        <w:rPr>
          <w:b/>
        </w:rPr>
        <w:t>用例描述：</w:t>
      </w:r>
      <w:r>
        <w:t>LB-SRS-6-1，管理任务和日程。</w:t>
      </w:r>
    </w:p>
    <w:p>
      <w:pPr>
        <w:keepNext w:val="0"/>
        <w:widowControl/>
        <w:snapToGrid w:val="0"/>
      </w:pPr>
      <w:r>
        <w:rPr/>
      </w:r>
      <w:r>
        <w:rPr>
          <w:b/>
        </w:rPr>
        <w:t>优先级：</w:t>
      </w:r>
      <w:r>
        <w:t>1</w:t>
      </w:r>
    </w:p>
    <w:p>
      <w:pPr>
        <w:keepNext w:val="0"/>
        <w:widowControl/>
        <w:snapToGrid w:val="0"/>
      </w:pPr>
      <w:r>
        <w:rPr/>
      </w:r>
      <w:r>
        <w:rPr>
          <w:b/>
        </w:rPr>
        <w:t>前置条件：</w:t>
      </w:r>
      <w:r>
        <w:t>工作区可写。</w:t>
      </w:r>
    </w:p>
    <w:p>
      <w:pPr>
        <w:keepNext w:val="0"/>
        <w:widowControl/>
        <w:snapToGrid w:val="0"/>
      </w:pPr>
      <w:r>
        <w:rPr/>
      </w:r>
      <w:r>
        <w:rPr>
          <w:b/>
        </w:rPr>
        <w:t>后置条件：</w:t>
      </w:r>
      <w:r>
        <w:t>任务或日程页及关联属性保存，各视图一致。</w:t>
      </w:r>
    </w:p>
    <w:p>
      <w:pPr>
        <w:keepNext w:val="0"/>
        <w:widowControl/>
        <w:snapToGrid w:val="0"/>
      </w:pPr>
      <w:r>
        <w:rPr/>
      </w:r>
      <w:r>
        <w:rPr>
          <w:b/>
        </w:rPr>
        <w:t>参与者：</w:t>
      </w:r>
      <w:r>
        <w:t>个人用户。</w:t>
      </w:r>
    </w:p>
    <w:p>
      <w:pPr>
        <w:keepNext w:val="0"/>
        <w:widowControl/>
        <w:snapToGrid w:val="0"/>
      </w:pPr>
      <w:r>
        <w:rPr/>
      </w:r>
      <w:r>
        <w:rPr>
          <w:b/>
        </w:rPr>
        <w:t>输入数据：</w:t>
      </w:r>
      <w:r>
        <w:t>标题、正文、状态、优先级、起止时间、时区及关联页。</w:t>
      </w:r>
    </w:p>
    <w:p>
      <w:pPr>
        <w:keepNext w:val="0"/>
        <w:widowControl/>
        <w:snapToGrid w:val="0"/>
      </w:pPr>
      <w:r>
        <w:rPr/>
      </w:r>
      <w:r>
        <w:rPr>
          <w:b/>
        </w:rPr>
        <w:t>输出数据：</w:t>
      </w:r>
      <w:r>
        <w:t>任务或日程页、日历显示与到期状态。</w:t>
      </w:r>
    </w:p>
    <w:p>
      <w:pPr>
        <w:keepNext/>
        <w:widowControl/>
        <w:snapToGrid w:val="0"/>
      </w:pPr>
      <w:r>
        <w:rPr/>
      </w:r>
      <w:r>
        <w:rPr>
          <w:b/>
        </w:rPr>
        <w:t>事件流：</w:t>
      </w:r>
      <w:r>
        <w:t>正常流程</w:t>
      </w:r>
    </w:p>
    <w:p>
      <w:pPr>
        <w:widowControl/>
        <w:snapToGrid w:val="0"/>
      </w:pPr>
      <w:r>
        <w:rPr/>
        <w:t>1．用户新建任务，设置未开始、进行中或已完成状态、优先级及截止日期时间；完成后可重新打开。</w:t>
      </w:r>
    </w:p>
    <w:p>
      <w:pPr>
        <w:widowControl/>
        <w:snapToGrid w:val="0"/>
      </w:pPr>
      <w:r>
        <w:rPr/>
        <w:t>2．用户新建日程，设置开始和结束时间或全天范围；系统校验结束不得早于开始。</w:t>
      </w:r>
    </w:p>
    <w:p>
      <w:pPr>
        <w:widowControl/>
        <w:snapToGrid w:val="0"/>
      </w:pPr>
      <w:r>
        <w:rPr/>
        <w:t>3．用户可用内部链接属性关联项目、父任务或子任务；重复任务和日程通过重复规则属性定义每天、每周或每月及结束条件。</w:t>
      </w:r>
    </w:p>
    <w:p>
      <w:pPr>
        <w:widowControl/>
        <w:snapToGrid w:val="0"/>
      </w:pPr>
      <w:r>
        <w:rPr/>
        <w:t>4．用户在日历或列表中按日期、状态、项目筛选，查看近期和逾期未完成任务；修改任一视图即修改同一页面属性。</w:t>
      </w:r>
    </w:p>
    <w:p>
      <w:pPr>
        <w:keepNext/>
        <w:widowControl/>
        <w:snapToGrid w:val="0"/>
      </w:pPr>
      <w:r>
        <w:rPr/>
      </w:r>
      <w:r>
        <w:rPr>
          <w:b/>
        </w:rPr>
        <w:t>事件流：</w:t>
      </w:r>
      <w:r>
        <w:t>备选及异常流程</w:t>
      </w:r>
    </w:p>
    <w:p>
      <w:pPr>
        <w:widowControl/>
        <w:snapToGrid w:val="0"/>
      </w:pPr>
      <w:r>
        <w:rPr/>
        <w:t>1．仅有截止日期时按所选时区当日结束判断逾期，完成任务不显示为逾期。</w:t>
      </w:r>
    </w:p>
    <w:p>
      <w:pPr>
        <w:widowControl/>
        <w:snapToGrid w:val="0"/>
      </w:pPr>
      <w:r>
        <w:rPr/>
        <w:t>2．重复项按每次发生时间生成可区分实例；修改时明确本次或本次及以后，不回写已完成的历史实例。子任务完成不隐式完成父任务。</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3.3.6.2 设置和触发日期提醒</w:t>
      </w:r>
    </w:p>
    <w:p>
      <w:pPr>
        <w:keepNext w:val="0"/>
        <w:widowControl/>
        <w:snapToGrid w:val="0"/>
      </w:pPr>
      <w:r>
        <w:rPr/>
      </w:r>
      <w:r>
        <w:rPr>
          <w:b/>
        </w:rPr>
        <w:t>用例描述：</w:t>
      </w:r>
      <w:r>
        <w:t>LB-SRS-6-2，设置和触发日期提醒。</w:t>
      </w:r>
    </w:p>
    <w:p>
      <w:pPr>
        <w:keepNext w:val="0"/>
        <w:widowControl/>
        <w:snapToGrid w:val="0"/>
      </w:pPr>
      <w:r>
        <w:rPr/>
      </w:r>
      <w:r>
        <w:rPr>
          <w:b/>
        </w:rPr>
        <w:t>优先级：</w:t>
      </w:r>
      <w:r>
        <w:t>1</w:t>
      </w:r>
    </w:p>
    <w:p>
      <w:pPr>
        <w:keepNext w:val="0"/>
        <w:widowControl/>
        <w:snapToGrid w:val="0"/>
      </w:pPr>
      <w:r>
        <w:rPr/>
      </w:r>
      <w:r>
        <w:rPr>
          <w:b/>
        </w:rPr>
        <w:t>前置条件：</w:t>
      </w:r>
      <w:r>
        <w:t>页面有日期时间属性，用户设定未来提醒时刻。</w:t>
      </w:r>
    </w:p>
    <w:p>
      <w:pPr>
        <w:keepNext w:val="0"/>
        <w:widowControl/>
        <w:snapToGrid w:val="0"/>
      </w:pPr>
      <w:r>
        <w:rPr/>
      </w:r>
      <w:r>
        <w:rPr>
          <w:b/>
        </w:rPr>
        <w:t>后置条件：</w:t>
      </w:r>
      <w:r>
        <w:t>提醒按计划至多触发一次，状态持久化。</w:t>
      </w:r>
    </w:p>
    <w:p>
      <w:pPr>
        <w:keepNext w:val="0"/>
        <w:widowControl/>
        <w:snapToGrid w:val="0"/>
      </w:pPr>
      <w:r>
        <w:rPr/>
      </w:r>
      <w:r>
        <w:rPr>
          <w:b/>
        </w:rPr>
        <w:t>参与者：</w:t>
      </w:r>
      <w:r>
        <w:t>个人用户；系统调度器按配置参与。</w:t>
      </w:r>
    </w:p>
    <w:p>
      <w:pPr>
        <w:keepNext w:val="0"/>
        <w:widowControl/>
        <w:snapToGrid w:val="0"/>
      </w:pPr>
      <w:r>
        <w:rPr/>
      </w:r>
      <w:r>
        <w:rPr>
          <w:b/>
        </w:rPr>
        <w:t>输入数据：</w:t>
      </w:r>
      <w:r>
        <w:t>日期属性、提前量或指定提醒时间、修改取消操作。</w:t>
      </w:r>
    </w:p>
    <w:p>
      <w:pPr>
        <w:keepNext w:val="0"/>
        <w:widowControl/>
        <w:snapToGrid w:val="0"/>
      </w:pPr>
      <w:r>
        <w:rPr/>
      </w:r>
      <w:r>
        <w:rPr>
          <w:b/>
        </w:rPr>
        <w:t>输出数据：</w:t>
      </w:r>
      <w:r>
        <w:t>提醒计划与一次应用内通知，可选系统通知。</w:t>
      </w:r>
    </w:p>
    <w:p>
      <w:pPr>
        <w:keepNext/>
        <w:widowControl/>
        <w:snapToGrid w:val="0"/>
      </w:pPr>
      <w:r>
        <w:rPr/>
      </w:r>
      <w:r>
        <w:rPr>
          <w:b/>
        </w:rPr>
        <w:t>事件流：</w:t>
      </w:r>
      <w:r>
        <w:t>正常流程</w:t>
      </w:r>
    </w:p>
    <w:p>
      <w:pPr>
        <w:widowControl/>
        <w:snapToGrid w:val="0"/>
      </w:pPr>
      <w:r>
        <w:rPr/>
        <w:t>1．用户为日期属性设置提醒；提醒仅保存计划与目标页链接，不以任务完成状态作为发送条件。</w:t>
      </w:r>
    </w:p>
    <w:p>
      <w:pPr>
        <w:widowControl/>
        <w:snapToGrid w:val="0"/>
      </w:pPr>
      <w:r>
        <w:rPr/>
        <w:t>2．应用运行时，当系统时间抵达计划时刻且页面不在回收站，系统以计划身份原子地记录一次触发并创建应用内通知。</w:t>
      </w:r>
    </w:p>
    <w:p>
      <w:pPr>
        <w:widowControl/>
        <w:snapToGrid w:val="0"/>
      </w:pPr>
      <w:r>
        <w:rPr/>
        <w:t>3．应用尝试调用操作系统通知API；权限或系统限制导致系统通知不可用时，应用内通知仍可查看。</w:t>
      </w:r>
    </w:p>
    <w:p>
      <w:pPr>
        <w:widowControl/>
        <w:snapToGrid w:val="0"/>
      </w:pPr>
      <w:r>
        <w:rPr/>
        <w:t>4．用户可修改或取消计划。修改提醒时间产生新调度；标记任务完成、重新打开任务或恢复回收页不自动重新发送。</w:t>
      </w:r>
    </w:p>
    <w:p>
      <w:pPr>
        <w:keepNext/>
        <w:widowControl/>
        <w:snapToGrid w:val="0"/>
      </w:pPr>
      <w:r>
        <w:rPr/>
      </w:r>
      <w:r>
        <w:rPr>
          <w:b/>
        </w:rPr>
        <w:t>事件流：</w:t>
      </w:r>
      <w:r>
        <w:t>备选及异常流程</w:t>
      </w:r>
    </w:p>
    <w:p>
      <w:pPr>
        <w:widowControl/>
        <w:snapToGrid w:val="0"/>
      </w:pPr>
      <w:r>
        <w:rPr/>
        <w:t>1．页面在触发时位于回收站则不发送；删除页使原待触发计划失效，恢复页面不重建旧计划。</w:t>
      </w:r>
    </w:p>
    <w:p>
      <w:pPr>
        <w:widowControl/>
        <w:snapToGrid w:val="0"/>
      </w:pPr>
      <w:r>
        <w:rPr/>
        <w:t>2．应用关闭时不发送、不要求后台进程；重开不补发错过的时刻。系统时钟回拨不重复触发已发送计划，时间跨过尚有效计划按运行期一次处理。</w:t>
      </w:r>
    </w:p>
    <w:p>
      <w:pPr>
        <w:keepNext w:val="0"/>
        <w:widowControl/>
        <w:snapToGrid w:val="0"/>
      </w:pPr>
      <w:r>
        <w:rPr/>
      </w:r>
      <w:r>
        <w:rPr>
          <w:b/>
        </w:rPr>
        <w:t>交互描述：</w:t>
      </w:r>
      <w:r>
        <w:t>提醒状态见图A.3-1。</w:t>
      </w:r>
    </w:p>
    <w:p>
      <w:pPr>
        <w:pStyle w:val="40"/>
        <w:keepNext/>
        <w:keepLines/>
        <w:widowControl/>
        <w:snapToGrid w:val="0"/>
        <w:numPr>
          <w:numId w:val="0"/>
        </w:numPr>
      </w:pPr>
      <w:r>
        <w:rPr/>
        <w:t>3.3.6.3 管理通知与访问目标</w:t>
      </w:r>
    </w:p>
    <w:p>
      <w:pPr>
        <w:keepNext w:val="0"/>
        <w:widowControl/>
        <w:snapToGrid w:val="0"/>
      </w:pPr>
      <w:r>
        <w:rPr/>
      </w:r>
      <w:r>
        <w:rPr>
          <w:b/>
        </w:rPr>
        <w:t>用例描述：</w:t>
      </w:r>
      <w:r>
        <w:t>LB-SRS-6-3，管理通知与访问目标。</w:t>
      </w:r>
    </w:p>
    <w:p>
      <w:pPr>
        <w:keepNext w:val="0"/>
        <w:widowControl/>
        <w:snapToGrid w:val="0"/>
      </w:pPr>
      <w:r>
        <w:rPr/>
      </w:r>
      <w:r>
        <w:rPr>
          <w:b/>
        </w:rPr>
        <w:t>优先级：</w:t>
      </w:r>
      <w:r>
        <w:t>2</w:t>
      </w:r>
    </w:p>
    <w:p>
      <w:pPr>
        <w:keepNext w:val="0"/>
        <w:widowControl/>
        <w:snapToGrid w:val="0"/>
      </w:pPr>
      <w:r>
        <w:rPr/>
      </w:r>
      <w:r>
        <w:rPr>
          <w:b/>
        </w:rPr>
        <w:t>前置条件：</w:t>
      </w:r>
      <w:r>
        <w:t>存在已生成通知或空通知列表。</w:t>
      </w:r>
    </w:p>
    <w:p>
      <w:pPr>
        <w:keepNext w:val="0"/>
        <w:widowControl/>
        <w:snapToGrid w:val="0"/>
      </w:pPr>
      <w:r>
        <w:rPr/>
      </w:r>
      <w:r>
        <w:rPr>
          <w:b/>
        </w:rPr>
        <w:t>后置条件：</w:t>
      </w:r>
      <w:r>
        <w:t>通知处理状态保存，目标业务状态不被联动改变。</w:t>
      </w:r>
    </w:p>
    <w:p>
      <w:pPr>
        <w:keepNext w:val="0"/>
        <w:widowControl/>
        <w:snapToGrid w:val="0"/>
      </w:pPr>
      <w:r>
        <w:rPr/>
      </w:r>
      <w:r>
        <w:rPr>
          <w:b/>
        </w:rPr>
        <w:t>参与者：</w:t>
      </w:r>
      <w:r>
        <w:t>个人用户。</w:t>
      </w:r>
    </w:p>
    <w:p>
      <w:pPr>
        <w:keepNext w:val="0"/>
        <w:widowControl/>
        <w:snapToGrid w:val="0"/>
      </w:pPr>
      <w:r>
        <w:rPr/>
      </w:r>
      <w:r>
        <w:rPr>
          <w:b/>
        </w:rPr>
        <w:t>输入数据：</w:t>
      </w:r>
      <w:r>
        <w:t>通知选择、已读、取消已读及归档操作。</w:t>
      </w:r>
    </w:p>
    <w:p>
      <w:pPr>
        <w:keepNext w:val="0"/>
        <w:widowControl/>
        <w:snapToGrid w:val="0"/>
      </w:pPr>
      <w:r>
        <w:rPr/>
      </w:r>
      <w:r>
        <w:rPr>
          <w:b/>
        </w:rPr>
        <w:t>输出数据：</w:t>
      </w:r>
      <w:r>
        <w:t>通知列表与目标页入口。</w:t>
      </w:r>
    </w:p>
    <w:p>
      <w:pPr>
        <w:keepNext/>
        <w:widowControl/>
        <w:snapToGrid w:val="0"/>
      </w:pPr>
      <w:r>
        <w:rPr/>
      </w:r>
      <w:r>
        <w:rPr>
          <w:b/>
        </w:rPr>
        <w:t>事件流：</w:t>
      </w:r>
      <w:r>
        <w:t>正常流程</w:t>
      </w:r>
    </w:p>
    <w:p>
      <w:pPr>
        <w:widowControl/>
        <w:snapToGrid w:val="0"/>
      </w:pPr>
      <w:r>
        <w:rPr/>
        <w:t>1．用户集中查看提醒和操作通知，识别时间、对象及已读状态。</w:t>
      </w:r>
    </w:p>
    <w:p>
      <w:pPr>
        <w:widowControl/>
        <w:snapToGrid w:val="0"/>
      </w:pPr>
      <w:r>
        <w:rPr/>
        <w:t>2．用户将通知标为已读或取消已读，归档不再需要的通知；已有通知在重新打开应用后仍保留。</w:t>
      </w:r>
    </w:p>
    <w:p>
      <w:pPr>
        <w:widowControl/>
        <w:snapToGrid w:val="0"/>
      </w:pPr>
      <w:r>
        <w:rPr/>
        <w:t>3．用户打开通知关联页面；通知链接不参与页面保留判断。</w:t>
      </w:r>
    </w:p>
    <w:p>
      <w:pPr>
        <w:widowControl/>
        <w:snapToGrid w:val="0"/>
      </w:pPr>
      <w:r>
        <w:rPr/>
        <w:t>4．处理通知不完成任务、不删除内容、不重新调度提醒。</w:t>
      </w:r>
    </w:p>
    <w:p>
      <w:pPr>
        <w:keepNext/>
        <w:widowControl/>
        <w:snapToGrid w:val="0"/>
      </w:pPr>
      <w:r>
        <w:rPr/>
      </w:r>
      <w:r>
        <w:rPr>
          <w:b/>
        </w:rPr>
        <w:t>事件流：</w:t>
      </w:r>
      <w:r>
        <w:t>备选及异常流程</w:t>
      </w:r>
    </w:p>
    <w:p>
      <w:pPr>
        <w:widowControl/>
        <w:snapToGrid w:val="0"/>
      </w:pPr>
      <w:r>
        <w:rPr/>
        <w:t>1．目标在回收站或已永久删除时显示对应状态，不借通知访问自动恢复目标。</w:t>
      </w:r>
    </w:p>
    <w:p>
      <w:pPr>
        <w:widowControl/>
        <w:snapToGrid w:val="0"/>
      </w:pPr>
      <w:r>
        <w:rPr/>
        <w:t>2．操作系统通知被拒绝不重复生成应用内通知。</w:t>
      </w:r>
    </w:p>
    <w:p>
      <w:pPr>
        <w:keepNext w:val="0"/>
        <w:widowControl/>
        <w:snapToGrid w:val="0"/>
      </w:pPr>
      <w:r>
        <w:rPr/>
      </w:r>
      <w:r>
        <w:rPr>
          <w:b/>
        </w:rPr>
        <w:t>交互描述：</w:t>
      </w:r>
      <w:r>
        <w:t>按上述事件流完成交互；关联操作遵循对应功能用例。</w:t>
      </w:r>
    </w:p>
    <w:p>
      <w:pPr>
        <w:pStyle w:val="3"/>
        <w:keepNext/>
        <w:keepLines/>
        <w:widowControl/>
        <w:snapToGrid w:val="0"/>
        <w:numPr>
          <w:numId w:val="0"/>
        </w:numPr>
      </w:pPr>
      <w:r>
        <w:rPr/>
        <w:t>3.3.7 工作台搜索与交互状态</w:t>
      </w:r>
    </w:p>
    <w:p>
      <w:pPr>
        <w:widowControl/>
        <w:snapToGrid w:val="0"/>
        <w:ind w:firstLine="480"/>
      </w:pPr>
      <w:r>
        <w:rPr/>
        <w:t>共用导航、全局搜索、自动保存和持久化Tab状态。</w:t>
      </w:r>
    </w:p>
    <w:p>
      <w:pPr>
        <w:pStyle w:val="40"/>
        <w:keepNext/>
        <w:keepLines/>
        <w:widowControl/>
        <w:snapToGrid w:val="0"/>
        <w:numPr>
          <w:numId w:val="0"/>
        </w:numPr>
      </w:pPr>
      <w:r>
        <w:rPr/>
        <w:t>3.3.7.1 使用工作台与全局搜索</w:t>
      </w:r>
    </w:p>
    <w:p>
      <w:pPr>
        <w:keepNext w:val="0"/>
        <w:widowControl/>
        <w:snapToGrid w:val="0"/>
      </w:pPr>
      <w:r>
        <w:rPr/>
      </w:r>
      <w:r>
        <w:rPr>
          <w:b/>
        </w:rPr>
        <w:t>用例描述：</w:t>
      </w:r>
      <w:r>
        <w:t>LB-SRS-7-1，使用工作台与全局搜索。</w:t>
      </w:r>
    </w:p>
    <w:p>
      <w:pPr>
        <w:keepNext w:val="0"/>
        <w:widowControl/>
        <w:snapToGrid w:val="0"/>
      </w:pPr>
      <w:r>
        <w:rPr/>
      </w:r>
      <w:r>
        <w:rPr>
          <w:b/>
        </w:rPr>
        <w:t>优先级：</w:t>
      </w:r>
      <w:r>
        <w:t>1</w:t>
      </w:r>
    </w:p>
    <w:p>
      <w:pPr>
        <w:keepNext w:val="0"/>
        <w:widowControl/>
        <w:snapToGrid w:val="0"/>
      </w:pPr>
      <w:r>
        <w:rPr/>
      </w:r>
      <w:r>
        <w:rPr>
          <w:b/>
        </w:rPr>
        <w:t>前置条件：</w:t>
      </w:r>
      <w:r>
        <w:t>工作区已打开；索引可用或正在建立。</w:t>
      </w:r>
    </w:p>
    <w:p>
      <w:pPr>
        <w:keepNext w:val="0"/>
        <w:widowControl/>
        <w:snapToGrid w:val="0"/>
      </w:pPr>
      <w:r>
        <w:rPr/>
      </w:r>
      <w:r>
        <w:rPr>
          <w:b/>
        </w:rPr>
        <w:t>后置条件：</w:t>
      </w:r>
      <w:r>
        <w:t>用户到达原数据，查询和展示不改变保留关系。</w:t>
      </w:r>
    </w:p>
    <w:p>
      <w:pPr>
        <w:keepNext w:val="0"/>
        <w:widowControl/>
        <w:snapToGrid w:val="0"/>
      </w:pPr>
      <w:r>
        <w:rPr/>
      </w:r>
      <w:r>
        <w:rPr>
          <w:b/>
        </w:rPr>
        <w:t>参与者：</w:t>
      </w:r>
      <w:r>
        <w:t>个人用户。</w:t>
      </w:r>
    </w:p>
    <w:p>
      <w:pPr>
        <w:keepNext w:val="0"/>
        <w:widowControl/>
        <w:snapToGrid w:val="0"/>
      </w:pPr>
      <w:r>
        <w:rPr/>
      </w:r>
      <w:r>
        <w:rPr>
          <w:b/>
        </w:rPr>
        <w:t>输入数据：</w:t>
      </w:r>
      <w:r>
        <w:t>关键词、内容类型、标签属性条件、回收站范围。</w:t>
      </w:r>
    </w:p>
    <w:p>
      <w:pPr>
        <w:keepNext w:val="0"/>
        <w:widowControl/>
        <w:snapToGrid w:val="0"/>
      </w:pPr>
      <w:r>
        <w:rPr/>
      </w:r>
      <w:r>
        <w:rPr>
          <w:b/>
        </w:rPr>
        <w:t>输出数据：</w:t>
      </w:r>
      <w:r>
        <w:t>混合搜索结果、摘要及原始位置入口。</w:t>
      </w:r>
    </w:p>
    <w:p>
      <w:pPr>
        <w:keepNext/>
        <w:widowControl/>
        <w:snapToGrid w:val="0"/>
      </w:pPr>
      <w:r>
        <w:rPr/>
      </w:r>
      <w:r>
        <w:rPr>
          <w:b/>
        </w:rPr>
        <w:t>事件流：</w:t>
      </w:r>
      <w:r>
        <w:t>正常流程</w:t>
      </w:r>
    </w:p>
    <w:p>
      <w:pPr>
        <w:widowControl/>
        <w:snapToGrid w:val="0"/>
      </w:pPr>
      <w:r>
        <w:rPr/>
        <w:t>1．工作台显示近期任务日程、逾期任务、最近访问及订阅更新摘要，用户可选择区域和顺序。</w:t>
      </w:r>
    </w:p>
    <w:p>
      <w:pPr>
        <w:widowControl/>
        <w:snapToGrid w:val="0"/>
      </w:pPr>
      <w:r>
        <w:rPr/>
        <w:t>2．用户在唯一全局搜索入口检索全部可检索内容：页面标题正文及属性、块、文献元数据、PDF文本、条目、任务日程及其他文本记录。</w:t>
      </w:r>
    </w:p>
    <w:p>
      <w:pPr>
        <w:widowControl/>
        <w:snapToGrid w:val="0"/>
      </w:pPr>
      <w:r>
        <w:rPr/>
        <w:t>3．结果显示类型、标题、匹配摘要和所在位置，支持类型及属性过滤；默认排除回收站，可显式纳入。</w:t>
      </w:r>
    </w:p>
    <w:p>
      <w:pPr>
        <w:widowControl/>
        <w:snapToGrid w:val="0"/>
      </w:pPr>
      <w:r>
        <w:rPr/>
        <w:t>4．用户点击结果定位到页面、块、PDF页或条目；同一共享块可聚合显示并展开使用位置。</w:t>
      </w:r>
    </w:p>
    <w:p>
      <w:pPr>
        <w:keepNext/>
        <w:widowControl/>
        <w:snapToGrid w:val="0"/>
      </w:pPr>
      <w:r>
        <w:rPr/>
      </w:r>
      <w:r>
        <w:rPr>
          <w:b/>
        </w:rPr>
        <w:t>事件流：</w:t>
      </w:r>
      <w:r>
        <w:t>备选及异常流程</w:t>
      </w:r>
    </w:p>
    <w:p>
      <w:pPr>
        <w:widowControl/>
        <w:snapToGrid w:val="0"/>
      </w:pPr>
      <w:r>
        <w:rPr/>
        <w:t>1．不为各板块另建独立搜索系统；指定文献或订阅范围只是全局查询条件。</w:t>
      </w:r>
    </w:p>
    <w:p>
      <w:pPr>
        <w:widowControl/>
        <w:snapToGrid w:val="0"/>
      </w:pPr>
      <w:r>
        <w:rPr/>
        <w:t>2．索引未完成或内容不能解析时明确覆盖范围，不把未索引误报为没有结果；密码保护PDF未解锁时不索引其密文。</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3.3.7.2 管理Tab与浏览历史</w:t>
      </w:r>
    </w:p>
    <w:p>
      <w:pPr>
        <w:keepNext w:val="0"/>
        <w:widowControl/>
        <w:snapToGrid w:val="0"/>
      </w:pPr>
      <w:r>
        <w:rPr/>
      </w:r>
      <w:r>
        <w:rPr>
          <w:b/>
        </w:rPr>
        <w:t>用例描述：</w:t>
      </w:r>
      <w:r>
        <w:t>LB-SRS-7-2，管理Tab与浏览历史。</w:t>
      </w:r>
    </w:p>
    <w:p>
      <w:pPr>
        <w:keepNext w:val="0"/>
        <w:widowControl/>
        <w:snapToGrid w:val="0"/>
      </w:pPr>
      <w:r>
        <w:rPr/>
      </w:r>
      <w:r>
        <w:rPr>
          <w:b/>
        </w:rPr>
        <w:t>优先级：</w:t>
      </w:r>
      <w:r>
        <w:t>1</w:t>
      </w:r>
    </w:p>
    <w:p>
      <w:pPr>
        <w:keepNext w:val="0"/>
        <w:widowControl/>
        <w:snapToGrid w:val="0"/>
      </w:pPr>
      <w:r>
        <w:rPr/>
      </w:r>
      <w:r>
        <w:rPr>
          <w:b/>
        </w:rPr>
        <w:t>前置条件：</w:t>
      </w:r>
      <w:r>
        <w:t>工作区已打开。</w:t>
      </w:r>
    </w:p>
    <w:p>
      <w:pPr>
        <w:keepNext w:val="0"/>
        <w:widowControl/>
        <w:snapToGrid w:val="0"/>
      </w:pPr>
      <w:r>
        <w:rPr/>
      </w:r>
      <w:r>
        <w:rPr>
          <w:b/>
        </w:rPr>
        <w:t>后置条件：</w:t>
      </w:r>
      <w:r>
        <w:t>Tab状态和访问历史持久化，目标页面不因关Tab被删除。</w:t>
      </w:r>
    </w:p>
    <w:p>
      <w:pPr>
        <w:keepNext w:val="0"/>
        <w:widowControl/>
        <w:snapToGrid w:val="0"/>
      </w:pPr>
      <w:r>
        <w:rPr/>
      </w:r>
      <w:r>
        <w:rPr>
          <w:b/>
        </w:rPr>
        <w:t>参与者：</w:t>
      </w:r>
      <w:r>
        <w:t>个人用户。</w:t>
      </w:r>
    </w:p>
    <w:p>
      <w:pPr>
        <w:keepNext w:val="0"/>
        <w:widowControl/>
        <w:snapToGrid w:val="0"/>
      </w:pPr>
      <w:r>
        <w:rPr/>
      </w:r>
      <w:r>
        <w:rPr>
          <w:b/>
        </w:rPr>
        <w:t>输入数据：</w:t>
      </w:r>
      <w:r>
        <w:t>新开、切换、排序、后退前进、关闭及历史清理。</w:t>
      </w:r>
    </w:p>
    <w:p>
      <w:pPr>
        <w:keepNext w:val="0"/>
        <w:widowControl/>
        <w:snapToGrid w:val="0"/>
      </w:pPr>
      <w:r>
        <w:rPr/>
      </w:r>
      <w:r>
        <w:rPr>
          <w:b/>
        </w:rPr>
        <w:t>输出数据：</w:t>
      </w:r>
      <w:r>
        <w:t>Tab布局、各自导航历史、阅读与编辑状态。</w:t>
      </w:r>
    </w:p>
    <w:p>
      <w:pPr>
        <w:keepNext/>
        <w:widowControl/>
        <w:snapToGrid w:val="0"/>
      </w:pPr>
      <w:r>
        <w:rPr/>
      </w:r>
      <w:r>
        <w:rPr>
          <w:b/>
        </w:rPr>
        <w:t>事件流：</w:t>
      </w:r>
      <w:r>
        <w:t>正常流程</w:t>
      </w:r>
    </w:p>
    <w:p>
      <w:pPr>
        <w:widowControl/>
        <w:snapToGrid w:val="0"/>
      </w:pPr>
      <w:r>
        <w:rPr/>
        <w:t>1．用户可同时打开页面或订阅条目，在Tab间切换、重排并分别后退前进。</w:t>
      </w:r>
    </w:p>
    <w:p>
      <w:pPr>
        <w:widowControl/>
        <w:snapToGrid w:val="0"/>
      </w:pPr>
      <w:r>
        <w:rPr/>
        <w:t>2．系统保存Tab所访问对象、光标或选择、滚动与阅读位置、局部展示、导航历史及撤销树状态。</w:t>
      </w:r>
    </w:p>
    <w:p>
      <w:pPr>
        <w:widowControl/>
        <w:snapToGrid w:val="0"/>
      </w:pPr>
      <w:r>
        <w:rPr/>
        <w:t>3．退出并重新打开应用后恢复尚未手动关闭的Tab；用户可查看最近访问，移除单条或清空历史。</w:t>
      </w:r>
    </w:p>
    <w:p>
      <w:pPr>
        <w:widowControl/>
        <w:snapToGrid w:val="0"/>
      </w:pPr>
      <w:r>
        <w:rPr/>
        <w:t>4．手动关闭Tab丢弃该Tab撤销树；删除页面关闭其关联Tab。关闭操作前若存在故障未保存内容应警告并允许返回。</w:t>
      </w:r>
    </w:p>
    <w:p>
      <w:pPr>
        <w:keepNext/>
        <w:widowControl/>
        <w:snapToGrid w:val="0"/>
      </w:pPr>
      <w:r>
        <w:rPr/>
      </w:r>
      <w:r>
        <w:rPr>
          <w:b/>
        </w:rPr>
        <w:t>事件流：</w:t>
      </w:r>
      <w:r>
        <w:t>备选及异常流程</w:t>
      </w:r>
    </w:p>
    <w:p>
      <w:pPr>
        <w:widowControl/>
        <w:snapToGrid w:val="0"/>
      </w:pPr>
      <w:r>
        <w:rPr/>
        <w:t>1．关闭Tab与退出应用不同，退出不主动清空Tab和撤销树；历史及Tab不为目标建立保留链接。</w:t>
      </w:r>
    </w:p>
    <w:p>
      <w:pPr>
        <w:widowControl/>
        <w:snapToGrid w:val="0"/>
      </w:pPr>
      <w:r>
        <w:rPr/>
        <w:t>2．恢复时目标不可用则保留状态说明，不凭旧Tab内容复活已删除页面。</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3.3.7.3 自动保存与安全撤销</w:t>
      </w:r>
    </w:p>
    <w:p>
      <w:pPr>
        <w:keepNext w:val="0"/>
        <w:widowControl/>
        <w:snapToGrid w:val="0"/>
      </w:pPr>
      <w:r>
        <w:rPr/>
      </w:r>
      <w:r>
        <w:rPr>
          <w:b/>
        </w:rPr>
        <w:t>用例描述：</w:t>
      </w:r>
      <w:r>
        <w:t>LB-SRS-7-3，自动保存与安全撤销。</w:t>
      </w:r>
    </w:p>
    <w:p>
      <w:pPr>
        <w:keepNext w:val="0"/>
        <w:widowControl/>
        <w:snapToGrid w:val="0"/>
      </w:pPr>
      <w:r>
        <w:rPr/>
      </w:r>
      <w:r>
        <w:rPr>
          <w:b/>
        </w:rPr>
        <w:t>优先级：</w:t>
      </w:r>
      <w:r>
        <w:t>1</w:t>
      </w:r>
    </w:p>
    <w:p>
      <w:pPr>
        <w:keepNext w:val="0"/>
        <w:widowControl/>
        <w:snapToGrid w:val="0"/>
      </w:pPr>
      <w:r>
        <w:rPr/>
      </w:r>
      <w:r>
        <w:rPr>
          <w:b/>
        </w:rPr>
        <w:t>前置条件：</w:t>
      </w:r>
      <w:r>
        <w:t>存在可编辑目标，Tab具有操作上下文。</w:t>
      </w:r>
    </w:p>
    <w:p>
      <w:pPr>
        <w:keepNext w:val="0"/>
        <w:widowControl/>
        <w:snapToGrid w:val="0"/>
      </w:pPr>
      <w:r>
        <w:rPr/>
      </w:r>
      <w:r>
        <w:rPr>
          <w:b/>
        </w:rPr>
        <w:t>后置条件：</w:t>
      </w:r>
      <w:r>
        <w:t>成功修改持久化；撤销不覆盖其他Tab的较新修改。</w:t>
      </w:r>
    </w:p>
    <w:p>
      <w:pPr>
        <w:keepNext w:val="0"/>
        <w:widowControl/>
        <w:snapToGrid w:val="0"/>
      </w:pPr>
      <w:r>
        <w:rPr/>
      </w:r>
      <w:r>
        <w:rPr>
          <w:b/>
        </w:rPr>
        <w:t>参与者：</w:t>
      </w:r>
      <w:r>
        <w:t>个人用户。</w:t>
      </w:r>
    </w:p>
    <w:p>
      <w:pPr>
        <w:keepNext w:val="0"/>
        <w:widowControl/>
        <w:snapToGrid w:val="0"/>
      </w:pPr>
      <w:r>
        <w:rPr/>
      </w:r>
      <w:r>
        <w:rPr>
          <w:b/>
        </w:rPr>
        <w:t>输入数据：</w:t>
      </w:r>
      <w:r>
        <w:t>编辑操作、撤销或重做命令。</w:t>
      </w:r>
    </w:p>
    <w:p>
      <w:pPr>
        <w:keepNext w:val="0"/>
        <w:widowControl/>
        <w:snapToGrid w:val="0"/>
      </w:pPr>
      <w:r>
        <w:rPr/>
      </w:r>
      <w:r>
        <w:rPr>
          <w:b/>
        </w:rPr>
        <w:t>输出数据：</w:t>
      </w:r>
      <w:r>
        <w:t>保存状态、撤销树节点或冲突说明。</w:t>
      </w:r>
    </w:p>
    <w:p>
      <w:pPr>
        <w:keepNext/>
        <w:widowControl/>
        <w:snapToGrid w:val="0"/>
      </w:pPr>
      <w:r>
        <w:rPr/>
      </w:r>
      <w:r>
        <w:rPr>
          <w:b/>
        </w:rPr>
        <w:t>事件流：</w:t>
      </w:r>
      <w:r>
        <w:t>正常流程</w:t>
      </w:r>
    </w:p>
    <w:p>
      <w:pPr>
        <w:widowControl/>
        <w:snapToGrid w:val="0"/>
      </w:pPr>
      <w:r>
        <w:rPr/>
        <w:t>1．每次有效编辑自动提交，无保存按钮或保存快捷键；保存状态区分提交中、已持久化与失败。</w:t>
      </w:r>
    </w:p>
    <w:p>
      <w:pPr>
        <w:widowControl/>
        <w:snapToGrid w:val="0"/>
      </w:pPr>
      <w:r>
        <w:rPr/>
        <w:t>2．系统为操作记录目标身份、修改前后状态及对应修订信息，并将各Tab撤销树持久化。</w:t>
      </w:r>
    </w:p>
    <w:p>
      <w:pPr>
        <w:widowControl/>
        <w:snapToGrid w:val="0"/>
      </w:pPr>
      <w:r>
        <w:rPr/>
        <w:t>3．用户撤销或重做时校验目标当前状态，对可安全反向的操作执行恢复，包括恢复误删块及其位置。</w:t>
      </w:r>
    </w:p>
    <w:p>
      <w:pPr>
        <w:widowControl/>
        <w:snapToGrid w:val="0"/>
      </w:pPr>
      <w:r>
        <w:rPr/>
        <w:t>4．在其他Tab改动过共享对象时，仅在可证明不覆盖其后续修改的情况下执行；不能安全撤销则显示冲突对象及原因。</w:t>
      </w:r>
    </w:p>
    <w:p>
      <w:pPr>
        <w:keepNext/>
        <w:widowControl/>
        <w:snapToGrid w:val="0"/>
      </w:pPr>
      <w:r>
        <w:rPr/>
      </w:r>
      <w:r>
        <w:rPr>
          <w:b/>
        </w:rPr>
        <w:t>事件流：</w:t>
      </w:r>
      <w:r>
        <w:t>备选及异常流程</w:t>
      </w:r>
    </w:p>
    <w:p>
      <w:pPr>
        <w:widowControl/>
        <w:snapToGrid w:val="0"/>
      </w:pPr>
      <w:r>
        <w:rPr/>
        <w:t>1．重启后有效Tab可继续撤销；手动关闭Tab或删除所属页后不承诺保留该Tab历史。</w:t>
      </w:r>
    </w:p>
    <w:p>
      <w:pPr>
        <w:widowControl/>
        <w:snapToGrid w:val="0"/>
      </w:pPr>
      <w:r>
        <w:rPr/>
        <w:t>2．数据库提交失败进入故障保护流程，未提交修改不标为已保存，也不以无提示重试掩盖错误。</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3.3.7.4 管理偏好与操作状态</w:t>
      </w:r>
    </w:p>
    <w:p>
      <w:pPr>
        <w:keepNext w:val="0"/>
        <w:widowControl/>
        <w:snapToGrid w:val="0"/>
      </w:pPr>
      <w:r>
        <w:rPr/>
      </w:r>
      <w:r>
        <w:rPr>
          <w:b/>
        </w:rPr>
        <w:t>用例描述：</w:t>
      </w:r>
      <w:r>
        <w:t>LB-SRS-7-4，管理偏好与操作状态。</w:t>
      </w:r>
    </w:p>
    <w:p>
      <w:pPr>
        <w:keepNext w:val="0"/>
        <w:widowControl/>
        <w:snapToGrid w:val="0"/>
      </w:pPr>
      <w:r>
        <w:rPr/>
      </w:r>
      <w:r>
        <w:rPr>
          <w:b/>
        </w:rPr>
        <w:t>优先级：</w:t>
      </w:r>
      <w:r>
        <w:t>2</w:t>
      </w:r>
    </w:p>
    <w:p>
      <w:pPr>
        <w:keepNext w:val="0"/>
        <w:widowControl/>
        <w:snapToGrid w:val="0"/>
      </w:pPr>
      <w:r>
        <w:rPr/>
      </w:r>
      <w:r>
        <w:rPr>
          <w:b/>
        </w:rPr>
        <w:t>前置条件：</w:t>
      </w:r>
      <w:r>
        <w:t>应用可用。</w:t>
      </w:r>
    </w:p>
    <w:p>
      <w:pPr>
        <w:keepNext w:val="0"/>
        <w:widowControl/>
        <w:snapToGrid w:val="0"/>
      </w:pPr>
      <w:r>
        <w:rPr/>
      </w:r>
      <w:r>
        <w:rPr>
          <w:b/>
        </w:rPr>
        <w:t>后置条件：</w:t>
      </w:r>
      <w:r>
        <w:t>偏好持久化，操作结果可追踪。</w:t>
      </w:r>
    </w:p>
    <w:p>
      <w:pPr>
        <w:keepNext w:val="0"/>
        <w:widowControl/>
        <w:snapToGrid w:val="0"/>
      </w:pPr>
      <w:r>
        <w:rPr/>
      </w:r>
      <w:r>
        <w:rPr>
          <w:b/>
        </w:rPr>
        <w:t>参与者：</w:t>
      </w:r>
      <w:r>
        <w:t>个人用户。</w:t>
      </w:r>
    </w:p>
    <w:p>
      <w:pPr>
        <w:keepNext w:val="0"/>
        <w:widowControl/>
        <w:snapToGrid w:val="0"/>
      </w:pPr>
      <w:r>
        <w:rPr/>
      </w:r>
      <w:r>
        <w:rPr>
          <w:b/>
        </w:rPr>
        <w:t>输入数据：</w:t>
      </w:r>
      <w:r>
        <w:t>语言、主题、字号、快捷键查看、恢复默认、任务取消。</w:t>
      </w:r>
    </w:p>
    <w:p>
      <w:pPr>
        <w:keepNext w:val="0"/>
        <w:widowControl/>
        <w:snapToGrid w:val="0"/>
      </w:pPr>
      <w:r>
        <w:rPr/>
      </w:r>
      <w:r>
        <w:rPr>
          <w:b/>
        </w:rPr>
        <w:t>输出数据：</w:t>
      </w:r>
      <w:r>
        <w:t>偏好、空间统计和操作状态列表。</w:t>
      </w:r>
    </w:p>
    <w:p>
      <w:pPr>
        <w:keepNext/>
        <w:widowControl/>
        <w:snapToGrid w:val="0"/>
      </w:pPr>
      <w:r>
        <w:rPr/>
      </w:r>
      <w:r>
        <w:rPr>
          <w:b/>
        </w:rPr>
        <w:t>事件流：</w:t>
      </w:r>
      <w:r>
        <w:t>正常流程</w:t>
      </w:r>
    </w:p>
    <w:p>
      <w:pPr>
        <w:widowControl/>
        <w:snapToGrid w:val="0"/>
      </w:pPr>
      <w:r>
        <w:rPr/>
        <w:t>1．用户选择简体中文或英语，浅色、深色或跟随系统主题，以及界面显示大小；不改写正文或来源内容。</w:t>
      </w:r>
    </w:p>
    <w:p>
      <w:pPr>
        <w:widowControl/>
        <w:snapToGrid w:val="0"/>
      </w:pPr>
      <w:r>
        <w:rPr/>
        <w:t>2．用户查看常用快捷键，使用键盘完成搜索、新建和主要导航；焦点明确可见。</w:t>
      </w:r>
    </w:p>
    <w:p>
      <w:pPr>
        <w:widowControl/>
        <w:snapToGrid w:val="0"/>
      </w:pPr>
      <w:r>
        <w:rPr/>
        <w:t>3．系统展示刷新、导入、下载、导出和备份的对象、进度、状态和失败原因，允许在安全阶段取消。</w:t>
      </w:r>
    </w:p>
    <w:p>
      <w:pPr>
        <w:widowControl/>
        <w:snapToGrid w:val="0"/>
      </w:pPr>
      <w:r>
        <w:rPr/>
        <w:t>4．系统显示数据库及附件空间占用，区分已保存文件与仅存链接；恢复默认设置前说明范围，业务数据不被清除。</w:t>
      </w:r>
    </w:p>
    <w:p>
      <w:pPr>
        <w:keepNext/>
        <w:widowControl/>
        <w:snapToGrid w:val="0"/>
      </w:pPr>
      <w:r>
        <w:rPr/>
      </w:r>
      <w:r>
        <w:rPr>
          <w:b/>
        </w:rPr>
        <w:t>事件流：</w:t>
      </w:r>
      <w:r>
        <w:t>备选及异常流程</w:t>
      </w:r>
    </w:p>
    <w:p>
      <w:pPr>
        <w:widowControl/>
        <w:snapToGrid w:val="0"/>
      </w:pPr>
      <w:r>
        <w:rPr/>
        <w:t>1．取消或重试不丢弃已成功保存项，显示已完成和未处理范围；正在原子提交的阶段说明不能立即取消。</w:t>
      </w:r>
    </w:p>
    <w:p>
      <w:pPr>
        <w:widowControl/>
        <w:snapToGrid w:val="0"/>
      </w:pPr>
      <w:r>
        <w:rPr/>
        <w:t>2．空、加载、离线或失败状态必须有文字说明，不能只用颜色或图标。</w:t>
      </w:r>
    </w:p>
    <w:p>
      <w:pPr>
        <w:keepNext w:val="0"/>
        <w:widowControl/>
        <w:snapToGrid w:val="0"/>
      </w:pPr>
      <w:r>
        <w:rPr/>
      </w:r>
      <w:r>
        <w:rPr>
          <w:b/>
        </w:rPr>
        <w:t>交互描述：</w:t>
      </w:r>
      <w:r>
        <w:t>按上述事件流完成交互；关联操作遵循对应功能用例。</w:t>
      </w:r>
    </w:p>
    <w:p>
      <w:pPr>
        <w:pStyle w:val="3"/>
        <w:keepNext/>
        <w:keepLines/>
        <w:widowControl/>
        <w:snapToGrid w:val="0"/>
        <w:numPr>
          <w:numId w:val="0"/>
        </w:numPr>
      </w:pPr>
      <w:r>
        <w:rPr/>
        <w:t>3.3.8 导出备份与故障保护</w:t>
      </w:r>
    </w:p>
    <w:p>
      <w:pPr>
        <w:widowControl/>
        <w:snapToGrid w:val="0"/>
        <w:ind w:firstLine="480"/>
      </w:pPr>
      <w:r>
        <w:rPr/>
        <w:t>便携导出用于脱离应用使用，完整备份用于整体恢复。</w:t>
      </w:r>
    </w:p>
    <w:p>
      <w:pPr>
        <w:pStyle w:val="40"/>
        <w:keepNext/>
        <w:keepLines/>
        <w:widowControl/>
        <w:snapToGrid w:val="0"/>
        <w:numPr>
          <w:numId w:val="0"/>
        </w:numPr>
      </w:pPr>
      <w:r>
        <w:rPr/>
        <w:t>3.3.8.1 导出页面及关联附件</w:t>
      </w:r>
    </w:p>
    <w:p>
      <w:pPr>
        <w:keepNext w:val="0"/>
        <w:widowControl/>
        <w:snapToGrid w:val="0"/>
      </w:pPr>
      <w:r>
        <w:rPr/>
      </w:r>
      <w:r>
        <w:rPr>
          <w:b/>
        </w:rPr>
        <w:t>用例描述：</w:t>
      </w:r>
      <w:r>
        <w:t>LB-SRS-8-1，导出页面及关联附件。</w:t>
      </w:r>
    </w:p>
    <w:p>
      <w:pPr>
        <w:keepNext w:val="0"/>
        <w:widowControl/>
        <w:snapToGrid w:val="0"/>
      </w:pPr>
      <w:r>
        <w:rPr/>
      </w:r>
      <w:r>
        <w:rPr>
          <w:b/>
        </w:rPr>
        <w:t>优先级：</w:t>
      </w:r>
      <w:r>
        <w:t>1</w:t>
      </w:r>
    </w:p>
    <w:p>
      <w:pPr>
        <w:keepNext w:val="0"/>
        <w:widowControl/>
        <w:snapToGrid w:val="0"/>
      </w:pPr>
      <w:r>
        <w:rPr/>
      </w:r>
      <w:r>
        <w:rPr>
          <w:b/>
        </w:rPr>
        <w:t>前置条件：</w:t>
      </w:r>
      <w:r>
        <w:t>用户已选定页面集合，目标位置可写。</w:t>
      </w:r>
    </w:p>
    <w:p>
      <w:pPr>
        <w:keepNext w:val="0"/>
        <w:widowControl/>
        <w:snapToGrid w:val="0"/>
      </w:pPr>
      <w:r>
        <w:rPr/>
      </w:r>
      <w:r>
        <w:rPr>
          <w:b/>
        </w:rPr>
        <w:t>后置条件：</w:t>
      </w:r>
      <w:r>
        <w:t>生成可在应用外阅读的ZIP包，工作区不改变。</w:t>
      </w:r>
    </w:p>
    <w:p>
      <w:pPr>
        <w:keepNext w:val="0"/>
        <w:widowControl/>
        <w:snapToGrid w:val="0"/>
      </w:pPr>
      <w:r>
        <w:rPr/>
      </w:r>
      <w:r>
        <w:rPr>
          <w:b/>
        </w:rPr>
        <w:t>参与者：</w:t>
      </w:r>
      <w:r>
        <w:t>个人用户。</w:t>
      </w:r>
    </w:p>
    <w:p>
      <w:pPr>
        <w:keepNext w:val="0"/>
        <w:widowControl/>
        <w:snapToGrid w:val="0"/>
      </w:pPr>
      <w:r>
        <w:rPr/>
      </w:r>
      <w:r>
        <w:rPr>
          <w:b/>
        </w:rPr>
        <w:t>输入数据：</w:t>
      </w:r>
      <w:r>
        <w:t>起始页面、逐页关联选择、遍历深度与输出路径。</w:t>
      </w:r>
    </w:p>
    <w:p>
      <w:pPr>
        <w:keepNext w:val="0"/>
        <w:widowControl/>
        <w:snapToGrid w:val="0"/>
      </w:pPr>
      <w:r>
        <w:rPr/>
      </w:r>
      <w:r>
        <w:rPr>
          <w:b/>
        </w:rPr>
        <w:t>输出数据：</w:t>
      </w:r>
      <w:r>
        <w:t>Markdown文件、相对链接附件及导出清单组成的ZIP。</w:t>
      </w:r>
    </w:p>
    <w:p>
      <w:pPr>
        <w:keepNext/>
        <w:widowControl/>
        <w:snapToGrid w:val="0"/>
      </w:pPr>
      <w:r>
        <w:rPr/>
      </w:r>
      <w:r>
        <w:rPr>
          <w:b/>
        </w:rPr>
        <w:t>事件流：</w:t>
      </w:r>
      <w:r>
        <w:t>正常流程</w:t>
      </w:r>
    </w:p>
    <w:p>
      <w:pPr>
        <w:widowControl/>
        <w:snapToGrid w:val="0"/>
      </w:pPr>
      <w:r>
        <w:rPr/>
        <w:t>1．系统展示起始页的引用关系，用户逐个决定是否连带导出目标页，或设置多级引用深度，形成可检查的受控子集。</w:t>
      </w:r>
    </w:p>
    <w:p>
      <w:pPr>
        <w:widowControl/>
        <w:snapToGrid w:val="0"/>
      </w:pPr>
      <w:r>
        <w:rPr/>
        <w:t>2．普通块和同步块按同一UUID在导出快照时的内容渲染；引用输出Markdown链接，不无限展开引用网络。</w:t>
      </w:r>
    </w:p>
    <w:p>
      <w:pPr>
        <w:widowControl/>
        <w:snapToGrid w:val="0"/>
      </w:pPr>
      <w:r>
        <w:rPr/>
        <w:t>3．包含的页面分配稳定本地路径，图片和文件复制入包并生成相对链接；未选目标保留可辨识入口并在清单说明其不在包内。</w:t>
      </w:r>
    </w:p>
    <w:p>
      <w:pPr>
        <w:widowControl/>
        <w:snapToGrid w:val="0"/>
      </w:pPr>
      <w:r>
        <w:rPr/>
        <w:t>4．保留正文结构、属性、来源和必要说明；公式、代码及Mermaid保留源码，特殊展示不能完整表达时提供说明或静态替代。最终交付ZIP而非单个Markdown文件。</w:t>
      </w:r>
    </w:p>
    <w:p>
      <w:pPr>
        <w:keepNext/>
        <w:widowControl/>
        <w:snapToGrid w:val="0"/>
      </w:pPr>
      <w:r>
        <w:rPr/>
      </w:r>
      <w:r>
        <w:rPr>
          <w:b/>
        </w:rPr>
        <w:t>事件流：</w:t>
      </w:r>
      <w:r>
        <w:t>备选及异常流程</w:t>
      </w:r>
    </w:p>
    <w:p>
      <w:pPr>
        <w:widowControl/>
        <w:snapToGrid w:val="0"/>
      </w:pPr>
      <w:r>
        <w:rPr/>
        <w:t>1．循环和重复引用按UUID去重，导出清单列明实际集合、遗漏附件及表现差异；导出副本不再同步。</w:t>
      </w:r>
    </w:p>
    <w:p>
      <w:pPr>
        <w:widowControl/>
        <w:snapToGrid w:val="0"/>
      </w:pPr>
      <w:r>
        <w:rPr/>
        <w:t>2．磁盘空间不足或写入失败不标为成功；取消时清理未完成输出或明确标为不完整。</w:t>
      </w:r>
    </w:p>
    <w:p>
      <w:pPr>
        <w:keepNext w:val="0"/>
        <w:widowControl/>
        <w:snapToGrid w:val="0"/>
      </w:pPr>
      <w:r>
        <w:rPr/>
      </w:r>
      <w:r>
        <w:rPr>
          <w:b/>
        </w:rPr>
        <w:t>交互描述：</w:t>
      </w:r>
      <w:r>
        <w:t>按上述事件流完成交互；关联操作遵循对应功能用例。</w:t>
      </w:r>
    </w:p>
    <w:p>
      <w:pPr>
        <w:pStyle w:val="40"/>
        <w:keepNext/>
        <w:keepLines/>
        <w:widowControl/>
        <w:snapToGrid w:val="0"/>
        <w:numPr>
          <w:numId w:val="0"/>
        </w:numPr>
      </w:pPr>
      <w:r>
        <w:rPr/>
        <w:t>3.3.8.2 完整备份与替换恢复</w:t>
      </w:r>
    </w:p>
    <w:p>
      <w:pPr>
        <w:keepNext w:val="0"/>
        <w:widowControl/>
        <w:snapToGrid w:val="0"/>
      </w:pPr>
      <w:r>
        <w:rPr/>
      </w:r>
      <w:r>
        <w:rPr>
          <w:b/>
        </w:rPr>
        <w:t>用例描述：</w:t>
      </w:r>
      <w:r>
        <w:t>LB-SRS-8-2，完整备份与替换恢复。</w:t>
      </w:r>
    </w:p>
    <w:p>
      <w:pPr>
        <w:keepNext w:val="0"/>
        <w:widowControl/>
        <w:snapToGrid w:val="0"/>
      </w:pPr>
      <w:r>
        <w:rPr/>
      </w:r>
      <w:r>
        <w:rPr>
          <w:b/>
        </w:rPr>
        <w:t>优先级：</w:t>
      </w:r>
      <w:r>
        <w:t>1</w:t>
      </w:r>
    </w:p>
    <w:p>
      <w:pPr>
        <w:keepNext w:val="0"/>
        <w:widowControl/>
        <w:snapToGrid w:val="0"/>
      </w:pPr>
      <w:r>
        <w:rPr/>
      </w:r>
      <w:r>
        <w:rPr>
          <w:b/>
        </w:rPr>
        <w:t>前置条件：</w:t>
      </w:r>
      <w:r>
        <w:t>工作区可读取；备份目标或待恢复包可访问。</w:t>
      </w:r>
    </w:p>
    <w:p>
      <w:pPr>
        <w:keepNext w:val="0"/>
        <w:widowControl/>
        <w:snapToGrid w:val="0"/>
      </w:pPr>
      <w:r>
        <w:rPr/>
      </w:r>
      <w:r>
        <w:rPr>
          <w:b/>
        </w:rPr>
        <w:t>后置条件：</w:t>
      </w:r>
      <w:r>
        <w:t>完整一致备份生成，或经验证的工作区整体替换完成。</w:t>
      </w:r>
    </w:p>
    <w:p>
      <w:pPr>
        <w:keepNext w:val="0"/>
        <w:widowControl/>
        <w:snapToGrid w:val="0"/>
      </w:pPr>
      <w:r>
        <w:rPr/>
      </w:r>
      <w:r>
        <w:rPr>
          <w:b/>
        </w:rPr>
        <w:t>参与者：</w:t>
      </w:r>
      <w:r>
        <w:t>个人用户。</w:t>
      </w:r>
    </w:p>
    <w:p>
      <w:pPr>
        <w:keepNext w:val="0"/>
        <w:widowControl/>
        <w:snapToGrid w:val="0"/>
      </w:pPr>
      <w:r>
        <w:rPr/>
      </w:r>
      <w:r>
        <w:rPr>
          <w:b/>
        </w:rPr>
        <w:t>输入数据：</w:t>
      </w:r>
      <w:r>
        <w:t>用户手动备份、备份ZIP、恢复确认。</w:t>
      </w:r>
    </w:p>
    <w:p>
      <w:pPr>
        <w:keepNext w:val="0"/>
        <w:widowControl/>
        <w:snapToGrid w:val="0"/>
      </w:pPr>
      <w:r>
        <w:rPr/>
      </w:r>
      <w:r>
        <w:rPr>
          <w:b/>
        </w:rPr>
        <w:t>输出数据：</w:t>
      </w:r>
      <w:r>
        <w:t>数据库快照、扁平附件目录及校验清单。</w:t>
      </w:r>
    </w:p>
    <w:p>
      <w:pPr>
        <w:keepNext/>
        <w:widowControl/>
        <w:snapToGrid w:val="0"/>
      </w:pPr>
      <w:r>
        <w:rPr/>
      </w:r>
      <w:r>
        <w:rPr>
          <w:b/>
        </w:rPr>
        <w:t>事件流：</w:t>
      </w:r>
      <w:r>
        <w:t>正常流程</w:t>
      </w:r>
    </w:p>
    <w:p>
      <w:pPr>
        <w:widowControl/>
        <w:snapToGrid w:val="0"/>
      </w:pPr>
      <w:r>
        <w:rPr/>
        <w:t>1．用户手动备份；系统固定一致性边界，保存一个数据库快照和其对应附件目录，压缩为一个ZIP。</w:t>
      </w:r>
    </w:p>
    <w:p>
      <w:pPr>
        <w:widowControl/>
        <w:snapToGrid w:val="0"/>
      </w:pPr>
      <w:r>
        <w:rPr/>
        <w:t>2．备份包含页面、块、引用、属性、订阅条目、阅读状态、锚点、回收站、Tab及撤销树、通知、偏好和附件；仅有外链的资料保留链接。</w:t>
      </w:r>
    </w:p>
    <w:p>
      <w:pPr>
        <w:widowControl/>
        <w:snapToGrid w:val="0"/>
      </w:pPr>
      <w:r>
        <w:rPr/>
        <w:t>3．用户恢复时先查看备份时间、格式及内容范围；系统校验数据库、附件完整性、路径和兼容性，明确仅支持替换，不合并。</w:t>
      </w:r>
    </w:p>
    <w:p>
      <w:pPr>
        <w:widowControl/>
        <w:snapToGrid w:val="0"/>
      </w:pPr>
      <w:r>
        <w:rPr/>
        <w:t>4．确认后先成功备份当前工作区，再在暂存位置准备目标并整体切换；恢复共享UUID和页面独立性，不把共享块变成副本。</w:t>
      </w:r>
    </w:p>
    <w:p>
      <w:pPr>
        <w:keepNext/>
        <w:widowControl/>
        <w:snapToGrid w:val="0"/>
      </w:pPr>
      <w:r>
        <w:rPr/>
      </w:r>
      <w:r>
        <w:rPr>
          <w:b/>
        </w:rPr>
        <w:t>事件流：</w:t>
      </w:r>
      <w:r>
        <w:t>备选及异常流程</w:t>
      </w:r>
    </w:p>
    <w:p>
      <w:pPr>
        <w:widowControl/>
        <w:snapToGrid w:val="0"/>
      </w:pPr>
      <w:r>
        <w:rPr/>
        <w:t>1．不完整备份、坏校验或不支持的格式必须停止恢复；切换失败回滚到原工作区，不能留下部分替换。</w:t>
      </w:r>
    </w:p>
    <w:p>
      <w:pPr>
        <w:widowControl/>
        <w:snapToGrid w:val="0"/>
      </w:pPr>
      <w:r>
        <w:rPr/>
        <w:t>2．普通备份只手动执行，不做周期自动备份；恢复前备份及数据库故障保护属于明确例外。</w:t>
      </w:r>
    </w:p>
    <w:p>
      <w:pPr>
        <w:keepNext w:val="0"/>
        <w:widowControl/>
        <w:snapToGrid w:val="0"/>
      </w:pPr>
      <w:r>
        <w:rPr/>
      </w:r>
      <w:r>
        <w:rPr>
          <w:b/>
        </w:rPr>
        <w:t>交互描述：</w:t>
      </w:r>
      <w:r>
        <w:t>备份顺序见图A.2-1；恢复应在校验和保护当前数据后整体切换。</w:t>
      </w:r>
    </w:p>
    <w:p>
      <w:pPr>
        <w:pStyle w:val="40"/>
        <w:keepNext/>
        <w:keepLines/>
        <w:widowControl/>
        <w:snapToGrid w:val="0"/>
        <w:numPr>
          <w:numId w:val="0"/>
        </w:numPr>
      </w:pPr>
      <w:r>
        <w:rPr/>
        <w:t>3.3.8.3 数据库故障保护与重启</w:t>
      </w:r>
    </w:p>
    <w:p>
      <w:pPr>
        <w:keepNext w:val="0"/>
        <w:widowControl/>
        <w:snapToGrid w:val="0"/>
      </w:pPr>
      <w:r>
        <w:rPr/>
      </w:r>
      <w:r>
        <w:rPr>
          <w:b/>
        </w:rPr>
        <w:t>用例描述：</w:t>
      </w:r>
      <w:r>
        <w:t>LB-SRS-8-3，数据库故障保护与重启。</w:t>
      </w:r>
    </w:p>
    <w:p>
      <w:pPr>
        <w:keepNext w:val="0"/>
        <w:widowControl/>
        <w:snapToGrid w:val="0"/>
      </w:pPr>
      <w:r>
        <w:rPr/>
      </w:r>
      <w:r>
        <w:rPr>
          <w:b/>
        </w:rPr>
        <w:t>优先级：</w:t>
      </w:r>
      <w:r>
        <w:t>1</w:t>
      </w:r>
    </w:p>
    <w:p>
      <w:pPr>
        <w:keepNext w:val="0"/>
        <w:widowControl/>
        <w:snapToGrid w:val="0"/>
      </w:pPr>
      <w:r>
        <w:rPr/>
      </w:r>
      <w:r>
        <w:rPr>
          <w:b/>
        </w:rPr>
        <w:t>前置条件：</w:t>
      </w:r>
      <w:r>
        <w:t>数据库提交发生严重错误。</w:t>
      </w:r>
    </w:p>
    <w:p>
      <w:pPr>
        <w:keepNext w:val="0"/>
        <w:widowControl/>
        <w:snapToGrid w:val="0"/>
      </w:pPr>
      <w:r>
        <w:rPr/>
      </w:r>
      <w:r>
        <w:rPr>
          <w:b/>
        </w:rPr>
        <w:t>后置条件：</w:t>
      </w:r>
      <w:r>
        <w:t>失败明确告知，尽力保全现有数据，未经用户选择不重启。</w:t>
      </w:r>
    </w:p>
    <w:p>
      <w:pPr>
        <w:keepNext w:val="0"/>
        <w:widowControl/>
        <w:snapToGrid w:val="0"/>
      </w:pPr>
      <w:r>
        <w:rPr/>
      </w:r>
      <w:r>
        <w:rPr>
          <w:b/>
        </w:rPr>
        <w:t>参与者：</w:t>
      </w:r>
      <w:r>
        <w:t>个人用户。</w:t>
      </w:r>
    </w:p>
    <w:p>
      <w:pPr>
        <w:keepNext w:val="0"/>
        <w:widowControl/>
        <w:snapToGrid w:val="0"/>
      </w:pPr>
      <w:r>
        <w:rPr/>
      </w:r>
      <w:r>
        <w:rPr>
          <w:b/>
        </w:rPr>
        <w:t>输入数据：</w:t>
      </w:r>
      <w:r>
        <w:t>数据库错误、当前未提交状态及用户重启选择。</w:t>
      </w:r>
    </w:p>
    <w:p>
      <w:pPr>
        <w:keepNext w:val="0"/>
        <w:widowControl/>
        <w:snapToGrid w:val="0"/>
      </w:pPr>
      <w:r>
        <w:rPr/>
      </w:r>
      <w:r>
        <w:rPr>
          <w:b/>
        </w:rPr>
        <w:t>输出数据：</w:t>
      </w:r>
      <w:r>
        <w:t>本地错误记录、诊断日志、紧急副本及明确结果。</w:t>
      </w:r>
    </w:p>
    <w:p>
      <w:pPr>
        <w:keepNext/>
        <w:widowControl/>
        <w:snapToGrid w:val="0"/>
      </w:pPr>
      <w:r>
        <w:rPr/>
      </w:r>
      <w:r>
        <w:rPr>
          <w:b/>
        </w:rPr>
        <w:t>事件流：</w:t>
      </w:r>
      <w:r>
        <w:t>正常流程</w:t>
      </w:r>
    </w:p>
    <w:p>
      <w:pPr>
        <w:widowControl/>
        <w:snapToGrid w:val="0"/>
      </w:pPr>
      <w:r>
        <w:rPr/>
        <w:t>1．系统立即通知可能存在程序或存储故障，停止继续提交，保留内存中未保存内容和原错误。</w:t>
      </w:r>
    </w:p>
    <w:p>
      <w:pPr>
        <w:widowControl/>
        <w:snapToGrid w:val="0"/>
      </w:pPr>
      <w:r>
        <w:rPr/>
        <w:t>2．系统尝试使用可靠快照方法备份数据库与所需附件；数据库不可用时保留可获取的原始恢复文件，并标记未经完整性验证。</w:t>
      </w:r>
    </w:p>
    <w:p>
      <w:pPr>
        <w:widowControl/>
        <w:snapToGrid w:val="0"/>
      </w:pPr>
      <w:r>
        <w:rPr/>
        <w:t>3．系统在独立于故障数据库的本地文件中持久化错误及可恢复未提交材料，逐项显示成功、失败和保存位置。</w:t>
      </w:r>
    </w:p>
    <w:p>
      <w:pPr>
        <w:widowControl/>
        <w:snapToGrid w:val="0"/>
      </w:pPr>
      <w:r>
        <w:rPr/>
        <w:t>4．用户检查提示后可选择重启；系统警告尚未保全的内容，并在重新打开时展示恢复和诊断入口。</w:t>
      </w:r>
    </w:p>
    <w:p>
      <w:pPr>
        <w:keepNext/>
        <w:widowControl/>
        <w:snapToGrid w:val="0"/>
      </w:pPr>
      <w:r>
        <w:rPr/>
      </w:r>
      <w:r>
        <w:rPr>
          <w:b/>
        </w:rPr>
        <w:t>事件流：</w:t>
      </w:r>
      <w:r>
        <w:t>备选及异常流程</w:t>
      </w:r>
    </w:p>
    <w:p>
      <w:pPr>
        <w:widowControl/>
        <w:snapToGrid w:val="0"/>
      </w:pPr>
      <w:r>
        <w:rPr/>
        <w:t>1．磁盘已满、权限不足或存储损坏时不保证备份成功，必须说明失败，允许复制诊断及未保存正文到用户选择的位置。</w:t>
      </w:r>
    </w:p>
    <w:p>
      <w:pPr>
        <w:widowControl/>
        <w:snapToGrid w:val="0"/>
      </w:pPr>
      <w:r>
        <w:rPr/>
        <w:t>2．不得直接复制运行中数据库主文件就宣称一致备份；正常快照采用SQLite备份机制，原始恢复材料应包括所需WAL等配套文件。</w:t>
      </w:r>
    </w:p>
    <w:p>
      <w:pPr>
        <w:keepNext w:val="0"/>
        <w:widowControl/>
        <w:snapToGrid w:val="0"/>
      </w:pPr>
      <w:r>
        <w:rPr/>
      </w:r>
      <w:r>
        <w:rPr>
          <w:b/>
        </w:rPr>
        <w:t>交互描述：</w:t>
      </w:r>
      <w:r>
        <w:t>按上述事件流完成交互；关联操作遵循对应功能用例。</w:t>
      </w:r>
    </w:p>
    <w:p>
      <w:pPr>
        <w:pStyle w:val="1"/>
        <w:keepNext/>
        <w:keepLines/>
        <w:widowControl/>
        <w:snapToGrid w:val="0"/>
        <w:numPr>
          <w:numId w:val="0"/>
        </w:numPr>
      </w:pPr>
      <w:r>
        <w:rPr/>
        <w:t>4 数据描述</w:t>
      </w:r>
    </w:p>
    <w:p>
      <w:pPr>
        <w:pStyle w:val="2"/>
        <w:keepNext/>
        <w:keepLines/>
        <w:widowControl/>
        <w:snapToGrid w:val="0"/>
        <w:numPr>
          <w:numId w:val="0"/>
        </w:numPr>
      </w:pPr>
      <w:r>
        <w:rPr/>
        <w:t>4.1 数据字典</w:t>
      </w:r>
    </w:p>
    <w:p>
      <w:pPr>
        <w:widowControl/>
        <w:snapToGrid w:val="0"/>
        <w:ind w:firstLine="480"/>
      </w:pPr>
      <w:r>
        <w:rPr/>
        <w:t>数据字典规定逻辑数据及其约束，不直接规定数据库物理表名或序列化方案。“生成”指系统分配；“空”表示字段确实缺失，不等于零、假或推断值。身份、业务状态和仅用于显示的配置应分离。</w:t>
      </w:r>
    </w:p>
    <w:p>
      <w:pPr>
        <w:pStyle w:val="3"/>
        <w:keepNext/>
        <w:keepLines/>
        <w:widowControl/>
        <w:snapToGrid w:val="0"/>
        <w:numPr>
          <w:numId w:val="0"/>
        </w:numPr>
      </w:pPr>
      <w:r>
        <w:rPr/>
        <w:t>4.1.1 页面</w:t>
      </w:r>
    </w:p>
    <w:p>
      <w:pPr>
        <w:pStyle w:val="af2"/>
        <w:keepNext/>
        <w:widowControl/>
        <w:snapToGrid w:val="0"/>
        <w:numPr>
          <w:numId w:val="0"/>
        </w:numPr>
      </w:pPr>
      <w:r>
        <w:rPr/>
        <w:t>表4.1-1 页面数据定义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DD-01</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普通、文献、批注、任务和日程共用的业务实体。</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pageId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跨视图及恢复保持身份</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type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普通/文献/批注/任务/日程</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普通</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决定可用内置属性</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title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字符</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0至1000</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空标题显示未命名但不代填正文</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independent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布尔</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真/假</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真</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上下文新建可明确设为假</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lifeState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存活/回收</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存活</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永删后记录不再可访问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rootBlocks</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UUID序列</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有序且不形成包含环</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可重复使用共享块</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revision</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整数</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次</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非负</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0</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冲突校验；不是文献版本功能</w:t>
            </w:r>
          </w:p>
        </w:tc>
      </w:tr>
    </w:tbl>
    <w:p>
      <w:pPr>
        <w:pStyle w:val="3"/>
        <w:keepNext/>
        <w:keepLines/>
        <w:widowControl/>
        <w:snapToGrid w:val="0"/>
        <w:numPr>
          <w:numId w:val="0"/>
        </w:numPr>
      </w:pPr>
      <w:r>
        <w:rPr/>
        <w:t>4.1.2 块及使用位置</w:t>
      </w:r>
    </w:p>
    <w:p>
      <w:pPr>
        <w:pStyle w:val="af2"/>
        <w:keepNext/>
        <w:widowControl/>
        <w:snapToGrid w:val="0"/>
        <w:numPr>
          <w:numId w:val="0"/>
        </w:numPr>
      </w:pPr>
      <w:r>
        <w:rPr/>
        <w:t>表4.1-2 块及使用位置数据定义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DD-02</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块正文与亲容器关系分离，支持共享及当前位置呈现设置。</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blockId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普通与同步共用身份体系</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kind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段落/图片/表格等</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段落</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包含公式和Mermaid</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payload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按块类型校验</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内容或附件指向</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children</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UUID序列</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有序无包含环</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复制当前块时保留原子UUID</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useId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每次使用唯一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识别同一亲容器内的具体位置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access</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只读/可写</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可写</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目标自身限制仍优先</w:t>
            </w:r>
          </w:p>
        </w:tc>
      </w:tr>
    </w:tbl>
    <w:p>
      <w:pPr>
        <w:pStyle w:val="3"/>
        <w:keepNext/>
        <w:keepLines/>
        <w:widowControl/>
        <w:snapToGrid w:val="0"/>
        <w:numPr>
          <w:numId w:val="0"/>
        </w:numPr>
      </w:pPr>
      <w:r>
        <w:rPr/>
        <w:t>4.1.3 引用及属性</w:t>
      </w:r>
    </w:p>
    <w:p>
      <w:pPr>
        <w:pStyle w:val="af2"/>
        <w:keepNext/>
        <w:widowControl/>
        <w:snapToGrid w:val="0"/>
        <w:numPr>
          <w:numId w:val="0"/>
        </w:numPr>
      </w:pPr>
      <w:r>
        <w:rPr/>
        <w:t>表4.1-3 引用及属性数据定义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DD-03</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引用呈现配置和页面属性值均不复制目标正文。</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target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类型及UUID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页面/块</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必填</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缺失目标保留显式状态</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layout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行内/成块及大小</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成块</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仅当前位置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expanded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布尔</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真/假</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假</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展开受深度及循环限制</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cutoff</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块位置标识</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目标内位置或空</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该位置以下不显示</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propertyType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文本/数值/布尔/日期/选择/链接/URL</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必填</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内置定义不可删改类型</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propertyValue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类型值</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符合定义或空</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内部链接保留；URL仅导航</w:t>
            </w:r>
          </w:p>
        </w:tc>
      </w:tr>
    </w:tbl>
    <w:p>
      <w:pPr>
        <w:pStyle w:val="3"/>
        <w:keepNext/>
        <w:keepLines/>
        <w:widowControl/>
        <w:snapToGrid w:val="0"/>
        <w:numPr>
          <w:numId w:val="0"/>
        </w:numPr>
      </w:pPr>
      <w:r>
        <w:rPr/>
        <w:t>4.1.4 订阅源与条目</w:t>
      </w:r>
    </w:p>
    <w:p>
      <w:pPr>
        <w:pStyle w:val="af2"/>
        <w:keepNext/>
        <w:widowControl/>
        <w:snapToGrid w:val="0"/>
        <w:numPr>
          <w:numId w:val="0"/>
        </w:numPr>
      </w:pPr>
      <w:r>
        <w:rPr/>
        <w:t>表4.1-4 订阅源与条目数据定义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DD-04</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来源配置、获得内容及个人阅读状态分离保存。</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sourceId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取消来源仍保留出处身份</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url</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URL</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可用RSS或Atom地址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必填</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不含应用私密数据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interval</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整数</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分钟</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15至1440</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60</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仅应用运行期调度</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autoImport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布尔</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真/假</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假</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疑似重复转待确认</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entryKey</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同源唯一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计算</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源标识优先，降级规则见用例</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rawContent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来源实际提供内容</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净化后呈现，不允许用户编辑</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readState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未读/已读</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未读</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重复获取不重置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paperId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UUID或空</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既有文献页</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用于同源入库幂等</w:t>
            </w:r>
          </w:p>
        </w:tc>
      </w:tr>
    </w:tbl>
    <w:p>
      <w:pPr>
        <w:pStyle w:val="3"/>
        <w:keepNext/>
        <w:keepLines/>
        <w:widowControl/>
        <w:snapToGrid w:val="0"/>
        <w:numPr>
          <w:numId w:val="0"/>
        </w:numPr>
      </w:pPr>
      <w:r>
        <w:rPr/>
        <w:t>4.1.5 文献及导入身份</w:t>
      </w:r>
    </w:p>
    <w:p>
      <w:pPr>
        <w:pStyle w:val="af2"/>
        <w:keepNext/>
        <w:widowControl/>
        <w:snapToGrid w:val="0"/>
        <w:numPr>
          <w:numId w:val="0"/>
        </w:numPr>
      </w:pPr>
      <w:r>
        <w:rPr/>
        <w:t>表4.1-5 文献及导入身份数据定义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DD-05</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显示书目可编辑；内部来源快照服务去重和出处追踪。</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pageId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文献页</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必填</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对应页面主键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bibliography</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题名/作者/发表信息等</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来源值或空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全部显示元数据可编辑</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doi</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文本或空</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DOI规范形式</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不强制唯一，重复仅候选</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originSnapshot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获取时原始身份字段</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获取值</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不随显示属性修改</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originKey</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来源及条目标识</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获取值</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同源映射约束</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attachmentIds</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UUID序列</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实际关联文件</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无文献版本关系</w:t>
            </w:r>
          </w:p>
        </w:tc>
      </w:tr>
    </w:tbl>
    <w:p>
      <w:pPr>
        <w:pStyle w:val="3"/>
        <w:keepNext/>
        <w:keepLines/>
        <w:widowControl/>
        <w:snapToGrid w:val="0"/>
        <w:numPr>
          <w:numId w:val="0"/>
        </w:numPr>
      </w:pPr>
      <w:r>
        <w:rPr/>
        <w:t>4.1.6 附件</w:t>
      </w:r>
    </w:p>
    <w:p>
      <w:pPr>
        <w:pStyle w:val="af2"/>
        <w:keepNext/>
        <w:widowControl/>
        <w:snapToGrid w:val="0"/>
        <w:numPr>
          <w:numId w:val="0"/>
        </w:numPr>
      </w:pPr>
      <w:r>
        <w:rPr/>
        <w:t>表4.1-6 附件数据定义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DD-06</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文件字节位于扁平文件夹；数据库只保存身份和元数据。</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fileId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独立于原始文件名</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storedName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单层安全文件名</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禁止目录分隔与路径穿越</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originalName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原始名称</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获取值</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供显示及导出</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mediaType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实际类型或未知</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检测</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不能仅按扩展名执行内容</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size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整数</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字节</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非负</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测量</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统计及备份校验</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sha256</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64位十六进制</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计算</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校验文件字节；不是唯一书目身份</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availability</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本地/仅链接/缺失</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实际状态</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不谎报已离线保存</w:t>
            </w:r>
          </w:p>
        </w:tc>
      </w:tr>
    </w:tbl>
    <w:p>
      <w:pPr>
        <w:pStyle w:val="3"/>
        <w:keepNext/>
        <w:keepLines/>
        <w:widowControl/>
        <w:snapToGrid w:val="0"/>
        <w:numPr>
          <w:numId w:val="0"/>
        </w:numPr>
      </w:pPr>
      <w:r>
        <w:rPr/>
        <w:t>4.1.7 锚点高亮及批注</w:t>
      </w:r>
    </w:p>
    <w:p>
      <w:pPr>
        <w:pStyle w:val="af2"/>
        <w:keepNext/>
        <w:widowControl/>
        <w:snapToGrid w:val="0"/>
        <w:numPr>
          <w:numId w:val="0"/>
        </w:numPr>
      </w:pPr>
      <w:r>
        <w:rPr/>
        <w:t>表4.1-7 锚点高亮及批注数据定义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DD-07</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高亮和批注可使用同一锚点但具有独立生命周期。</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anchorId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独立标识位置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fileId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固定附件</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必填</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不自动改指新文件</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pageNumber</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整数</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页</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1至实际页数</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选区值</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面向用户从1开始</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rectangles</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矩形序列</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归一化坐标</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每坐标0至1</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选区值</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未旋转裁剪页左上为原点</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quoteContext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字符</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摘录及前后文</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可空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文本匹配辅助，不代替文件身份</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highlightId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UUID或空</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独立高亮记录</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颜色可修改，删除不删批注</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annotationId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UUID或空</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批注页</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默认非独立，正文按页面保存</w:t>
            </w:r>
          </w:p>
        </w:tc>
      </w:tr>
    </w:tbl>
    <w:p>
      <w:pPr>
        <w:pStyle w:val="3"/>
        <w:keepNext/>
        <w:keepLines/>
        <w:widowControl/>
        <w:snapToGrid w:val="0"/>
        <w:numPr>
          <w:numId w:val="0"/>
        </w:numPr>
      </w:pPr>
      <w:r>
        <w:rPr/>
        <w:t>4.1.8 任务日程及提醒</w:t>
      </w:r>
    </w:p>
    <w:p>
      <w:pPr>
        <w:pStyle w:val="af2"/>
        <w:keepNext/>
        <w:widowControl/>
        <w:snapToGrid w:val="0"/>
        <w:numPr>
          <w:numId w:val="0"/>
        </w:numPr>
      </w:pPr>
      <w:r>
        <w:rPr/>
        <w:t>表4.1-8 任务日程及提醒数据定义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DD-08</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日期与状态为页面内置属性；通知计划不依赖任务完成状态。</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status</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未开始/进行中/已完成</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未开始</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只对任务适用</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priority</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低/普通/高/紧急</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普通</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用户可编辑</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dateTime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日期或时间</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秒</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有效公历及时间</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区分仅日期与精确时刻</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timeZone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有效时区标识</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系统时区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时间转换不得静默改业务日期</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recurrence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日/周/月及结束条件</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每次实例具可区分身份</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reminderId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唯一计划</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编辑时间建立新调度</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reminderState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待触发/已触发/取消/错过</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待触发</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按计划一次处理</w:t>
            </w:r>
          </w:p>
        </w:tc>
      </w:tr>
    </w:tbl>
    <w:p>
      <w:pPr>
        <w:pStyle w:val="3"/>
        <w:keepNext/>
        <w:keepLines/>
        <w:widowControl/>
        <w:snapToGrid w:val="0"/>
        <w:numPr>
          <w:numId w:val="0"/>
        </w:numPr>
      </w:pPr>
      <w:r>
        <w:rPr/>
        <w:t>4.1.9 Tab撤销及通知</w:t>
      </w:r>
    </w:p>
    <w:p>
      <w:pPr>
        <w:pStyle w:val="af2"/>
        <w:keepNext/>
        <w:widowControl/>
        <w:snapToGrid w:val="0"/>
        <w:numPr>
          <w:numId w:val="0"/>
        </w:numPr>
      </w:pPr>
      <w:r>
        <w:rPr/>
        <w:t>表4.1-9 Tab撤销及通知数据定义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DD-09</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运行状态也属于可备份业务数据，不是仅内存缓存。</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tabId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手动关闭清除该Tab历史</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navigation</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前进后退及当前目标</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当前值</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不参与页面保留</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viewState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位置/选择/缩放等</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当前值</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重启恢复</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undoTree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操作节点及分支</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空</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含恢复数据及冲突依据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noticeId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UUID</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唯一</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对应已发生事件</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noticeState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已读与归档标志</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未读未归档</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不联动任务状态</w:t>
            </w:r>
          </w:p>
        </w:tc>
      </w:tr>
    </w:tbl>
    <w:p>
      <w:pPr>
        <w:pStyle w:val="3"/>
        <w:keepNext/>
        <w:keepLines/>
        <w:widowControl/>
        <w:snapToGrid w:val="0"/>
        <w:numPr>
          <w:numId w:val="0"/>
        </w:numPr>
      </w:pPr>
      <w:r>
        <w:rPr/>
        <w:t>4.1.10 备份及操作记录</w:t>
      </w:r>
    </w:p>
    <w:p>
      <w:pPr>
        <w:pStyle w:val="af2"/>
        <w:keepNext/>
        <w:widowControl/>
        <w:snapToGrid w:val="0"/>
        <w:numPr>
          <w:numId w:val="0"/>
        </w:numPr>
      </w:pPr>
      <w:r>
        <w:rPr/>
        <w:t>表4.1-10 备份及操作记录数据定义</w:t>
      </w:r>
    </w:p>
    <w:tbl>
      <w:tblPr>
        <w:tblStyle w:val="a8"/>
        <w:tblW w:w="0" w:type="auto"/>
        <w:jc w:val="center"/>
        <w:tblLayout w:type="fixed"/>
        <w:tblLook w:val="0000" w:firstRow="0" w:lastRow="0" w:firstColumn="0" w:lastColumn="0" w:noHBand="0" w:noVBand="0"/>
      </w:tblPr>
      <w:tblGrid>
        <w:gridCol w:w="1531"/>
        <w:gridCol w:w="1191"/>
        <w:gridCol w:w="737"/>
        <w:gridCol w:w="1814"/>
        <w:gridCol w:w="964"/>
        <w:gridCol w:w="2041"/>
      </w:tblGrid>
      <w:tr>
        <w:trPr>
          <w:tblHeader/>
        </w:trPr>
        <w:tc>
          <w:tcPr>
            <w:tcW w:type="dxa" w:w="1531"/>
          </w:tcPr>
          <w:p>
            <w:pPr>
              <w:spacing w:line="276" w:lineRule="auto"/>
            </w:pPr>
            <w:r>
              <w:rPr>
                <w:sz w:val="21"/>
              </w:rPr>
              <w:t>标识符</w:t>
            </w:r>
          </w:p>
        </w:tc>
        <w:tc>
          <w:tcPr>
            <w:tcW w:type="dxa" w:w="6747"/>
            <w:gridSpan w:val="5"/>
          </w:tcPr>
          <w:p>
            <w:pPr>
              <w:spacing w:line="276" w:lineRule="auto"/>
            </w:pPr>
            <w:r>
              <w:rPr>
                <w:sz w:val="21"/>
              </w:rPr>
              <w:t>DD-10</w:t>
            </w:r>
          </w:p>
        </w:tc>
      </w:tr>
      <w:tr>
        <w:trPr>
          <w:tblHeader/>
        </w:trPr>
        <w:tc>
          <w:tcPr>
            <w:tcW w:type="dxa" w:w="1531"/>
          </w:tcPr>
          <w:p>
            <w:pPr>
              <w:spacing w:line="276" w:lineRule="auto"/>
            </w:pPr>
            <w:r>
              <w:rPr>
                <w:sz w:val="21"/>
              </w:rPr>
              <w:t>描述</w:t>
            </w:r>
          </w:p>
        </w:tc>
        <w:tc>
          <w:tcPr>
            <w:tcW w:type="dxa" w:w="6747"/>
            <w:gridSpan w:val="5"/>
          </w:tcPr>
          <w:p>
            <w:pPr>
              <w:spacing w:line="276" w:lineRule="auto"/>
            </w:pPr>
            <w:r>
              <w:rPr>
                <w:sz w:val="21"/>
              </w:rPr>
              <w:t>完整包校验范围覆盖数据库和全部已保存附件。</w:t>
            </w:r>
          </w:p>
        </w:tc>
      </w:tr>
      <w:tr>
        <w:trPr>
          <w:cantSplit/>
          <w:tblHeader/>
        </w:trPr>
        <w:tc>
          <w:tcPr>
            <w:tcW w:type="dxa" w:w="153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数据项</w:t>
            </w:r>
          </w:p>
        </w:tc>
        <w:tc>
          <w:tcPr>
            <w:tcW w:type="dxa" w:w="119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类型</w:t>
            </w:r>
          </w:p>
        </w:tc>
        <w:tc>
          <w:tcPr>
            <w:tcW w:type="dxa" w:w="73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单位</w:t>
            </w:r>
          </w:p>
        </w:tc>
        <w:tc>
          <w:tcPr>
            <w:tcW w:type="dxa" w:w="181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范围</w:t>
            </w:r>
          </w:p>
        </w:tc>
        <w:tc>
          <w:tcPr>
            <w:tcW w:type="dxa" w:w="96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缺省值</w:t>
            </w:r>
          </w:p>
        </w:tc>
        <w:tc>
          <w:tcPr>
            <w:tcW w:type="dxa" w:w="204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说明</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formatVersion</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文本</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支持的格式标识</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当前格式</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区别于应用及文献</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createdAt</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时间戳</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秒</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有效时刻</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同时记录时区信息</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dbEntry</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路径及哈希</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包内数据库文件</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完整性检查后恢复</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files</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清单</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文件名/大小/哈希</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扁平目录及缺失报告</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jobState</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枚举</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排队/运行/成功/部分失败/失败/取消</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排队</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不能将部分失败显示成功</w:t>
            </w:r>
          </w:p>
        </w:tc>
      </w:tr>
      <w:tr>
        <w:trPr>
          <w:cantSplit/>
        </w:trPr>
        <w:tc>
          <w:tcPr>
            <w:tcW w:type="dxa" w:w="1531"/>
            <w:vAlign w:val="center"/>
            <w:tcMar>
              <w:top w:w="70" w:type="dxa"/>
              <w:bottom w:w="70" w:type="dxa"/>
              <w:left w:w="70" w:type="dxa"/>
              <w:right w:w="70" w:type="dxa"/>
            </w:tcMar>
          </w:tcPr>
          <w:p>
            <w:pPr>
              <w:keepNext w:val="0"/>
              <w:widowControl/>
              <w:spacing w:line="276" w:lineRule="auto" w:before="40" w:after="40"/>
              <w:jc w:val="center"/>
            </w:pPr>
            <w:r>
              <w:rPr>
                <w:b w:val="0"/>
                <w:i w:val="0"/>
                <w:sz w:val="21"/>
              </w:rPr>
              <w:t>faultRecord</w:t>
            </w:r>
          </w:p>
        </w:tc>
        <w:tc>
          <w:tcPr>
            <w:tcW w:type="dxa" w:w="1191"/>
            <w:vAlign w:val="center"/>
            <w:tcMar>
              <w:top w:w="70" w:type="dxa"/>
              <w:bottom w:w="70" w:type="dxa"/>
              <w:left w:w="70" w:type="dxa"/>
              <w:right w:w="70" w:type="dxa"/>
            </w:tcMar>
          </w:tcPr>
          <w:p>
            <w:pPr>
              <w:keepNext w:val="0"/>
              <w:widowControl/>
              <w:spacing w:line="276" w:lineRule="auto" w:before="40" w:after="40"/>
              <w:jc w:val="left"/>
            </w:pPr>
            <w:r>
              <w:rPr>
                <w:b w:val="0"/>
                <w:i w:val="0"/>
                <w:sz w:val="21"/>
              </w:rPr>
              <w:t>结构数据</w:t>
            </w:r>
          </w:p>
        </w:tc>
        <w:tc>
          <w:tcPr>
            <w:tcW w:type="dxa" w:w="737"/>
            <w:vAlign w:val="center"/>
            <w:tcMar>
              <w:top w:w="70" w:type="dxa"/>
              <w:bottom w:w="70" w:type="dxa"/>
              <w:left w:w="70" w:type="dxa"/>
              <w:right w:w="70" w:type="dxa"/>
            </w:tcMar>
          </w:tcPr>
          <w:p>
            <w:pPr>
              <w:keepNext w:val="0"/>
              <w:widowControl/>
              <w:spacing w:line="276" w:lineRule="auto" w:before="40" w:after="40"/>
              <w:jc w:val="left"/>
            </w:pPr>
            <w:r>
              <w:rPr>
                <w:b w:val="0"/>
                <w:i w:val="0"/>
                <w:sz w:val="21"/>
              </w:rPr>
              <w:t>无</w:t>
            </w:r>
          </w:p>
        </w:tc>
        <w:tc>
          <w:tcPr>
            <w:tcW w:type="dxa" w:w="1814"/>
            <w:vAlign w:val="center"/>
            <w:tcMar>
              <w:top w:w="70" w:type="dxa"/>
              <w:bottom w:w="70" w:type="dxa"/>
              <w:left w:w="70" w:type="dxa"/>
              <w:right w:w="70" w:type="dxa"/>
            </w:tcMar>
          </w:tcPr>
          <w:p>
            <w:pPr>
              <w:keepNext w:val="0"/>
              <w:widowControl/>
              <w:spacing w:line="276" w:lineRule="auto" w:before="40" w:after="40"/>
              <w:jc w:val="left"/>
            </w:pPr>
            <w:r>
              <w:rPr>
                <w:b w:val="0"/>
                <w:i w:val="0"/>
                <w:sz w:val="21"/>
              </w:rPr>
              <w:t>错误/时间/保护结果</w:t>
            </w:r>
          </w:p>
        </w:tc>
        <w:tc>
          <w:tcPr>
            <w:tcW w:type="dxa" w:w="964"/>
            <w:vAlign w:val="center"/>
            <w:tcMar>
              <w:top w:w="70" w:type="dxa"/>
              <w:bottom w:w="70" w:type="dxa"/>
              <w:left w:w="70" w:type="dxa"/>
              <w:right w:w="70" w:type="dxa"/>
            </w:tcMar>
          </w:tcPr>
          <w:p>
            <w:pPr>
              <w:keepNext w:val="0"/>
              <w:widowControl/>
              <w:spacing w:line="276" w:lineRule="auto" w:before="40" w:after="40"/>
              <w:jc w:val="left"/>
            </w:pPr>
            <w:r>
              <w:rPr>
                <w:b w:val="0"/>
                <w:i w:val="0"/>
                <w:sz w:val="21"/>
              </w:rPr>
              <w:t>发生时生成</w:t>
            </w:r>
          </w:p>
        </w:tc>
        <w:tc>
          <w:tcPr>
            <w:tcW w:type="dxa" w:w="2041"/>
            <w:vAlign w:val="center"/>
            <w:tcMar>
              <w:top w:w="70" w:type="dxa"/>
              <w:bottom w:w="70" w:type="dxa"/>
              <w:left w:w="70" w:type="dxa"/>
              <w:right w:w="70" w:type="dxa"/>
            </w:tcMar>
          </w:tcPr>
          <w:p>
            <w:pPr>
              <w:keepNext w:val="0"/>
              <w:widowControl/>
              <w:spacing w:line="276" w:lineRule="auto" w:before="40" w:after="40"/>
              <w:jc w:val="left"/>
            </w:pPr>
            <w:r>
              <w:rPr>
                <w:b w:val="0"/>
                <w:i w:val="0"/>
                <w:sz w:val="21"/>
              </w:rPr>
              <w:t>故障时独立文件保存</w:t>
            </w:r>
          </w:p>
        </w:tc>
      </w:tr>
    </w:tbl>
    <w:p>
      <w:pPr>
        <w:pStyle w:val="2"/>
        <w:keepNext/>
        <w:keepLines/>
        <w:widowControl/>
        <w:snapToGrid w:val="0"/>
        <w:numPr>
          <w:numId w:val="0"/>
        </w:numPr>
      </w:pPr>
      <w:r>
        <w:rPr/>
        <w:t>4.2 数据库描述</w:t>
      </w:r>
    </w:p>
    <w:p>
      <w:pPr>
        <w:widowControl/>
        <w:snapToGrid w:val="0"/>
        <w:ind w:firstLine="480"/>
      </w:pPr>
      <w:r>
        <w:rPr/>
        <w:t>NFR-D01：一个工作区使用一个SQLite数据库存储全部业务记录、属性、链接、订阅配置、检索索引、阅读状态、Tab、撤销树、通知和偏好。PDF、图片及其他附件字节不写入数据库，统一置于一个扁平受管目录，数据库保存其元数据和统一命名后的文件名。</w:t>
      </w:r>
    </w:p>
    <w:p>
      <w:pPr>
        <w:widowControl/>
        <w:snapToGrid w:val="0"/>
        <w:ind w:firstLine="480"/>
      </w:pPr>
      <w:r>
        <w:rPr/>
        <w:t>NFR-D02：页面、块、位置、锚点、附件及提醒具有稳定身份。亲容器以有序子UUID记录块使用关系；同一块在多个位置共享。关系索引可重建，不能以缓存的入链计数替代页面根可达性。引用目标失效应可表达，不能因外键处理无提示删除用户周边正文。</w:t>
      </w:r>
    </w:p>
    <w:p>
      <w:pPr>
        <w:widowControl/>
        <w:snapToGrid w:val="0"/>
        <w:ind w:firstLine="480"/>
      </w:pPr>
      <w:r>
        <w:rPr/>
        <w:t>NFR-D03：一次业务操作涉及正文、关系、独立性、回收集合及撤销记录时，应具有一致提交边界。附件先在暂存位置校验并完成受管命名，再发布数据库关联；失败后不得留下指向未完成文件却声称可用的记录。</w:t>
      </w:r>
    </w:p>
    <w:p>
      <w:pPr>
        <w:widowControl/>
        <w:snapToGrid w:val="0"/>
        <w:ind w:firstLine="480"/>
      </w:pPr>
      <w:r>
        <w:rPr/>
        <w:t>NFR-D04：附件内容变更应获得新的身份或保留可追踪的原对象，不能静默覆盖已有锚点依赖的文件。物理清理必须检查存活页面、回收恢复材料及有效撤销树的需求；用户删除块不等于立即销毁仍需用于撤销的字节。</w:t>
      </w:r>
    </w:p>
    <w:p>
      <w:pPr>
        <w:widowControl/>
        <w:snapToGrid w:val="0"/>
        <w:ind w:firstLine="480"/>
      </w:pPr>
      <w:r>
        <w:rPr/>
        <w:t>NFR-D05：数据库结构变更需有明确格式版本及失败回退路径。备份记录格式、数据库和附件校验清单，恢复前校验；故障日志及紧急恢复材料允许写在数据库之外，以免失效数据库阻断故障记录。</w:t>
      </w:r>
    </w:p>
    <w:p>
      <w:pPr>
        <w:pStyle w:val="1"/>
        <w:keepNext/>
        <w:keepLines/>
        <w:widowControl/>
        <w:snapToGrid w:val="0"/>
        <w:numPr>
          <w:numId w:val="0"/>
        </w:numPr>
      </w:pPr>
      <w:r>
        <w:rPr/>
        <w:t>5 性能需求</w:t>
      </w:r>
    </w:p>
    <w:p>
      <w:pPr>
        <w:widowControl/>
        <w:snapToGrid w:val="0"/>
        <w:ind w:firstLine="480"/>
      </w:pPr>
      <w:r>
        <w:rPr/>
        <w:t>以下数值为项目拟定的验收目标，不是已测得性能或通用行业标准。除外部服务耗时外，在表2.3-1的代表性硬件、正常SSD与稳定系统负载下验证；记录数据规模、应用版本、冷暖缓存及样本数。</w:t>
      </w:r>
    </w:p>
    <w:p>
      <w:pPr>
        <w:pStyle w:val="2"/>
        <w:keepNext/>
        <w:keepLines/>
        <w:widowControl/>
        <w:snapToGrid w:val="0"/>
        <w:numPr>
          <w:numId w:val="0"/>
        </w:numPr>
      </w:pPr>
      <w:r>
        <w:rPr/>
        <w:t>5.1 数据精确度</w:t>
      </w:r>
    </w:p>
    <w:p>
      <w:pPr>
        <w:widowControl/>
        <w:snapToGrid w:val="0"/>
        <w:ind w:firstLine="480"/>
      </w:pPr>
      <w:r>
        <w:rPr/>
        <w:t>NFR-P01：业务身份和关联关系不得因导入、复制、备份恢复而混淆；与原文件比较，导入和恢复的附件哈希应完全一致。正文及书目使用Unicode保存，不丢失中文、英文和常见数学符号；作者顺序不得变动。</w:t>
      </w:r>
    </w:p>
    <w:p>
      <w:pPr>
        <w:widowControl/>
        <w:snapToGrid w:val="0"/>
        <w:ind w:firstLine="480"/>
      </w:pPr>
      <w:r>
        <w:rPr/>
        <w:t>NFR-P02：提醒时刻和起止时间至少精确到秒，日期与时间戳分开表示，明确所选时区。锚点以未旋转裁剪页左上为原点保存归一化矩形；在同一PDF、100%缩放下定位与选区的边界偏差目标不超过2个CSS像素，缩放旋转后应转换到同一原文区域。</w:t>
      </w:r>
    </w:p>
    <w:p>
      <w:pPr>
        <w:pStyle w:val="2"/>
        <w:keepNext/>
        <w:keepLines/>
        <w:widowControl/>
        <w:snapToGrid w:val="0"/>
        <w:numPr>
          <w:numId w:val="0"/>
        </w:numPr>
      </w:pPr>
      <w:r>
        <w:rPr/>
        <w:t>5.2 时间特性</w:t>
      </w:r>
    </w:p>
    <w:p>
      <w:pPr>
        <w:pStyle w:val="af2"/>
        <w:keepNext/>
        <w:widowControl/>
        <w:snapToGrid w:val="0"/>
        <w:numPr>
          <w:numId w:val="0"/>
        </w:numPr>
      </w:pPr>
      <w:r>
        <w:rPr/>
        <w:t>表5.2-1 时间目标</w:t>
      </w:r>
    </w:p>
    <w:tbl>
      <w:tblPr>
        <w:tblStyle w:val="a8"/>
        <w:tblW w:w="0" w:type="auto"/>
        <w:jc w:val="center"/>
        <w:tblLayout w:type="fixed"/>
        <w:tblLook w:val="0000" w:firstRow="0" w:lastRow="0" w:firstColumn="0" w:lastColumn="0" w:noHBand="0" w:noVBand="0"/>
      </w:tblPr>
      <w:tblGrid>
        <w:gridCol w:w="1474"/>
        <w:gridCol w:w="1587"/>
        <w:gridCol w:w="5216"/>
      </w:tblGrid>
      <w:tr>
        <w:trPr>
          <w:cantSplit/>
          <w:tblHeader/>
        </w:trPr>
        <w:tc>
          <w:tcPr>
            <w:tcW w:type="dxa" w:w="147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58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操作</w:t>
            </w:r>
          </w:p>
        </w:tc>
        <w:tc>
          <w:tcPr>
            <w:tcW w:type="dxa" w:w="5216"/>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验收目标</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NFR-P03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基本交互</w:t>
            </w:r>
          </w:p>
        </w:tc>
        <w:tc>
          <w:tcPr>
            <w:tcW w:type="dxa" w:w="5216"/>
            <w:vAlign w:val="center"/>
            <w:tcMar>
              <w:top w:w="70" w:type="dxa"/>
              <w:bottom w:w="70" w:type="dxa"/>
              <w:left w:w="70" w:type="dxa"/>
              <w:right w:w="70" w:type="dxa"/>
            </w:tcMar>
          </w:tcPr>
          <w:p>
            <w:pPr>
              <w:keepNext w:val="0"/>
              <w:widowControl/>
              <w:spacing w:line="276" w:lineRule="auto" w:before="40" w:after="40"/>
              <w:jc w:val="left"/>
            </w:pPr>
            <w:r>
              <w:rPr>
                <w:b w:val="0"/>
                <w:i w:val="0"/>
                <w:sz w:val="21"/>
              </w:rPr>
              <w:t>输入和按钮视觉反馈95百分位≤100 ms；常规编辑停止后1 s内完成自动持久化，故障除外。</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NFR-P04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导航和打开</w:t>
            </w:r>
          </w:p>
        </w:tc>
        <w:tc>
          <w:tcPr>
            <w:tcW w:type="dxa" w:w="5216"/>
            <w:vAlign w:val="center"/>
            <w:tcMar>
              <w:top w:w="70" w:type="dxa"/>
              <w:bottom w:w="70" w:type="dxa"/>
              <w:left w:w="70" w:type="dxa"/>
              <w:right w:w="70" w:type="dxa"/>
            </w:tcMar>
          </w:tcPr>
          <w:p>
            <w:pPr>
              <w:keepNext w:val="0"/>
              <w:widowControl/>
              <w:spacing w:line="276" w:lineRule="auto" w:before="40" w:after="40"/>
              <w:jc w:val="left"/>
            </w:pPr>
            <w:r>
              <w:rPr>
                <w:b w:val="0"/>
                <w:i w:val="0"/>
                <w:sz w:val="21"/>
              </w:rPr>
              <w:t>应用冷启动到可操作≤5 s；已打开Tab切换95百分位≤300 ms；1000块以内普通页首次可编辑≤2 s。</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NFR-P05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全局搜索</w:t>
            </w:r>
          </w:p>
        </w:tc>
        <w:tc>
          <w:tcPr>
            <w:tcW w:type="dxa" w:w="5216"/>
            <w:vAlign w:val="center"/>
            <w:tcMar>
              <w:top w:w="70" w:type="dxa"/>
              <w:bottom w:w="70" w:type="dxa"/>
              <w:left w:w="70" w:type="dxa"/>
              <w:right w:w="70" w:type="dxa"/>
            </w:tcMar>
          </w:tcPr>
          <w:p>
            <w:pPr>
              <w:keepNext w:val="0"/>
              <w:widowControl/>
              <w:spacing w:line="276" w:lineRule="auto" w:before="40" w:after="40"/>
              <w:jc w:val="left"/>
            </w:pPr>
            <w:r>
              <w:rPr>
                <w:b w:val="0"/>
                <w:i w:val="0"/>
                <w:sz w:val="21"/>
              </w:rPr>
              <w:t>在索引就绪及容量基线下，查询首批结果95百分位≤1 s；新提交文本5 s内可检索。未完成索引显示进度。</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NFR-P06</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PDF阅读</w:t>
            </w:r>
          </w:p>
        </w:tc>
        <w:tc>
          <w:tcPr>
            <w:tcW w:type="dxa" w:w="5216"/>
            <w:vAlign w:val="center"/>
            <w:tcMar>
              <w:top w:w="70" w:type="dxa"/>
              <w:bottom w:w="70" w:type="dxa"/>
              <w:left w:w="70" w:type="dxa"/>
              <w:right w:w="70" w:type="dxa"/>
            </w:tcMar>
          </w:tcPr>
          <w:p>
            <w:pPr>
              <w:keepNext w:val="0"/>
              <w:widowControl/>
              <w:spacing w:line="276" w:lineRule="auto" w:before="40" w:after="40"/>
              <w:jc w:val="left"/>
            </w:pPr>
            <w:r>
              <w:rPr>
                <w:b w:val="0"/>
                <w:i w:val="0"/>
                <w:sz w:val="21"/>
              </w:rPr>
              <w:t>本地100页且不超过50 MB的常规含文本PDF，首屏≤3 s；已加载相邻页切换95百分位≤500 ms。</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NFR-P07</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提醒与长任务</w:t>
            </w:r>
          </w:p>
        </w:tc>
        <w:tc>
          <w:tcPr>
            <w:tcW w:type="dxa" w:w="5216"/>
            <w:vAlign w:val="center"/>
            <w:tcMar>
              <w:top w:w="70" w:type="dxa"/>
              <w:bottom w:w="70" w:type="dxa"/>
              <w:left w:w="70" w:type="dxa"/>
              <w:right w:w="70" w:type="dxa"/>
            </w:tcMar>
          </w:tcPr>
          <w:p>
            <w:pPr>
              <w:keepNext w:val="0"/>
              <w:widowControl/>
              <w:spacing w:line="276" w:lineRule="auto" w:before="40" w:after="40"/>
              <w:jc w:val="left"/>
            </w:pPr>
            <w:r>
              <w:rPr>
                <w:b w:val="0"/>
                <w:i w:val="0"/>
                <w:sz w:val="21"/>
              </w:rPr>
              <w:t>应用运行、系统未休眠且页存活时，提醒调度偏差≤2 s；长任务1 s内显示开始状态，每2 s内更新可得进度或状态。</w:t>
            </w:r>
          </w:p>
        </w:tc>
      </w:tr>
    </w:tbl>
    <w:p>
      <w:pPr>
        <w:widowControl/>
        <w:snapToGrid w:val="0"/>
        <w:ind w:firstLine="480"/>
      </w:pPr>
      <w:r>
        <w:rPr/>
        <w:t>测试应至少对重复交互采样100次并报告95百分位；冷启动和大文件操作分别进行至少10次。网络获取时间不计入本地响应目标，但需遵守超时、取消与逐项失败反馈要求。</w:t>
      </w:r>
    </w:p>
    <w:p>
      <w:pPr>
        <w:pStyle w:val="2"/>
        <w:keepNext/>
        <w:keepLines/>
        <w:widowControl/>
        <w:snapToGrid w:val="0"/>
        <w:numPr>
          <w:numId w:val="0"/>
        </w:numPr>
      </w:pPr>
      <w:r>
        <w:rPr/>
        <w:t>5.3 适应性</w:t>
      </w:r>
    </w:p>
    <w:p>
      <w:pPr>
        <w:widowControl/>
        <w:snapToGrid w:val="0"/>
        <w:ind w:firstLine="480"/>
      </w:pPr>
      <w:r>
        <w:rPr/>
        <w:t>NFR-P08：代表性操作系统上应保持同一数据与交互语义，适应100%至200%缩放、深浅主题及时区切换。断网时本地资料仍可用；系统休眠或关闭期间不承诺实时提醒。超出测试容量的大文件允许降级、分页或提示，不允许静默截断正文。</w:t>
      </w:r>
    </w:p>
    <w:p>
      <w:pPr>
        <w:pStyle w:val="2"/>
        <w:keepNext/>
        <w:keepLines/>
        <w:widowControl/>
        <w:snapToGrid w:val="0"/>
        <w:numPr>
          <w:numId w:val="0"/>
        </w:numPr>
      </w:pPr>
      <w:r>
        <w:rPr/>
        <w:t>5.4 资源利用率</w:t>
      </w:r>
    </w:p>
    <w:p>
      <w:pPr>
        <w:widowControl/>
        <w:snapToGrid w:val="0"/>
        <w:ind w:firstLine="480"/>
      </w:pPr>
      <w:r>
        <w:rPr/>
        <w:t>NFR-P09：在容量基线且打开10个常规页面Tab时，空闲稳定内存目标不超过1.5 GB，1分钟平均空闲CPU不超过单核的5%；这些目标不包含正在解析大型PDF的瞬时峰值。后台索引、解析与压缩应可调度，不长时间阻塞编辑。长时间运行的缓存应受限，但不得以资源上限偷偷清除持久化撤销历史。</w:t>
      </w:r>
    </w:p>
    <w:p>
      <w:pPr>
        <w:pStyle w:val="2"/>
        <w:keepNext/>
        <w:keepLines/>
        <w:widowControl/>
        <w:snapToGrid w:val="0"/>
        <w:numPr>
          <w:numId w:val="0"/>
        </w:numPr>
      </w:pPr>
      <w:r>
        <w:rPr/>
        <w:t>5.5 容量</w:t>
      </w:r>
    </w:p>
    <w:p>
      <w:pPr>
        <w:widowControl/>
        <w:snapToGrid w:val="0"/>
        <w:ind w:firstLine="480"/>
      </w:pPr>
      <w:r>
        <w:rPr/>
        <w:t>NFR-P10：代表性验收工作区包含1万页面、10万块、10万订阅条目、100个订阅源、1万附件及总计10 GB附件，支持同时恢复20个Tab。该规模是测试基线，不是固定数据上限。容量不足时显示估算空间和明确失败，不删除旧内容腾出空间。检索及列表采用增量处理或分页，恢复网络按需显示而不改变实际关联集合。</w:t>
      </w:r>
    </w:p>
    <w:p>
      <w:pPr>
        <w:pStyle w:val="1"/>
        <w:keepNext/>
        <w:keepLines/>
        <w:widowControl/>
        <w:snapToGrid w:val="0"/>
        <w:numPr>
          <w:numId w:val="0"/>
        </w:numPr>
      </w:pPr>
      <w:r>
        <w:rPr/>
        <w:t>6 产品质量需求</w:t>
      </w:r>
    </w:p>
    <w:p>
      <w:pPr>
        <w:pStyle w:val="2"/>
        <w:keepNext/>
        <w:keepLines/>
        <w:widowControl/>
        <w:snapToGrid w:val="0"/>
        <w:numPr>
          <w:numId w:val="0"/>
        </w:numPr>
      </w:pPr>
      <w:r>
        <w:rPr/>
        <w:t>6.1 可靠性</w:t>
      </w:r>
    </w:p>
    <w:p>
      <w:pPr>
        <w:widowControl/>
        <w:snapToGrid w:val="0"/>
        <w:ind w:firstLine="480"/>
      </w:pPr>
      <w:r>
        <w:rPr/>
        <w:t>NFR-Q01：已确认持久化的事务在进程异常退出后应可恢复；尚未成功提交的内容不得显示为已保存。通过提交前、提交中、提交后强制终止的故障注入，验证无部分业务状态、无共享UUID分裂和无误删除。</w:t>
      </w:r>
    </w:p>
    <w:p>
      <w:pPr>
        <w:widowControl/>
        <w:snapToGrid w:val="0"/>
        <w:ind w:firstLine="480"/>
      </w:pPr>
      <w:r>
        <w:rPr/>
        <w:t>NFR-Q02：测试须覆盖来源超时、重复导入、磁盘满、附件复制失败、数据库只读或损坏、备份中断、恢复切换中断及多Tab撤销冲突。失败应有对象、原因和安全后续入口；不能仅以“出错了”结束。</w:t>
      </w:r>
    </w:p>
    <w:p>
      <w:pPr>
        <w:widowControl/>
        <w:snapToGrid w:val="0"/>
        <w:ind w:firstLine="480"/>
      </w:pPr>
      <w:r>
        <w:rPr/>
        <w:t>NFR-Q03：完整备份成功的必要条件是数据库与附件集合一致且全部校验通过。恢复失败后原工作区仍可访问；故障紧急副本不满足此条件时只能标为恢复材料，不能标为完整备份。</w:t>
      </w:r>
    </w:p>
    <w:p>
      <w:pPr>
        <w:pStyle w:val="2"/>
        <w:keepNext/>
        <w:keepLines/>
        <w:widowControl/>
        <w:snapToGrid w:val="0"/>
        <w:numPr>
          <w:numId w:val="0"/>
        </w:numPr>
      </w:pPr>
      <w:r>
        <w:rPr/>
        <w:t>6.2 安全性</w:t>
      </w:r>
    </w:p>
    <w:p>
      <w:pPr>
        <w:widowControl/>
        <w:snapToGrid w:val="0"/>
        <w:ind w:firstLine="480"/>
      </w:pPr>
      <w:r>
        <w:rPr/>
        <w:t>NFR-Q04：订阅正文、PDF、BibTeX、Mermaid源码及导入压缩包视为不可信输入。富文本呈现应移除脚本、危险协议和事件执行能力；PDF内脚本或附件不自动执行，外部内容不能直接调用本地文件或应用特权接口。</w:t>
      </w:r>
    </w:p>
    <w:p>
      <w:pPr>
        <w:widowControl/>
        <w:snapToGrid w:val="0"/>
        <w:ind w:firstLine="480"/>
      </w:pPr>
      <w:r>
        <w:rPr/>
        <w:t>NFR-Q05：导入、导出和恢复应限制包内路径，拒绝路径穿越、绝对路径及越界链接，校验解压大小，防止异常压缩包耗尽资源。外部URL仅经安全协议处理；labloom://目标验证身份后导航，不能执行任意命令。</w:t>
      </w:r>
    </w:p>
    <w:p>
      <w:pPr>
        <w:widowControl/>
        <w:snapToGrid w:val="0"/>
        <w:ind w:firstLine="480"/>
      </w:pPr>
      <w:r>
        <w:rPr/>
        <w:t>NFR-Q06：永久删除、清空回收站、清空工作区及替换恢复必须展示明确范围并确认。清空工作区前须提供并完成当前数据备份，操作失败保留原工作区；不得把清空历史或恢复偏好默认值解释为业务数据清空。</w:t>
      </w:r>
    </w:p>
    <w:p>
      <w:pPr>
        <w:pStyle w:val="2"/>
        <w:keepNext/>
        <w:keepLines/>
        <w:widowControl/>
        <w:snapToGrid w:val="0"/>
        <w:numPr>
          <w:numId w:val="0"/>
        </w:numPr>
      </w:pPr>
      <w:r>
        <w:rPr/>
        <w:t>6.3 私密性</w:t>
      </w:r>
    </w:p>
    <w:p>
      <w:pPr>
        <w:widowControl/>
        <w:snapToGrid w:val="0"/>
        <w:ind w:firstLine="480"/>
      </w:pPr>
      <w:r>
        <w:rPr/>
        <w:t>NFR-Q07：不采集遥测，不默认上传正文、PDF、批注、搜索词或诊断日志，不发起非必要网络请求。仅进行订阅所需请求以及用户明确触发的书目信息获取、文件下载和原文访问；外部图片等资源应避免在未说明情况下造成额外追踪请求。</w:t>
      </w:r>
    </w:p>
    <w:p>
      <w:pPr>
        <w:widowControl/>
        <w:snapToGrid w:val="0"/>
        <w:ind w:firstLine="480"/>
      </w:pPr>
      <w:r>
        <w:rPr/>
        <w:t>NFR-Q08：没有账号系统，不将本地存储等同数据库已加密。工作区和备份的可访问性依赖操作系统权限；应提示用户备份包含私人正文与历史。日志默认记录错误代码和必要对象身份，不记录完整正文、PDF密码或访问凭据。用户自主决定是否分享诊断信息。</w:t>
      </w:r>
    </w:p>
    <w:p>
      <w:pPr>
        <w:widowControl/>
        <w:snapToGrid w:val="0"/>
        <w:ind w:firstLine="480"/>
      </w:pPr>
      <w:r>
        <w:rPr/>
        <w:t>NFR-Q09：WebDAV只预留用户显式启用的扩展接口，默认不连接、不上传。未来接入须另行定义凭据保护、同步范围和冲突规则，不能以预留名义提前进行网络活动。</w:t>
      </w:r>
    </w:p>
    <w:p>
      <w:pPr>
        <w:pStyle w:val="1"/>
        <w:keepNext/>
        <w:keepLines/>
        <w:widowControl/>
        <w:snapToGrid w:val="0"/>
        <w:numPr>
          <w:numId w:val="0"/>
        </w:numPr>
      </w:pPr>
      <w:r>
        <w:rPr/>
        <w:t>7 其他需求</w:t>
      </w:r>
    </w:p>
    <w:p>
      <w:pPr>
        <w:widowControl/>
        <w:snapToGrid w:val="0"/>
        <w:ind w:firstLine="480"/>
      </w:pPr>
      <w:r>
        <w:rPr/>
        <w:t>NFR-O01：可维护性。需求编号应能对应实现模块和测试，数据格式与迁移机制文档化；页面和共享块的数据规则应集中实现，不能在文献表格和日历中各建一套冲突逻辑。</w:t>
      </w:r>
    </w:p>
    <w:p>
      <w:pPr>
        <w:widowControl/>
        <w:snapToGrid w:val="0"/>
        <w:ind w:firstLine="480"/>
      </w:pPr>
      <w:r>
        <w:rPr/>
        <w:t>NFR-O02：可移植性。便携ZIP应能通过通用解压和文本工具访问，不依赖运行知织才能理解已包含的正文和附件。导出说明应列出不可移植的交互效果；原始公式、代码和图表源码尽量保留。</w:t>
      </w:r>
    </w:p>
    <w:p>
      <w:pPr>
        <w:widowControl/>
        <w:snapToGrid w:val="0"/>
        <w:ind w:firstLine="480"/>
      </w:pPr>
      <w:r>
        <w:rPr/>
        <w:t>NFR-O03：可测试性。测试应能控制时间、时区、订阅响应和存储失败；覆盖页面环、共享块、多Tab撤销、提醒一次性及恢复中断等边界。功能验收按正常与异常事件流执行，不能只验证界面能打开。</w:t>
      </w:r>
    </w:p>
    <w:p>
      <w:pPr>
        <w:widowControl/>
        <w:snapToGrid w:val="0"/>
        <w:ind w:firstLine="480"/>
      </w:pPr>
      <w:r>
        <w:rPr/>
        <w:t>NFR-O04：许可与帮助。发布时列明所用开源组件及许可，提供订阅、导入、页面独立性、共享块复制、回收、备份恢复等帮助。对不可恢复的操作用明确语言提示，不依赖用户理解实现术语。</w:t>
      </w:r>
    </w:p>
    <w:p>
      <w:pPr>
        <w:pStyle w:val="1"/>
        <w:keepNext/>
        <w:keepLines/>
        <w:widowControl/>
        <w:snapToGrid w:val="0"/>
        <w:numPr>
          <w:numId w:val="0"/>
        </w:numPr>
      </w:pPr>
      <w:r>
        <w:rPr/>
        <w:t>8 软件开发约束性要求</w:t>
      </w:r>
    </w:p>
    <w:p>
      <w:pPr>
        <w:pStyle w:val="2"/>
        <w:keepNext/>
        <w:keepLines/>
        <w:widowControl/>
        <w:snapToGrid w:val="0"/>
        <w:numPr>
          <w:numId w:val="0"/>
        </w:numPr>
      </w:pPr>
      <w:r>
        <w:rPr/>
        <w:t>8.1 软件设计约束</w:t>
      </w:r>
    </w:p>
    <w:p>
      <w:pPr>
        <w:widowControl/>
        <w:snapToGrid w:val="0"/>
        <w:ind w:firstLine="480"/>
      </w:pPr>
      <w:r>
        <w:rPr/>
        <w:t>NFR-C01：实现采用Electron、TypeScript、Svelte、Tiptap、SQLite与pdf.js；锁定兼容版本并记录依赖，PDF阅读确定使用pdf.js，不保留二选一方案。渲染、数据访问与外部通信职责分离。</w:t>
      </w:r>
    </w:p>
    <w:p>
      <w:pPr>
        <w:widowControl/>
        <w:snapToGrid w:val="0"/>
        <w:ind w:firstLine="480"/>
      </w:pPr>
      <w:r>
        <w:rPr/>
        <w:t>NFR-C02：知识库是统一数据模型，文献库和日历仅为专用视图。页面引用不等同块包含，页面不支持同步。解除共享仅新建当前块副本，内部子UUID不变。内部链接与普通URL必须在数据类型和保留计算上区分。</w:t>
      </w:r>
    </w:p>
    <w:p>
      <w:pPr>
        <w:widowControl/>
        <w:snapToGrid w:val="0"/>
        <w:ind w:firstLine="480"/>
      </w:pPr>
      <w:r>
        <w:rPr/>
        <w:t>NFR-C03：系统本地优先，只有一个工作区数据库和对应扁平附件目录；业务状态持续保存。WebDAV预留适配接口但不在本需求中实现同步，也不假设直接同步活跃SQLite文件即可解决跨端一致性。</w:t>
      </w:r>
    </w:p>
    <w:p>
      <w:pPr>
        <w:pStyle w:val="2"/>
        <w:keepNext/>
        <w:keepLines/>
        <w:widowControl/>
        <w:snapToGrid w:val="0"/>
        <w:numPr>
          <w:numId w:val="0"/>
        </w:numPr>
      </w:pPr>
      <w:r>
        <w:rPr/>
        <w:t>8.2 用户界面要求</w:t>
      </w:r>
    </w:p>
    <w:p>
      <w:pPr>
        <w:pStyle w:val="3"/>
        <w:keepNext/>
        <w:keepLines/>
        <w:widowControl/>
        <w:snapToGrid w:val="0"/>
        <w:numPr>
          <w:numId w:val="0"/>
        </w:numPr>
      </w:pPr>
      <w:r>
        <w:rPr/>
        <w:t>8.2.1 通用要求</w:t>
      </w:r>
    </w:p>
    <w:p>
      <w:pPr>
        <w:widowControl/>
        <w:snapToGrid w:val="0"/>
        <w:ind w:firstLine="480"/>
      </w:pPr>
      <w:r>
        <w:rPr/>
        <w:t>NFR-UI01：主要操作可由键盘完成，焦点可见；错误和状态以文字呈现。支持简体中文、英语和浅色、深色、系统主题。放大界面不应遮挡确认、取消或数据恢复入口。</w:t>
      </w:r>
    </w:p>
    <w:p>
      <w:pPr>
        <w:widowControl/>
        <w:snapToGrid w:val="0"/>
        <w:ind w:firstLine="480"/>
      </w:pPr>
      <w:r>
        <w:rPr/>
        <w:t>NFR-UI02：使用明确术语区分引用、同步块、创建当前块副本、移除当前位置及移除所有位置；不用“深拷贝”暗示会复制全部内部对象。只读与可编辑区域必须可辨认。</w:t>
      </w:r>
    </w:p>
    <w:p>
      <w:pPr>
        <w:widowControl/>
        <w:snapToGrid w:val="0"/>
        <w:ind w:firstLine="480"/>
      </w:pPr>
      <w:r>
        <w:rPr/>
        <w:t>NFR-UI03：后台操作展示对象和可得进度，失败可查看原因。应用没有手动保存操作；自动保存失败应立即显著提示。不得用普通成功通知掩盖未提交或部分失败。</w:t>
      </w:r>
    </w:p>
    <w:p>
      <w:pPr>
        <w:pStyle w:val="3"/>
        <w:keepNext/>
        <w:keepLines/>
        <w:widowControl/>
        <w:snapToGrid w:val="0"/>
        <w:numPr>
          <w:numId w:val="0"/>
        </w:numPr>
      </w:pPr>
      <w:r>
        <w:rPr/>
        <w:t>8.2.2 主要视图要求</w:t>
      </w:r>
    </w:p>
    <w:p>
      <w:pPr>
        <w:widowControl/>
        <w:snapToGrid w:val="0"/>
        <w:ind w:firstLine="480"/>
      </w:pPr>
      <w:r>
        <w:rPr/>
        <w:t>NFR-UI04：知识库按标签和无标签组织独立页；文献视图以表格展示题名、作者、DOI等书目属性；日程视图以日历展示日期、状态等内置属性。它们访问同一页面，不产生独立文献副本。</w:t>
      </w:r>
    </w:p>
    <w:p>
      <w:pPr>
        <w:widowControl/>
        <w:snapToGrid w:val="0"/>
        <w:ind w:firstLine="480"/>
      </w:pPr>
      <w:r>
        <w:rPr/>
        <w:t>NFR-UI05：页面引用支持展开、收起及局部隐藏分界；回收站以关系网表达页面依赖。拖动恢复或拖入永久删除区域只作为直接操作方式，必须同时有可访问的文字操作入口及影响预览。</w:t>
      </w:r>
    </w:p>
    <w:p>
      <w:pPr>
        <w:widowControl/>
        <w:snapToGrid w:val="0"/>
        <w:ind w:firstLine="480"/>
      </w:pPr>
      <w:r>
        <w:rPr/>
        <w:t>NFR-UI06：全局搜索的具体位置不在本文件固定。必须提供统一入口、混合结果、范围条件和精确跳转；不能将“只在某板块显示”误解为独立搜索体系。</w:t>
      </w:r>
    </w:p>
    <w:p>
      <w:pPr>
        <w:pStyle w:val="2"/>
        <w:keepNext/>
        <w:keepLines/>
        <w:widowControl/>
        <w:snapToGrid w:val="0"/>
        <w:numPr>
          <w:numId w:val="0"/>
        </w:numPr>
      </w:pPr>
      <w:r>
        <w:rPr/>
        <w:t>8.3 软硬件接口要求</w:t>
      </w:r>
    </w:p>
    <w:p>
      <w:pPr>
        <w:pStyle w:val="af2"/>
        <w:keepNext/>
        <w:widowControl/>
        <w:snapToGrid w:val="0"/>
        <w:numPr>
          <w:numId w:val="0"/>
        </w:numPr>
      </w:pPr>
      <w:r>
        <w:rPr/>
        <w:t>表8.3-1 外部接口</w:t>
      </w:r>
    </w:p>
    <w:tbl>
      <w:tblPr>
        <w:tblStyle w:val="a8"/>
        <w:tblW w:w="0" w:type="auto"/>
        <w:jc w:val="center"/>
        <w:tblLayout w:type="fixed"/>
        <w:tblLook w:val="0000" w:firstRow="0" w:lastRow="0" w:firstColumn="0" w:lastColumn="0" w:noHBand="0" w:noVBand="0"/>
      </w:tblPr>
      <w:tblGrid>
        <w:gridCol w:w="1474"/>
        <w:gridCol w:w="1701"/>
        <w:gridCol w:w="5102"/>
      </w:tblGrid>
      <w:tr>
        <w:trPr>
          <w:cantSplit/>
          <w:tblHeader/>
        </w:trPr>
        <w:tc>
          <w:tcPr>
            <w:tcW w:type="dxa" w:w="147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70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接口</w:t>
            </w:r>
          </w:p>
        </w:tc>
        <w:tc>
          <w:tcPr>
            <w:tcW w:type="dxa" w:w="5102"/>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要求</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NFR-I01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订阅及书目网络</w:t>
            </w:r>
          </w:p>
        </w:tc>
        <w:tc>
          <w:tcPr>
            <w:tcW w:type="dxa" w:w="5102"/>
            <w:vAlign w:val="center"/>
            <w:tcMar>
              <w:top w:w="70" w:type="dxa"/>
              <w:bottom w:w="70" w:type="dxa"/>
              <w:left w:w="70" w:type="dxa"/>
              <w:right w:w="70" w:type="dxa"/>
            </w:tcMar>
          </w:tcPr>
          <w:p>
            <w:pPr>
              <w:keepNext w:val="0"/>
              <w:widowControl/>
              <w:spacing w:line="276" w:lineRule="auto" w:before="40" w:after="40"/>
              <w:jc w:val="left"/>
            </w:pPr>
            <w:r>
              <w:rPr>
                <w:b w:val="0"/>
                <w:i w:val="0"/>
                <w:sz w:val="21"/>
              </w:rPr>
              <w:t>RSS、Atom及所选书目服务；校验响应，支持超时取消、限流及逐来源错误，按实际返回字段入库。</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NFR-I02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pdf.js</w:t>
            </w:r>
          </w:p>
        </w:tc>
        <w:tc>
          <w:tcPr>
            <w:tcW w:type="dxa" w:w="5102"/>
            <w:vAlign w:val="center"/>
            <w:tcMar>
              <w:top w:w="70" w:type="dxa"/>
              <w:bottom w:w="70" w:type="dxa"/>
              <w:left w:w="70" w:type="dxa"/>
              <w:right w:w="70" w:type="dxa"/>
            </w:tcMar>
          </w:tcPr>
          <w:p>
            <w:pPr>
              <w:keepNext w:val="0"/>
              <w:widowControl/>
              <w:spacing w:line="276" w:lineRule="auto" w:before="40" w:after="40"/>
              <w:jc w:val="left"/>
            </w:pPr>
            <w:r>
              <w:rPr>
                <w:b w:val="0"/>
                <w:i w:val="0"/>
                <w:sz w:val="21"/>
              </w:rPr>
              <w:t>通过受控接口加载附件、密码和文本，执行页码及坐标转换；不由PDF内容获得桌面应用特权。</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NFR-I03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SQLite与文件系统</w:t>
            </w:r>
          </w:p>
        </w:tc>
        <w:tc>
          <w:tcPr>
            <w:tcW w:type="dxa" w:w="5102"/>
            <w:vAlign w:val="center"/>
            <w:tcMar>
              <w:top w:w="70" w:type="dxa"/>
              <w:bottom w:w="70" w:type="dxa"/>
              <w:left w:w="70" w:type="dxa"/>
              <w:right w:w="70" w:type="dxa"/>
            </w:tcMar>
          </w:tcPr>
          <w:p>
            <w:pPr>
              <w:keepNext w:val="0"/>
              <w:widowControl/>
              <w:spacing w:line="276" w:lineRule="auto" w:before="40" w:after="40"/>
              <w:jc w:val="left"/>
            </w:pPr>
            <w:r>
              <w:rPr>
                <w:b w:val="0"/>
                <w:i w:val="0"/>
                <w:sz w:val="21"/>
              </w:rPr>
              <w:t>事务提交、修订校验和一致备份；附件采用扁平安全命名及校验，文件与数据库失败须协调处理。</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NFR-I04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操作系统</w:t>
            </w:r>
          </w:p>
        </w:tc>
        <w:tc>
          <w:tcPr>
            <w:tcW w:type="dxa" w:w="5102"/>
            <w:vAlign w:val="center"/>
            <w:tcMar>
              <w:top w:w="70" w:type="dxa"/>
              <w:bottom w:w="70" w:type="dxa"/>
              <w:left w:w="70" w:type="dxa"/>
              <w:right w:w="70" w:type="dxa"/>
            </w:tcMar>
          </w:tcPr>
          <w:p>
            <w:pPr>
              <w:keepNext w:val="0"/>
              <w:widowControl/>
              <w:spacing w:line="276" w:lineRule="auto" w:before="40" w:after="40"/>
              <w:jc w:val="left"/>
            </w:pPr>
            <w:r>
              <w:rPr>
                <w:b w:val="0"/>
                <w:i w:val="0"/>
                <w:sz w:val="21"/>
              </w:rPr>
              <w:t>安全文件选择、打开外部URL、最佳努力系统通知、语言主题及系统时区读取；拒绝权限时有降级说明。</w:t>
            </w:r>
          </w:p>
        </w:tc>
      </w:tr>
      <w:tr>
        <w:trPr>
          <w:cantSplit/>
        </w:trPr>
        <w:tc>
          <w:tcPr>
            <w:tcW w:type="dxa" w:w="1474"/>
            <w:vAlign w:val="center"/>
            <w:tcMar>
              <w:top w:w="70" w:type="dxa"/>
              <w:bottom w:w="70" w:type="dxa"/>
              <w:left w:w="70" w:type="dxa"/>
              <w:right w:w="70" w:type="dxa"/>
            </w:tcMar>
          </w:tcPr>
          <w:p>
            <w:pPr>
              <w:keepNext w:val="0"/>
              <w:widowControl/>
              <w:spacing w:line="276" w:lineRule="auto" w:before="40" w:after="40"/>
              <w:jc w:val="center"/>
            </w:pPr>
            <w:r>
              <w:rPr>
                <w:b w:val="0"/>
                <w:i w:val="0"/>
                <w:sz w:val="21"/>
              </w:rPr>
              <w:t>NFR-I05</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便携文件</w:t>
            </w:r>
          </w:p>
        </w:tc>
        <w:tc>
          <w:tcPr>
            <w:tcW w:type="dxa" w:w="5102"/>
            <w:vAlign w:val="center"/>
            <w:tcMar>
              <w:top w:w="70" w:type="dxa"/>
              <w:bottom w:w="70" w:type="dxa"/>
              <w:left w:w="70" w:type="dxa"/>
              <w:right w:w="70" w:type="dxa"/>
            </w:tcMar>
          </w:tcPr>
          <w:p>
            <w:pPr>
              <w:keepNext w:val="0"/>
              <w:widowControl/>
              <w:spacing w:line="276" w:lineRule="auto" w:before="40" w:after="40"/>
              <w:jc w:val="left"/>
            </w:pPr>
            <w:r>
              <w:rPr>
                <w:b w:val="0"/>
                <w:i w:val="0"/>
                <w:sz w:val="21"/>
              </w:rPr>
              <w:t>导入PDF、BibTeX及所支持书目标识；书目导出BibTeX；页面导出Markdown与附件ZIP；完整备份单独采用数据库与附件ZIP格式。</w:t>
            </w:r>
          </w:p>
        </w:tc>
      </w:tr>
    </w:tbl>
    <w:p>
      <w:pPr>
        <w:pStyle w:val="1"/>
        <w:keepNext/>
        <w:keepLines/>
        <w:widowControl/>
        <w:snapToGrid w:val="0"/>
        <w:numPr>
          <w:numId w:val="0"/>
        </w:numPr>
      </w:pPr>
      <w:r>
        <w:rPr/>
        <w:t>9 用户需求与系统需求规格对照表</w:t>
      </w:r>
    </w:p>
    <w:p>
      <w:pPr>
        <w:widowControl/>
        <w:snapToGrid w:val="0"/>
        <w:ind w:firstLine="480"/>
      </w:pPr>
      <w:r>
        <w:rPr/>
        <w:t>本章按来源文件逐组覆盖全部143条既有用户需求。为便于阅读，连续且处理方式相同的编号合并为一行；“取消”表示原条款不进入当前功能范围，“修订”表示仅按本文件语义实现，不继续承诺旧行为。章节中的性能、质量与接口要求为对功能的补充约束。</w:t>
      </w:r>
    </w:p>
    <w:p>
      <w:pPr>
        <w:pStyle w:val="2"/>
        <w:keepNext/>
        <w:keepLines/>
        <w:widowControl/>
        <w:snapToGrid w:val="0"/>
        <w:numPr>
          <w:numId w:val="0"/>
        </w:numPr>
      </w:pPr>
      <w:r>
        <w:rPr/>
        <w:t>9.1 用户需求板块1</w:t>
      </w:r>
    </w:p>
    <w:p>
      <w:pPr>
        <w:pStyle w:val="af2"/>
        <w:keepNext/>
        <w:widowControl/>
        <w:snapToGrid w:val="0"/>
        <w:numPr>
          <w:numId w:val="0"/>
        </w:numPr>
      </w:pPr>
      <w:r>
        <w:rPr/>
        <w:t>表9-1 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trPr>
          <w:tblHeader/>
        </w:trPr>
        <w:tc>
          <w:tcPr>
            <w:tcW w:type="dxa" w:w="510"/>
            <w:vMerge w:val="restart"/>
            <w:vAlign w:val="center"/>
          </w:tcPr>
          <w:p>
            <w:pPr>
              <w:keepNext/>
              <w:spacing w:line="276" w:lineRule="auto"/>
              <w:jc w:val="center"/>
            </w:pPr>
            <w:r>
              <w:rPr>
                <w:b/>
                <w:sz w:val="21"/>
              </w:rPr>
              <w:t>序号</w:t>
            </w:r>
          </w:p>
        </w:tc>
        <w:tc>
          <w:tcPr>
            <w:tcW w:type="dxa" w:w="3004"/>
            <w:gridSpan w:val="2"/>
          </w:tcPr>
          <w:p>
            <w:pPr>
              <w:keepNext/>
              <w:spacing w:line="276" w:lineRule="auto"/>
              <w:jc w:val="center"/>
            </w:pPr>
            <w:r>
              <w:rPr>
                <w:b/>
                <w:sz w:val="21"/>
              </w:rPr>
              <w:t>用户需求规格</w:t>
            </w:r>
          </w:p>
        </w:tc>
        <w:tc>
          <w:tcPr>
            <w:tcW w:type="dxa" w:w="3345"/>
            <w:gridSpan w:val="2"/>
          </w:tcPr>
          <w:p>
            <w:pPr>
              <w:keepNext/>
              <w:spacing w:line="276" w:lineRule="auto"/>
              <w:jc w:val="center"/>
            </w:pPr>
            <w:r>
              <w:rPr>
                <w:b/>
                <w:sz w:val="21"/>
              </w:rPr>
              <w:t>系统需求规格</w:t>
            </w:r>
          </w:p>
        </w:tc>
        <w:tc>
          <w:tcPr>
            <w:tcW w:type="dxa" w:w="1417"/>
            <w:vMerge w:val="restart"/>
            <w:vAlign w:val="center"/>
          </w:tcPr>
          <w:p>
            <w:pPr>
              <w:keepNext/>
              <w:spacing w:line="276" w:lineRule="auto"/>
              <w:jc w:val="center"/>
            </w:pPr>
            <w:r>
              <w:rPr>
                <w:b/>
                <w:sz w:val="21"/>
              </w:rPr>
              <w:t>备注</w:t>
            </w:r>
          </w:p>
        </w:tc>
      </w:tr>
      <w:tr>
        <w:trPr>
          <w:cantSplit/>
          <w:tblHeader/>
        </w:trPr>
        <w:tc>
          <w:tcPr>
            <w:tcW w:type="dxa" w:w="510"/>
            <w:vAlign w:val="center"/>
            <w:tcMar>
              <w:top w:w="70" w:type="dxa"/>
              <w:bottom w:w="70" w:type="dxa"/>
              <w:left w:w="70" w:type="dxa"/>
              <w:right w:w="70" w:type="dxa"/>
            </w:tcMar>
            <w:vMerge/>
            <w:shd w:fill="D9D9D9"/>
          </w:tcPr>
          <w:p/>
        </w:tc>
        <w:tc>
          <w:tcPr>
            <w:tcW w:type="dxa" w:w="141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58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64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70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417"/>
            <w:vAlign w:val="center"/>
            <w:tcMar>
              <w:top w:w="70" w:type="dxa"/>
              <w:bottom w:w="70" w:type="dxa"/>
              <w:left w:w="70" w:type="dxa"/>
              <w:right w:w="70" w:type="dxa"/>
            </w:tcMar>
            <w:vMerge/>
            <w:shd w:fill="D9D9D9"/>
          </w:tcP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LB-USR-1-1～3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订阅源维护</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维护订阅源</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修订；限定论文来源</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订阅源分组</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不分配</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不设对应功能</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取消</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暂停恢复取消</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维护订阅源</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LB-USR-1-6～10</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刷新与重复获取</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刷新与条目归并</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LB-USR-1-11～13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列表及条件浏览</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浏览与阅读订阅条目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修订；不含分组和非论文</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6</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LB-USR-1-14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条目搜索</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使用工作台与全局搜索</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统一全局搜索</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7</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LB-USR-1-15～22</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排序阅读及状态</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浏览与阅读订阅条目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修订；不含分组批量</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8</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LB-USR-1-23～27</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PDF阅读和位置</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阅读PDF与恢复位置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修订；按附件不按版本</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9</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LB-USR-1-28</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条目入库</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从订阅条目入库</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10</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LB-USR-1-29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订阅数据持久化</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LB-SRS-1-1</w:t>
              <w:br/>
              <w:t>LB-SRS-1-2</w:t>
              <w:br/>
              <w:t>LB-SRS-1-3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维护订阅源；刷新与条目归并；浏览与阅读订阅条目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修订；不含分组</w:t>
            </w:r>
          </w:p>
        </w:tc>
      </w:tr>
    </w:tbl>
    <w:p>
      <w:pPr>
        <w:pStyle w:val="2"/>
        <w:keepNext/>
        <w:keepLines/>
        <w:widowControl/>
        <w:snapToGrid w:val="0"/>
        <w:numPr>
          <w:numId w:val="0"/>
        </w:numPr>
      </w:pPr>
      <w:r>
        <w:rPr/>
        <w:t>9.2 用户需求板块2</w:t>
      </w:r>
    </w:p>
    <w:p>
      <w:pPr>
        <w:pStyle w:val="af2"/>
        <w:keepNext/>
        <w:widowControl/>
        <w:snapToGrid w:val="0"/>
        <w:numPr>
          <w:numId w:val="0"/>
        </w:numPr>
      </w:pPr>
      <w:r>
        <w:rPr/>
        <w:t>表9-2 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trPr>
          <w:tblHeader/>
        </w:trPr>
        <w:tc>
          <w:tcPr>
            <w:tcW w:type="dxa" w:w="510"/>
            <w:vMerge w:val="restart"/>
            <w:vAlign w:val="center"/>
          </w:tcPr>
          <w:p>
            <w:pPr>
              <w:keepNext/>
              <w:spacing w:line="276" w:lineRule="auto"/>
              <w:jc w:val="center"/>
            </w:pPr>
            <w:r>
              <w:rPr>
                <w:b/>
                <w:sz w:val="21"/>
              </w:rPr>
              <w:t>序号</w:t>
            </w:r>
          </w:p>
        </w:tc>
        <w:tc>
          <w:tcPr>
            <w:tcW w:type="dxa" w:w="3004"/>
            <w:gridSpan w:val="2"/>
          </w:tcPr>
          <w:p>
            <w:pPr>
              <w:keepNext/>
              <w:spacing w:line="276" w:lineRule="auto"/>
              <w:jc w:val="center"/>
            </w:pPr>
            <w:r>
              <w:rPr>
                <w:b/>
                <w:sz w:val="21"/>
              </w:rPr>
              <w:t>用户需求规格</w:t>
            </w:r>
          </w:p>
        </w:tc>
        <w:tc>
          <w:tcPr>
            <w:tcW w:type="dxa" w:w="3345"/>
            <w:gridSpan w:val="2"/>
          </w:tcPr>
          <w:p>
            <w:pPr>
              <w:keepNext/>
              <w:spacing w:line="276" w:lineRule="auto"/>
              <w:jc w:val="center"/>
            </w:pPr>
            <w:r>
              <w:rPr>
                <w:b/>
                <w:sz w:val="21"/>
              </w:rPr>
              <w:t>系统需求规格</w:t>
            </w:r>
          </w:p>
        </w:tc>
        <w:tc>
          <w:tcPr>
            <w:tcW w:type="dxa" w:w="1417"/>
            <w:vMerge w:val="restart"/>
            <w:vAlign w:val="center"/>
          </w:tcPr>
          <w:p>
            <w:pPr>
              <w:keepNext/>
              <w:spacing w:line="276" w:lineRule="auto"/>
              <w:jc w:val="center"/>
            </w:pPr>
            <w:r>
              <w:rPr>
                <w:b/>
                <w:sz w:val="21"/>
              </w:rPr>
              <w:t>备注</w:t>
            </w:r>
          </w:p>
        </w:tc>
      </w:tr>
      <w:tr>
        <w:trPr>
          <w:cantSplit/>
          <w:tblHeader/>
        </w:trPr>
        <w:tc>
          <w:tcPr>
            <w:tcW w:type="dxa" w:w="510"/>
            <w:vAlign w:val="center"/>
            <w:tcMar>
              <w:top w:w="70" w:type="dxa"/>
              <w:bottom w:w="70" w:type="dxa"/>
              <w:left w:w="70" w:type="dxa"/>
              <w:right w:w="70" w:type="dxa"/>
            </w:tcMar>
            <w:vMerge/>
            <w:shd w:fill="D9D9D9"/>
          </w:tcPr>
          <w:p/>
        </w:tc>
        <w:tc>
          <w:tcPr>
            <w:tcW w:type="dxa" w:w="141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58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64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70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417"/>
            <w:vAlign w:val="center"/>
            <w:tcMar>
              <w:top w:w="70" w:type="dxa"/>
              <w:bottom w:w="70" w:type="dxa"/>
              <w:left w:w="70" w:type="dxa"/>
              <w:right w:w="70" w:type="dxa"/>
            </w:tcMar>
            <w:vMerge/>
            <w:shd w:fill="D9D9D9"/>
          </w:tcP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11</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LB-USR-2-1</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条目导入</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LB-SRS-1-4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从订阅条目入库</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12</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LB-USR-2-2～5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文件标识符及批量导入</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导入文献及附件</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13</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LB-USR-2-6</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重复检测</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判断重复并选择导入结果</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修订；无新增版本选项</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14</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LB-USR-2-7～10</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文献页面及书目属性</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编辑书目信息与文献视图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15</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LB-USR-2-11</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书目信息编辑</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编辑书目信息与文献视图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修订；入库元数据可编辑</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16</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LB-USR-2-12</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文献独立性</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导入文献及附件</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17</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LB-USR-2-13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文献集合展示</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编辑书目信息与文献视图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专用表格视图</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18</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LB-USR-2-14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文献搜索筛选</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LB-SRS-7-1</w:t>
              <w:br/>
              <w:t>LB-SRS-2-3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使用工作台与全局搜索；编辑书目信息与文献视图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统一全局搜索</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19</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LB-USR-2-15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排序及批量操作</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编辑书目信息与文献视图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20</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LB-USR-2-16～20</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文献版本管理及比较</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不分配</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不设对应功能</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取消；各版本为独立文献</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21</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LB-USR-2-21</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PDF及补充附件</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LB-SRS-2-1</w:t>
              <w:br/>
              <w:t>LB-SRS-2-4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导入文献及附件；阅读PDF与恢复位置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修订；无版本归属</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22</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LB-USR-2-22</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文献阅读及来源片段</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LB-SRS-2-4</w:t>
              <w:br/>
              <w:t>LB-SRS-5-3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阅读PDF与恢复位置；组织阅读笔记与来源片段</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修订；页面仅引用</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23</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LB-USR-2-23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相关批注及笔记</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LB-SRS-5-2</w:t>
              <w:br/>
              <w:t>LB-SRS-5-3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创建批注与双向定位；组织阅读笔记与来源片段</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24</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LB-USR-2-24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原文访问与失败处理</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阅读PDF与恢复位置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25</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LB-USR-2-25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BibTeX导出</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LB-SRS-2-5</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导出书目与生成参考文献清单</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修订；使用所选文献属性</w:t>
            </w:r>
          </w:p>
        </w:tc>
      </w:tr>
    </w:tbl>
    <w:p>
      <w:pPr>
        <w:pStyle w:val="2"/>
        <w:keepNext/>
        <w:keepLines/>
        <w:widowControl/>
        <w:snapToGrid w:val="0"/>
        <w:numPr>
          <w:numId w:val="0"/>
        </w:numPr>
      </w:pPr>
      <w:r>
        <w:rPr/>
        <w:t>9.3 用户需求板块3</w:t>
      </w:r>
    </w:p>
    <w:p>
      <w:pPr>
        <w:pStyle w:val="af2"/>
        <w:keepNext/>
        <w:widowControl/>
        <w:snapToGrid w:val="0"/>
        <w:numPr>
          <w:numId w:val="0"/>
        </w:numPr>
      </w:pPr>
      <w:r>
        <w:rPr/>
        <w:t>表9-3 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trPr>
          <w:tblHeader/>
        </w:trPr>
        <w:tc>
          <w:tcPr>
            <w:tcW w:type="dxa" w:w="510"/>
            <w:vMerge w:val="restart"/>
            <w:vAlign w:val="center"/>
          </w:tcPr>
          <w:p>
            <w:pPr>
              <w:keepNext/>
              <w:spacing w:line="276" w:lineRule="auto"/>
              <w:jc w:val="center"/>
            </w:pPr>
            <w:r>
              <w:rPr>
                <w:b/>
                <w:sz w:val="21"/>
              </w:rPr>
              <w:t>序号</w:t>
            </w:r>
          </w:p>
        </w:tc>
        <w:tc>
          <w:tcPr>
            <w:tcW w:type="dxa" w:w="3004"/>
            <w:gridSpan w:val="2"/>
          </w:tcPr>
          <w:p>
            <w:pPr>
              <w:keepNext/>
              <w:spacing w:line="276" w:lineRule="auto"/>
              <w:jc w:val="center"/>
            </w:pPr>
            <w:r>
              <w:rPr>
                <w:b/>
                <w:sz w:val="21"/>
              </w:rPr>
              <w:t>用户需求规格</w:t>
            </w:r>
          </w:p>
        </w:tc>
        <w:tc>
          <w:tcPr>
            <w:tcW w:type="dxa" w:w="3345"/>
            <w:gridSpan w:val="2"/>
          </w:tcPr>
          <w:p>
            <w:pPr>
              <w:keepNext/>
              <w:spacing w:line="276" w:lineRule="auto"/>
              <w:jc w:val="center"/>
            </w:pPr>
            <w:r>
              <w:rPr>
                <w:b/>
                <w:sz w:val="21"/>
              </w:rPr>
              <w:t>系统需求规格</w:t>
            </w:r>
          </w:p>
        </w:tc>
        <w:tc>
          <w:tcPr>
            <w:tcW w:type="dxa" w:w="1417"/>
            <w:vMerge w:val="restart"/>
            <w:vAlign w:val="center"/>
          </w:tcPr>
          <w:p>
            <w:pPr>
              <w:keepNext/>
              <w:spacing w:line="276" w:lineRule="auto"/>
              <w:jc w:val="center"/>
            </w:pPr>
            <w:r>
              <w:rPr>
                <w:b/>
                <w:sz w:val="21"/>
              </w:rPr>
              <w:t>备注</w:t>
            </w:r>
          </w:p>
        </w:tc>
      </w:tr>
      <w:tr>
        <w:trPr>
          <w:cantSplit/>
          <w:tblHeader/>
        </w:trPr>
        <w:tc>
          <w:tcPr>
            <w:tcW w:type="dxa" w:w="510"/>
            <w:vAlign w:val="center"/>
            <w:tcMar>
              <w:top w:w="70" w:type="dxa"/>
              <w:bottom w:w="70" w:type="dxa"/>
              <w:left w:w="70" w:type="dxa"/>
              <w:right w:w="70" w:type="dxa"/>
            </w:tcMar>
            <w:vMerge/>
            <w:shd w:fill="D9D9D9"/>
          </w:tcPr>
          <w:p/>
        </w:tc>
        <w:tc>
          <w:tcPr>
            <w:tcW w:type="dxa" w:w="141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58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64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70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417"/>
            <w:vAlign w:val="center"/>
            <w:tcMar>
              <w:top w:w="70" w:type="dxa"/>
              <w:bottom w:w="70" w:type="dxa"/>
              <w:left w:w="70" w:type="dxa"/>
              <w:right w:w="70" w:type="dxa"/>
            </w:tcMar>
            <w:vMerge/>
            <w:shd w:fill="D9D9D9"/>
          </w:tcP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26</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LB-USR-3-1～4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富文本及共享内容</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LB-SRS-3-1</w:t>
              <w:br/>
              <w:t>LB-SRS-4-2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创建页面与编辑正文；插入同步块并共同编辑</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27</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LB-USR-3-5～9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属性及标签</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管理页面属性与标签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28</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LB-USR-3-10</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查找筛选批量</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LB-SRS-7-1</w:t>
              <w:br/>
              <w:t>LB-SRS-3-2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使用工作台与全局搜索；管理页面属性与标签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统一全局搜索</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29</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LB-USR-3-11～13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知识组织与不继承属性</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LB-SRS-3-3</w:t>
              <w:br/>
              <w:t>LB-SRS-3-2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组织知识库与常用入口；管理页面属性与标签</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30</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LB-USR-3-14～16</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页面与块引用</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插入并展开引用</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修订；页面不支持同步</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31</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LB-USR-3-17～19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同步读写传播</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插入同步块并共同编辑</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限定块同步</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32</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LB-USR-3-20～21</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呈现与属性隐藏</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插入并展开引用</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33</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LB-USR-3-22</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解除共享生成副本</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为当前块创建独立副本</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修订；只复制当前块</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34</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LB-USR-3-23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使用位置</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插入同步块并共同编辑</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35</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LB-USR-3-24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移除当前位置</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移除当前位置或删除所有位置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36</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LB-USR-3-25～29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独立性与保留</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调整独立性与回收判定</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修订；根可达而非计数</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37</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LB-USR-3-30</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块删除及恢复材料</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移除当前位置或删除所有位置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38</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LB-USR-3-31～32</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删除及关联处理</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LB-SRS-3-4</w:t>
              <w:br/>
              <w:t>LB-SRS-4-4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调整独立性与回收判定；移除当前位置或删除所有位置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39</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LB-USR-3-33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页面回收与恢复</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LB-SRS-3-5</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查看回收网络并恢复或永久删除</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修订；网络与选定集合</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40</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LB-USR-3-34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防止无限展开</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LB-SRS-4-1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插入并展开引用</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41</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LB-USR-3-35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高亮</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LB-SRS-5-1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创建和维护高亮</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修订；仅入库文献</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42</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LB-USR-3-36～38</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批注及原文定位</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LB-SRS-5-2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创建批注与双向定位</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修订；无版本维度</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43</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LB-USR-3-39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使用批注内容</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LB-SRS-5-2</w:t>
              <w:br/>
              <w:t>LB-SRS-4-2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创建批注与双向定位；插入同步块并共同编辑</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修订；仅块可同步</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44</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LB-USR-3-40～41</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笔记及来源片段</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LB-SRS-5-3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组织阅读笔记与来源片段</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修订；先入库后批注</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45</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LB-USR-3-42～43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批注迁移</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不分配</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不设对应功能</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取消</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46</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LB-USR-3-44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定位失效保护</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LB-SRS-5-2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创建批注与双向定位</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47</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LB-USR-3-45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草稿组织</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LB-SRS-3-1</w:t>
              <w:br/>
              <w:t>LB-SRS-5-3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创建页面与编辑正文；组织阅读笔记与来源片段</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48</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LB-USR-3-46</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参考文献清单</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LB-SRS-2-5</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导出书目与生成参考文献清单</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修订；无版本绑定</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49</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LB-USR-3-47</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撤销保存及故障</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LB-SRS-7-3</w:t>
              <w:br/>
              <w:t>LB-SRS-8-3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自动保存与安全撤销；数据库故障保护与重启</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50</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LB-USR-3-48～49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Markdown内容导出</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LB-SRS-8-1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导出页面及关联附件</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修订；ZIP完整交付</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51</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LB-USR-3-50～57</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任务日程及时间规则</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LB-SRS-6-1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管理任务和日程</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52</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LB-USR-3-58～59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提醒及重新访问</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LB-SRS-6-2</w:t>
              <w:br/>
              <w:t>LB-SRS-6-3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设置和触发日期提醒；管理通知与访问目标</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修订；只查看已发生通知</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53</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LB-USR-3-60</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提醒与完成删除关系</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LB-SRS-6-2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设置和触发日期提醒</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修订；完成不取消提醒</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54</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LB-USR-3-61～62</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任务删除及时间校验</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LB-SRS-6-1</w:t>
              <w:br/>
              <w:t>LB-SRS-3-4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管理任务和日程；调整独立性与回收判定</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55</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LB-USR-3-63</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状态与关系持久化</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LB-SRS-7-2</w:t>
              <w:br/>
              <w:t>LB-SRS-7-3</w:t>
              <w:br/>
              <w:t>LB-SRS-8-2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管理Tab与浏览历史；自动保存与安全撤销；完整备份与替换恢复</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bl>
    <w:p>
      <w:pPr>
        <w:pStyle w:val="2"/>
        <w:keepNext/>
        <w:keepLines/>
        <w:widowControl/>
        <w:snapToGrid w:val="0"/>
        <w:numPr>
          <w:numId w:val="0"/>
        </w:numPr>
      </w:pPr>
      <w:r>
        <w:rPr/>
        <w:t>9.4 用户需求板块4</w:t>
      </w:r>
    </w:p>
    <w:p>
      <w:pPr>
        <w:pStyle w:val="af2"/>
        <w:keepNext/>
        <w:widowControl/>
        <w:snapToGrid w:val="0"/>
        <w:numPr>
          <w:numId w:val="0"/>
        </w:numPr>
      </w:pPr>
      <w:r>
        <w:rPr/>
        <w:t>表9-4 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trPr>
          <w:tblHeader/>
        </w:trPr>
        <w:tc>
          <w:tcPr>
            <w:tcW w:type="dxa" w:w="510"/>
            <w:vMerge w:val="restart"/>
            <w:vAlign w:val="center"/>
          </w:tcPr>
          <w:p>
            <w:pPr>
              <w:keepNext/>
              <w:spacing w:line="276" w:lineRule="auto"/>
              <w:jc w:val="center"/>
            </w:pPr>
            <w:r>
              <w:rPr>
                <w:b/>
                <w:sz w:val="21"/>
              </w:rPr>
              <w:t>序号</w:t>
            </w:r>
          </w:p>
        </w:tc>
        <w:tc>
          <w:tcPr>
            <w:tcW w:type="dxa" w:w="3004"/>
            <w:gridSpan w:val="2"/>
          </w:tcPr>
          <w:p>
            <w:pPr>
              <w:keepNext/>
              <w:spacing w:line="276" w:lineRule="auto"/>
              <w:jc w:val="center"/>
            </w:pPr>
            <w:r>
              <w:rPr>
                <w:b/>
                <w:sz w:val="21"/>
              </w:rPr>
              <w:t>用户需求规格</w:t>
            </w:r>
          </w:p>
        </w:tc>
        <w:tc>
          <w:tcPr>
            <w:tcW w:type="dxa" w:w="3345"/>
            <w:gridSpan w:val="2"/>
          </w:tcPr>
          <w:p>
            <w:pPr>
              <w:keepNext/>
              <w:spacing w:line="276" w:lineRule="auto"/>
              <w:jc w:val="center"/>
            </w:pPr>
            <w:r>
              <w:rPr>
                <w:b/>
                <w:sz w:val="21"/>
              </w:rPr>
              <w:t>系统需求规格</w:t>
            </w:r>
          </w:p>
        </w:tc>
        <w:tc>
          <w:tcPr>
            <w:tcW w:type="dxa" w:w="1417"/>
            <w:vMerge w:val="restart"/>
            <w:vAlign w:val="center"/>
          </w:tcPr>
          <w:p>
            <w:pPr>
              <w:keepNext/>
              <w:spacing w:line="276" w:lineRule="auto"/>
              <w:jc w:val="center"/>
            </w:pPr>
            <w:r>
              <w:rPr>
                <w:b/>
                <w:sz w:val="21"/>
              </w:rPr>
              <w:t>备注</w:t>
            </w:r>
          </w:p>
        </w:tc>
      </w:tr>
      <w:tr>
        <w:trPr>
          <w:cantSplit/>
          <w:tblHeader/>
        </w:trPr>
        <w:tc>
          <w:tcPr>
            <w:tcW w:type="dxa" w:w="510"/>
            <w:vAlign w:val="center"/>
            <w:tcMar>
              <w:top w:w="70" w:type="dxa"/>
              <w:bottom w:w="70" w:type="dxa"/>
              <w:left w:w="70" w:type="dxa"/>
              <w:right w:w="70" w:type="dxa"/>
            </w:tcMar>
            <w:vMerge/>
            <w:shd w:fill="D9D9D9"/>
          </w:tcPr>
          <w:p/>
        </w:tc>
        <w:tc>
          <w:tcPr>
            <w:tcW w:type="dxa" w:w="141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587"/>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64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编号</w:t>
            </w:r>
          </w:p>
        </w:tc>
        <w:tc>
          <w:tcPr>
            <w:tcW w:type="dxa" w:w="1701"/>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名称或内容概述</w:t>
            </w:r>
          </w:p>
        </w:tc>
        <w:tc>
          <w:tcPr>
            <w:tcW w:type="dxa" w:w="1417"/>
            <w:vAlign w:val="center"/>
            <w:tcMar>
              <w:top w:w="70" w:type="dxa"/>
              <w:bottom w:w="70" w:type="dxa"/>
              <w:left w:w="70" w:type="dxa"/>
              <w:right w:w="70" w:type="dxa"/>
            </w:tcMar>
            <w:vMerge/>
            <w:shd w:fill="D9D9D9"/>
          </w:tcP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56</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LB-USR-4-1～5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总览与全局搜索</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使用工作台与全局搜索</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扩展检索范围</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57</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LB-USR-4-6～8</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导航Tab历史</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管理Tab与浏览历史</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58</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LB-USR-4-9</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快捷新建</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LB-SRS-3-1</w:t>
              <w:br/>
              <w:t>LB-SRS-6-1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创建页面与编辑正文；管理任务和日程</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59</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LB-USR-4-10～15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偏好键盘及操作状态</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管理偏好与操作状态</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细化</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60</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LB-USR-4-16</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通知管理</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LB-SRS-6-3</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管理通知与访问目标</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已读取消已读及归档</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61</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LB-USR-4-17</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空间与离线内容</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管理偏好与操作状态</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62</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LB-USR-4-18</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离线使用</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LB-SRS-7-1</w:t>
              <w:br/>
              <w:t>LB-SRS-3-1</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使用工作台与全局搜索；创建页面与编辑正文</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保留；依赖本地可用资料</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63</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LB-USR-4-19～24</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完整备份及恢复</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LB-SRS-8-2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完整备份与替换恢复</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修订；数据库加附件目录</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64</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LB-USR-4-25</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整体破坏性操作保护</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LB-SRS-8-2</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完整备份与替换恢复</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仅经明确确认并先备份</w:t>
            </w:r>
          </w:p>
        </w:tc>
      </w:tr>
      <w:tr>
        <w:trPr>
          <w:cantSplit/>
        </w:trPr>
        <w:tc>
          <w:tcPr>
            <w:tcW w:type="dxa" w:w="510"/>
            <w:vAlign w:val="center"/>
            <w:tcMar>
              <w:top w:w="70" w:type="dxa"/>
              <w:bottom w:w="70" w:type="dxa"/>
              <w:left w:w="70" w:type="dxa"/>
              <w:right w:w="70" w:type="dxa"/>
            </w:tcMar>
          </w:tcPr>
          <w:p>
            <w:pPr>
              <w:keepNext w:val="0"/>
              <w:widowControl/>
              <w:spacing w:line="276" w:lineRule="auto" w:before="40" w:after="40"/>
              <w:jc w:val="center"/>
            </w:pPr>
            <w:r>
              <w:rPr>
                <w:b w:val="0"/>
                <w:i w:val="0"/>
                <w:sz w:val="21"/>
              </w:rPr>
              <w:t>65</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LB-USR-4-26</w:t>
            </w:r>
          </w:p>
        </w:tc>
        <w:tc>
          <w:tcPr>
            <w:tcW w:type="dxa" w:w="1587"/>
            <w:vAlign w:val="center"/>
            <w:tcMar>
              <w:top w:w="70" w:type="dxa"/>
              <w:bottom w:w="70" w:type="dxa"/>
              <w:left w:w="70" w:type="dxa"/>
              <w:right w:w="70" w:type="dxa"/>
            </w:tcMar>
          </w:tcPr>
          <w:p>
            <w:pPr>
              <w:keepNext w:val="0"/>
              <w:widowControl/>
              <w:spacing w:line="276" w:lineRule="auto" w:before="40" w:after="40"/>
              <w:jc w:val="left"/>
            </w:pPr>
            <w:r>
              <w:rPr>
                <w:b w:val="0"/>
                <w:i w:val="0"/>
                <w:sz w:val="21"/>
              </w:rPr>
              <w:t>空状态及异常状态</w:t>
            </w:r>
          </w:p>
        </w:tc>
        <w:tc>
          <w:tcPr>
            <w:tcW w:type="dxa" w:w="1644"/>
            <w:vAlign w:val="center"/>
            <w:tcMar>
              <w:top w:w="70" w:type="dxa"/>
              <w:bottom w:w="70" w:type="dxa"/>
              <w:left w:w="70" w:type="dxa"/>
              <w:right w:w="70" w:type="dxa"/>
            </w:tcMar>
          </w:tcPr>
          <w:p>
            <w:pPr>
              <w:keepNext w:val="0"/>
              <w:widowControl/>
              <w:spacing w:line="276" w:lineRule="auto" w:before="40" w:after="40"/>
              <w:jc w:val="left"/>
            </w:pPr>
            <w:r>
              <w:rPr>
                <w:b w:val="0"/>
                <w:i w:val="0"/>
                <w:sz w:val="21"/>
              </w:rPr>
              <w:t>LB-SRS-7-4</w:t>
            </w:r>
          </w:p>
        </w:tc>
        <w:tc>
          <w:tcPr>
            <w:tcW w:type="dxa" w:w="1701"/>
            <w:vAlign w:val="center"/>
            <w:tcMar>
              <w:top w:w="70" w:type="dxa"/>
              <w:bottom w:w="70" w:type="dxa"/>
              <w:left w:w="70" w:type="dxa"/>
              <w:right w:w="70" w:type="dxa"/>
            </w:tcMar>
          </w:tcPr>
          <w:p>
            <w:pPr>
              <w:keepNext w:val="0"/>
              <w:widowControl/>
              <w:spacing w:line="276" w:lineRule="auto" w:before="40" w:after="40"/>
              <w:jc w:val="left"/>
            </w:pPr>
            <w:r>
              <w:rPr>
                <w:b w:val="0"/>
                <w:i w:val="0"/>
                <w:sz w:val="21"/>
              </w:rPr>
              <w:t>管理偏好与操作状态</w:t>
            </w:r>
          </w:p>
        </w:tc>
        <w:tc>
          <w:tcPr>
            <w:tcW w:type="dxa" w:w="1417"/>
            <w:vAlign w:val="center"/>
            <w:tcMar>
              <w:top w:w="70" w:type="dxa"/>
              <w:bottom w:w="70" w:type="dxa"/>
              <w:left w:w="70" w:type="dxa"/>
              <w:right w:w="70" w:type="dxa"/>
            </w:tcMar>
          </w:tcPr>
          <w:p>
            <w:pPr>
              <w:keepNext w:val="0"/>
              <w:widowControl/>
              <w:spacing w:line="276" w:lineRule="auto" w:before="40" w:after="40"/>
              <w:jc w:val="left"/>
            </w:pPr>
            <w:r>
              <w:rPr>
                <w:b w:val="0"/>
                <w:i w:val="0"/>
                <w:sz w:val="21"/>
              </w:rPr>
              <w:t>保留</w:t>
            </w:r>
          </w:p>
        </w:tc>
      </w:tr>
    </w:tbl>
    <w:p>
      <w:pPr>
        <w:pStyle w:val="2"/>
        <w:keepNext/>
        <w:keepLines/>
        <w:widowControl/>
        <w:snapToGrid w:val="0"/>
        <w:numPr>
          <w:numId w:val="0"/>
        </w:numPr>
      </w:pPr>
      <w:r>
        <w:rPr/>
        <w:t>9.5 补充确认与约束追踪</w:t>
      </w:r>
    </w:p>
    <w:p>
      <w:pPr>
        <w:pStyle w:val="af2"/>
        <w:keepNext/>
        <w:widowControl/>
        <w:snapToGrid w:val="0"/>
        <w:numPr>
          <w:numId w:val="0"/>
        </w:numPr>
      </w:pPr>
      <w:r>
        <w:rPr/>
        <w:t>表9-5 补充需求追踪</w:t>
      </w:r>
    </w:p>
    <w:tbl>
      <w:tblPr>
        <w:tblStyle w:val="a8"/>
        <w:tblW w:w="0" w:type="auto"/>
        <w:jc w:val="center"/>
        <w:tblLayout w:type="fixed"/>
        <w:tblLook w:val="0000" w:firstRow="0" w:lastRow="0" w:firstColumn="0" w:lastColumn="0" w:noHBand="0" w:noVBand="0"/>
      </w:tblPr>
      <w:tblGrid>
        <w:gridCol w:w="4422"/>
        <w:gridCol w:w="3855"/>
      </w:tblGrid>
      <w:tr>
        <w:trPr>
          <w:cantSplit/>
          <w:tblHeader/>
        </w:trPr>
        <w:tc>
          <w:tcPr>
            <w:tcW w:type="dxa" w:w="4422"/>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确认项</w:t>
            </w:r>
          </w:p>
        </w:tc>
        <w:tc>
          <w:tcPr>
            <w:tcW w:type="dxa" w:w="3855"/>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系统落实位置</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文献库为专用表格视图，日历同属知识库</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LB-SRS-2-3、6-1；NFR-C02</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仅块同步；当前块副本保留内部子UUID</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LB-SRS-4-1～4；图A.1-2</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根可达回收、网络恢复和选定集合永久删除</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LB-SRS-3-4～5；图A.1-3</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内部导入身份与可编辑书目分离</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LB-SRS-2-2；DD-05</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Tab撤销树持久化及跨Tab安全校验</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LB-SRS-7-2～3；DD-09</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PDF固定使用pdf.js；高亮与批注分离</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LB-SRS-2-4、5-1～2；NFR-I02</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到时且页存活才发送一次，恢复及完成不重发</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LB-SRS-6-2～3；图A.3-1</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附件不在数据库，完整包为数据库加扁平目录</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LB-SRS-8-2；DD-06、DD-10；NFR-D01</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无遥测、离线优先、WebDAV仅预留</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NFR-Q07～Q09；NFR-C03</w:t>
            </w:r>
          </w:p>
        </w:tc>
      </w:tr>
      <w:tr>
        <w:trPr>
          <w:cantSplit/>
        </w:trPr>
        <w:tc>
          <w:tcPr>
            <w:tcW w:type="dxa" w:w="4422"/>
            <w:vAlign w:val="center"/>
            <w:tcMar>
              <w:top w:w="70" w:type="dxa"/>
              <w:bottom w:w="70" w:type="dxa"/>
              <w:left w:w="70" w:type="dxa"/>
              <w:right w:w="70" w:type="dxa"/>
            </w:tcMar>
          </w:tcPr>
          <w:p>
            <w:pPr>
              <w:keepNext w:val="0"/>
              <w:widowControl/>
              <w:spacing w:line="276" w:lineRule="auto" w:before="40" w:after="40"/>
              <w:jc w:val="center"/>
            </w:pPr>
            <w:r>
              <w:rPr>
                <w:b w:val="0"/>
                <w:i w:val="0"/>
                <w:sz w:val="21"/>
              </w:rPr>
              <w:t>代码公式Mermaid、ZIP便携导出与故障紧急保护</w:t>
            </w:r>
          </w:p>
        </w:tc>
        <w:tc>
          <w:tcPr>
            <w:tcW w:type="dxa" w:w="3855"/>
            <w:vAlign w:val="center"/>
            <w:tcMar>
              <w:top w:w="70" w:type="dxa"/>
              <w:bottom w:w="70" w:type="dxa"/>
              <w:left w:w="70" w:type="dxa"/>
              <w:right w:w="70" w:type="dxa"/>
            </w:tcMar>
          </w:tcPr>
          <w:p>
            <w:pPr>
              <w:keepNext w:val="0"/>
              <w:widowControl/>
              <w:spacing w:line="276" w:lineRule="auto" w:before="40" w:after="40"/>
              <w:jc w:val="left"/>
            </w:pPr>
            <w:r>
              <w:rPr>
                <w:b w:val="0"/>
                <w:i w:val="0"/>
                <w:sz w:val="21"/>
              </w:rPr>
              <w:t>LB-SRS-3-1、8-1、8-3</w:t>
            </w:r>
          </w:p>
        </w:tc>
      </w:tr>
    </w:tbl>
    <w:p>
      <w:pPr>
        <w:pStyle w:val="1"/>
        <w:keepNext/>
        <w:keepLines/>
        <w:widowControl/>
        <w:snapToGrid w:val="0"/>
        <w:numPr>
          <w:numId w:val="0"/>
        </w:numPr>
      </w:pPr>
      <w:r>
        <w:rPr/>
        <w:t>10 其他</w:t>
      </w:r>
    </w:p>
    <w:p>
      <w:pPr>
        <w:widowControl/>
        <w:snapToGrid w:val="0"/>
        <w:ind w:firstLine="480"/>
      </w:pPr>
      <w:r>
        <w:rPr/>
        <w:t>本文件作为完整系统的需求基线。评审时应首先检查页面存活、共享块复制、Tab撤销、提醒和备份这五类跨模块规则，再核验功能与非功能要求。文档编号固定为LB-SRS-0001，后续评审修订在修改记录中递增版本，人员与签批信息由项目组填写。</w:t>
      </w:r>
    </w:p>
    <w:p>
      <w:pPr>
        <w:widowControl/>
        <w:snapToGrid w:val="0"/>
        <w:ind w:firstLine="480"/>
      </w:pPr>
      <w:r>
        <w:rPr/>
        <w:t>验收记录应写明测试环境、工作区样本、通过与失败条款及复现步骤。不得以单次截图代替关系一致性验证，也不得将未验证的性能目标写成已达成结果。重大规则变更须同步修订第9章追踪关系。</w:t>
      </w:r>
    </w:p>
    <w:p>
      <w:pPr>
        <w:pStyle w:val="1"/>
        <w:keepNext/>
        <w:keepLines/>
        <w:widowControl/>
        <w:snapToGrid w:val="0"/>
        <w:numPr>
          <w:numId w:val="0"/>
        </w:numPr>
      </w:pPr>
      <w:r>
        <w:rPr/>
        <w:t>附件A 需求分析模型</w:t>
      </w:r>
    </w:p>
    <w:p>
      <w:pPr>
        <w:pStyle w:val="2"/>
        <w:keepNext/>
        <w:keepLines/>
        <w:widowControl/>
        <w:snapToGrid w:val="0"/>
        <w:numPr>
          <w:numId w:val="0"/>
        </w:numPr>
      </w:pPr>
      <w:r>
        <w:rPr/>
        <w:t>A.1 分析类图</w:t>
      </w:r>
    </w:p>
    <w:p>
      <w:pPr>
        <w:widowControl/>
        <w:snapToGrid w:val="0"/>
        <w:ind w:firstLine="480"/>
      </w:pPr>
      <w:r>
        <w:rPr/>
        <w:t>图A.1-1表达业务概念间的关联，具体物理表由数据库设计确定。页面和块可被多个入口使用；使用位置保存局部展示限制，附件身份与存储文件名分离。Tab仅访问对象，不拥有对象。</w:t>
      </w:r>
    </w:p>
    <w:p>
      <w:pPr>
        <w:keepNext/>
        <w:widowControl/>
        <w:snapToGrid w:val="0"/>
        <w:spacing w:line="240" w:lineRule="auto"/>
        <w:jc w:val="center"/>
      </w:pPr>
      <w:r>
        <w:rPr/>
      </w:r>
      <w:r>
        <w:drawing>
          <wp:inline xmlns:a="http://schemas.openxmlformats.org/drawingml/2006/main" xmlns:pic="http://schemas.openxmlformats.org/drawingml/2006/picture">
            <wp:extent cx="5256000" cy="3182800"/>
            <wp:docPr id="3" name="Picture 3" descr="图A.1-1 主要分析对象与关联"/>
            <wp:cNvGraphicFramePr>
              <a:graphicFrameLocks noChangeAspect="1"/>
            </wp:cNvGraphicFramePr>
            <a:graphic>
              <a:graphicData uri="http://schemas.openxmlformats.org/drawingml/2006/picture">
                <pic:pic>
                  <pic:nvPicPr>
                    <pic:cNvPr id="0" name="classes.png"/>
                    <pic:cNvPicPr/>
                  </pic:nvPicPr>
                  <pic:blipFill>
                    <a:blip r:embed="rId10"/>
                    <a:stretch>
                      <a:fillRect/>
                    </a:stretch>
                  </pic:blipFill>
                  <pic:spPr>
                    <a:xfrm>
                      <a:off x="0" y="0"/>
                      <a:ext cx="5256000" cy="3182800"/>
                    </a:xfrm>
                    <a:prstGeom prst="rect"/>
                  </pic:spPr>
                </pic:pic>
              </a:graphicData>
            </a:graphic>
          </wp:inline>
        </w:drawing>
      </w:r>
    </w:p>
    <w:p>
      <w:pPr>
        <w:pStyle w:val="af2"/>
        <w:keepNext w:val="0"/>
        <w:widowControl/>
        <w:snapToGrid w:val="0"/>
        <w:numPr>
          <w:numId w:val="0"/>
        </w:numPr>
      </w:pPr>
      <w:r>
        <w:rPr/>
        <w:t>图A.1-1 主要分析对象与关联</w:t>
      </w:r>
    </w:p>
    <w:p>
      <w:pPr>
        <w:widowControl/>
        <w:snapToGrid w:val="0"/>
        <w:ind w:firstLine="480"/>
      </w:pPr>
      <w:r>
        <w:rPr/>
        <w:t>图A.1-2中，对当前位置的A执行创建副本后得到A′。只复制当前块自身，A与A′内部仍指向同一B；若需解除B共享，用户在相应位置对B再次执行同一操作。</w:t>
      </w:r>
    </w:p>
    <w:p>
      <w:pPr>
        <w:keepNext/>
        <w:widowControl/>
        <w:snapToGrid w:val="0"/>
        <w:spacing w:line="240" w:lineRule="auto"/>
        <w:jc w:val="center"/>
      </w:pPr>
      <w:r>
        <w:rPr/>
      </w:r>
      <w:r>
        <w:drawing>
          <wp:inline xmlns:a="http://schemas.openxmlformats.org/drawingml/2006/main" xmlns:pic="http://schemas.openxmlformats.org/drawingml/2006/picture">
            <wp:extent cx="5256000" cy="2744800"/>
            <wp:docPr id="4" name="Picture 4" descr="图A.1-2 当前块副本与内部共享关系"/>
            <wp:cNvGraphicFramePr>
              <a:graphicFrameLocks noChangeAspect="1"/>
            </wp:cNvGraphicFramePr>
            <a:graphic>
              <a:graphicData uri="http://schemas.openxmlformats.org/drawingml/2006/picture">
                <pic:pic>
                  <pic:nvPicPr>
                    <pic:cNvPr id="0" name="copy.png"/>
                    <pic:cNvPicPr/>
                  </pic:nvPicPr>
                  <pic:blipFill>
                    <a:blip r:embed="rId11"/>
                    <a:stretch>
                      <a:fillRect/>
                    </a:stretch>
                  </pic:blipFill>
                  <pic:spPr>
                    <a:xfrm>
                      <a:off x="0" y="0"/>
                      <a:ext cx="5256000" cy="2744800"/>
                    </a:xfrm>
                    <a:prstGeom prst="rect"/>
                  </pic:spPr>
                </pic:pic>
              </a:graphicData>
            </a:graphic>
          </wp:inline>
        </w:drawing>
      </w:r>
    </w:p>
    <w:p>
      <w:pPr>
        <w:pStyle w:val="af2"/>
        <w:keepNext w:val="0"/>
        <w:widowControl/>
        <w:snapToGrid w:val="0"/>
        <w:numPr>
          <w:numId w:val="0"/>
        </w:numPr>
      </w:pPr>
      <w:r>
        <w:rPr/>
        <w:t>图A.1-2 当前块副本与内部共享关系</w:t>
      </w:r>
    </w:p>
    <w:p>
      <w:pPr>
        <w:widowControl/>
        <w:snapToGrid w:val="0"/>
        <w:ind w:firstLine="480"/>
      </w:pPr>
      <w:r>
        <w:rPr/>
        <w:t>图A.1-3中，P为存活独立页。A与B即使互相引用，断开唯一根路径后也一起回收；如另有独立页可达B，则相应可达集合继续存活。恢复预览按集合处理，永久删除不隐式扩展为整张图。</w:t>
      </w:r>
    </w:p>
    <w:p>
      <w:pPr>
        <w:keepNext/>
        <w:widowControl/>
        <w:snapToGrid w:val="0"/>
        <w:spacing w:line="240" w:lineRule="auto"/>
        <w:jc w:val="center"/>
      </w:pPr>
      <w:r>
        <w:rPr/>
      </w:r>
      <w:r>
        <w:drawing>
          <wp:inline xmlns:a="http://schemas.openxmlformats.org/drawingml/2006/main" xmlns:pic="http://schemas.openxmlformats.org/drawingml/2006/picture">
            <wp:extent cx="5256000" cy="3153600"/>
            <wp:docPr id="5" name="Picture 5" descr="图A.1-3 页面根可达与回收关系"/>
            <wp:cNvGraphicFramePr>
              <a:graphicFrameLocks noChangeAspect="1"/>
            </wp:cNvGraphicFramePr>
            <a:graphic>
              <a:graphicData uri="http://schemas.openxmlformats.org/drawingml/2006/picture">
                <pic:pic>
                  <pic:nvPicPr>
                    <pic:cNvPr id="0" name="reachability.png"/>
                    <pic:cNvPicPr/>
                  </pic:nvPicPr>
                  <pic:blipFill>
                    <a:blip r:embed="rId12"/>
                    <a:stretch>
                      <a:fillRect/>
                    </a:stretch>
                  </pic:blipFill>
                  <pic:spPr>
                    <a:xfrm>
                      <a:off x="0" y="0"/>
                      <a:ext cx="5256000" cy="3153600"/>
                    </a:xfrm>
                    <a:prstGeom prst="rect"/>
                  </pic:spPr>
                </pic:pic>
              </a:graphicData>
            </a:graphic>
          </wp:inline>
        </w:drawing>
      </w:r>
    </w:p>
    <w:p>
      <w:pPr>
        <w:pStyle w:val="af2"/>
        <w:keepNext w:val="0"/>
        <w:widowControl/>
        <w:snapToGrid w:val="0"/>
        <w:numPr>
          <w:numId w:val="0"/>
        </w:numPr>
      </w:pPr>
      <w:r>
        <w:rPr/>
        <w:t>图A.1-3 页面根可达与回收关系</w:t>
      </w:r>
    </w:p>
    <w:p>
      <w:pPr>
        <w:pStyle w:val="2"/>
        <w:keepNext/>
        <w:keepLines/>
        <w:widowControl/>
        <w:snapToGrid w:val="0"/>
        <w:numPr>
          <w:numId w:val="0"/>
        </w:numPr>
      </w:pPr>
      <w:r>
        <w:rPr/>
        <w:t>A.2 分析顺序图</w:t>
      </w:r>
    </w:p>
    <w:p>
      <w:pPr>
        <w:widowControl/>
        <w:snapToGrid w:val="0"/>
        <w:ind w:firstLine="480"/>
      </w:pPr>
      <w:r>
        <w:rPr/>
        <w:t>图A.2-1说明完整备份的一致性顺序。固定边界时需确保快照对应的附件在复制结束前仍可读取；备份过程不得将新数据库状态与旧附件集合任意混合。恢复使用独立暂存空间完成校验，先保护当前工作区，再原子切换。</w:t>
      </w:r>
    </w:p>
    <w:p>
      <w:pPr>
        <w:keepNext/>
        <w:widowControl/>
        <w:snapToGrid w:val="0"/>
        <w:spacing w:line="240" w:lineRule="auto"/>
        <w:jc w:val="center"/>
      </w:pPr>
      <w:r>
        <w:rPr/>
      </w:r>
      <w:r>
        <w:drawing>
          <wp:inline xmlns:a="http://schemas.openxmlformats.org/drawingml/2006/main" xmlns:pic="http://schemas.openxmlformats.org/drawingml/2006/picture">
            <wp:extent cx="5256000" cy="3270400"/>
            <wp:docPr id="6" name="Picture 6" descr="图A.2-1 完整备份顺序"/>
            <wp:cNvGraphicFramePr>
              <a:graphicFrameLocks noChangeAspect="1"/>
            </wp:cNvGraphicFramePr>
            <a:graphic>
              <a:graphicData uri="http://schemas.openxmlformats.org/drawingml/2006/picture">
                <pic:pic>
                  <pic:nvPicPr>
                    <pic:cNvPr id="0" name="backup-sequence.png"/>
                    <pic:cNvPicPr/>
                  </pic:nvPicPr>
                  <pic:blipFill>
                    <a:blip r:embed="rId13"/>
                    <a:stretch>
                      <a:fillRect/>
                    </a:stretch>
                  </pic:blipFill>
                  <pic:spPr>
                    <a:xfrm>
                      <a:off x="0" y="0"/>
                      <a:ext cx="5256000" cy="3270400"/>
                    </a:xfrm>
                    <a:prstGeom prst="rect"/>
                  </pic:spPr>
                </pic:pic>
              </a:graphicData>
            </a:graphic>
          </wp:inline>
        </w:drawing>
      </w:r>
    </w:p>
    <w:p>
      <w:pPr>
        <w:pStyle w:val="af2"/>
        <w:keepNext w:val="0"/>
        <w:widowControl/>
        <w:snapToGrid w:val="0"/>
        <w:numPr>
          <w:numId w:val="0"/>
        </w:numPr>
      </w:pPr>
      <w:r>
        <w:rPr/>
        <w:t>图A.2-1 完整备份顺序</w:t>
      </w:r>
    </w:p>
    <w:p>
      <w:pPr>
        <w:pStyle w:val="2"/>
        <w:keepNext/>
        <w:keepLines/>
        <w:widowControl/>
        <w:snapToGrid w:val="0"/>
        <w:numPr>
          <w:numId w:val="0"/>
        </w:numPr>
      </w:pPr>
      <w:r>
        <w:rPr/>
        <w:t>A.3 分析状态图</w:t>
      </w:r>
    </w:p>
    <w:p>
      <w:pPr>
        <w:widowControl/>
        <w:snapToGrid w:val="0"/>
        <w:ind w:firstLine="480"/>
      </w:pPr>
      <w:r>
        <w:rPr/>
        <w:t>图A.3-1展示单个提醒计划的终态。已触发记录用于去重；任务完成或重新打开不进入重新调度路径。页面回收抑制尚未发生的提醒，恢复不重建原计划；只有用户修改提醒时间才产生新的调度。</w:t>
      </w:r>
    </w:p>
    <w:p>
      <w:pPr>
        <w:keepNext/>
        <w:widowControl/>
        <w:snapToGrid w:val="0"/>
        <w:spacing w:line="240" w:lineRule="auto"/>
        <w:jc w:val="center"/>
      </w:pPr>
      <w:r>
        <w:rPr/>
      </w:r>
      <w:r>
        <w:drawing>
          <wp:inline xmlns:a="http://schemas.openxmlformats.org/drawingml/2006/main" xmlns:pic="http://schemas.openxmlformats.org/drawingml/2006/picture">
            <wp:extent cx="5256000" cy="2774000"/>
            <wp:docPr id="7" name="Picture 7" descr="图A.3-1 一次提醒计划状态"/>
            <wp:cNvGraphicFramePr>
              <a:graphicFrameLocks noChangeAspect="1"/>
            </wp:cNvGraphicFramePr>
            <a:graphic>
              <a:graphicData uri="http://schemas.openxmlformats.org/drawingml/2006/picture">
                <pic:pic>
                  <pic:nvPicPr>
                    <pic:cNvPr id="0" name="reminder.png"/>
                    <pic:cNvPicPr/>
                  </pic:nvPicPr>
                  <pic:blipFill>
                    <a:blip r:embed="rId16"/>
                    <a:stretch>
                      <a:fillRect/>
                    </a:stretch>
                  </pic:blipFill>
                  <pic:spPr>
                    <a:xfrm>
                      <a:off x="0" y="0"/>
                      <a:ext cx="5256000" cy="2774000"/>
                    </a:xfrm>
                    <a:prstGeom prst="rect"/>
                  </pic:spPr>
                </pic:pic>
              </a:graphicData>
            </a:graphic>
          </wp:inline>
        </w:drawing>
      </w:r>
    </w:p>
    <w:p>
      <w:pPr>
        <w:pStyle w:val="af2"/>
        <w:keepNext w:val="0"/>
        <w:widowControl/>
        <w:snapToGrid w:val="0"/>
        <w:numPr>
          <w:numId w:val="0"/>
        </w:numPr>
      </w:pPr>
      <w:r>
        <w:rPr/>
        <w:t>图A.3-1 一次提醒计划状态</w:t>
      </w:r>
    </w:p>
    <w:p>
      <w:pPr>
        <w:pStyle w:val="af2"/>
        <w:keepNext/>
        <w:widowControl/>
        <w:snapToGrid w:val="0"/>
        <w:numPr>
          <w:numId w:val="0"/>
        </w:numPr>
      </w:pPr>
      <w:r>
        <w:rPr/>
        <w:t>表A.3-1 页面与保存状态补充</w:t>
      </w:r>
    </w:p>
    <w:tbl>
      <w:tblPr>
        <w:tblStyle w:val="a8"/>
        <w:tblW w:w="0" w:type="auto"/>
        <w:jc w:val="center"/>
        <w:tblLayout w:type="fixed"/>
        <w:tblLook w:val="0000" w:firstRow="0" w:lastRow="0" w:firstColumn="0" w:lastColumn="0" w:noHBand="0" w:noVBand="0"/>
      </w:tblPr>
      <w:tblGrid>
        <w:gridCol w:w="1304"/>
        <w:gridCol w:w="2324"/>
        <w:gridCol w:w="4649"/>
      </w:tblGrid>
      <w:tr>
        <w:trPr>
          <w:cantSplit/>
          <w:tblHeader/>
        </w:trPr>
        <w:tc>
          <w:tcPr>
            <w:tcW w:type="dxa" w:w="130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对象</w:t>
            </w:r>
          </w:p>
        </w:tc>
        <w:tc>
          <w:tcPr>
            <w:tcW w:type="dxa" w:w="2324"/>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触发</w:t>
            </w:r>
          </w:p>
        </w:tc>
        <w:tc>
          <w:tcPr>
            <w:tcW w:type="dxa" w:w="4649"/>
            <w:vAlign w:val="center"/>
            <w:tcMar>
              <w:top w:w="70" w:type="dxa"/>
              <w:bottom w:w="70" w:type="dxa"/>
              <w:left w:w="70" w:type="dxa"/>
              <w:right w:w="70" w:type="dxa"/>
            </w:tcMar>
            <w:shd w:fill="D9D9D9"/>
          </w:tcPr>
          <w:p>
            <w:pPr>
              <w:keepNext/>
              <w:widowControl/>
              <w:spacing w:line="276" w:lineRule="auto" w:before="40" w:after="40"/>
              <w:jc w:val="center"/>
            </w:pPr>
            <w:r>
              <w:rPr>
                <w:b/>
                <w:i w:val="0"/>
                <w:sz w:val="21"/>
              </w:rPr>
              <w:t>状态变化与约束</w:t>
            </w:r>
          </w:p>
        </w:tc>
      </w:tr>
      <w:tr>
        <w:trPr>
          <w:cantSplit/>
        </w:trPr>
        <w:tc>
          <w:tcPr>
            <w:tcW w:type="dxa" w:w="1304"/>
            <w:vAlign w:val="center"/>
            <w:tcMar>
              <w:top w:w="70" w:type="dxa"/>
              <w:bottom w:w="70" w:type="dxa"/>
              <w:left w:w="70" w:type="dxa"/>
              <w:right w:w="70" w:type="dxa"/>
            </w:tcMar>
          </w:tcPr>
          <w:p>
            <w:pPr>
              <w:keepNext w:val="0"/>
              <w:widowControl/>
              <w:spacing w:line="276" w:lineRule="auto" w:before="40" w:after="40"/>
              <w:jc w:val="center"/>
            </w:pPr>
            <w:r>
              <w:rPr>
                <w:b w:val="0"/>
                <w:i w:val="0"/>
                <w:sz w:val="21"/>
              </w:rPr>
              <w:t>页面</w:t>
            </w:r>
          </w:p>
        </w:tc>
        <w:tc>
          <w:tcPr>
            <w:tcW w:type="dxa" w:w="2324"/>
            <w:vAlign w:val="center"/>
            <w:tcMar>
              <w:top w:w="70" w:type="dxa"/>
              <w:bottom w:w="70" w:type="dxa"/>
              <w:left w:w="70" w:type="dxa"/>
              <w:right w:w="70" w:type="dxa"/>
            </w:tcMar>
          </w:tcPr>
          <w:p>
            <w:pPr>
              <w:keepNext w:val="0"/>
              <w:widowControl/>
              <w:spacing w:line="276" w:lineRule="auto" w:before="40" w:after="40"/>
              <w:jc w:val="left"/>
            </w:pPr>
            <w:r>
              <w:rPr>
                <w:b w:val="0"/>
                <w:i w:val="0"/>
                <w:sz w:val="21"/>
              </w:rPr>
              <w:t>手动删除或根路径丢失</w:t>
            </w:r>
          </w:p>
        </w:tc>
        <w:tc>
          <w:tcPr>
            <w:tcW w:type="dxa" w:w="4649"/>
            <w:vAlign w:val="center"/>
            <w:tcMar>
              <w:top w:w="70" w:type="dxa"/>
              <w:bottom w:w="70" w:type="dxa"/>
              <w:left w:w="70" w:type="dxa"/>
              <w:right w:w="70" w:type="dxa"/>
            </w:tcMar>
          </w:tcPr>
          <w:p>
            <w:pPr>
              <w:keepNext w:val="0"/>
              <w:widowControl/>
              <w:spacing w:line="276" w:lineRule="auto" w:before="40" w:after="40"/>
              <w:jc w:val="left"/>
            </w:pPr>
            <w:r>
              <w:rPr>
                <w:b w:val="0"/>
                <w:i w:val="0"/>
                <w:sz w:val="21"/>
              </w:rPr>
              <w:t>存活→回收；独立页不会仅因无入链回收。</w:t>
            </w:r>
          </w:p>
        </w:tc>
      </w:tr>
      <w:tr>
        <w:trPr>
          <w:cantSplit/>
        </w:trPr>
        <w:tc>
          <w:tcPr>
            <w:tcW w:type="dxa" w:w="1304"/>
            <w:vAlign w:val="center"/>
            <w:tcMar>
              <w:top w:w="70" w:type="dxa"/>
              <w:bottom w:w="70" w:type="dxa"/>
              <w:left w:w="70" w:type="dxa"/>
              <w:right w:w="70" w:type="dxa"/>
            </w:tcMar>
          </w:tcPr>
          <w:p>
            <w:pPr>
              <w:keepNext w:val="0"/>
              <w:widowControl/>
              <w:spacing w:line="276" w:lineRule="auto" w:before="40" w:after="40"/>
              <w:jc w:val="center"/>
            </w:pPr>
            <w:r>
              <w:rPr>
                <w:b w:val="0"/>
                <w:i w:val="0"/>
                <w:sz w:val="21"/>
              </w:rPr>
              <w:t>页面</w:t>
            </w:r>
          </w:p>
        </w:tc>
        <w:tc>
          <w:tcPr>
            <w:tcW w:type="dxa" w:w="2324"/>
            <w:vAlign w:val="center"/>
            <w:tcMar>
              <w:top w:w="70" w:type="dxa"/>
              <w:bottom w:w="70" w:type="dxa"/>
              <w:left w:w="70" w:type="dxa"/>
              <w:right w:w="70" w:type="dxa"/>
            </w:tcMar>
          </w:tcPr>
          <w:p>
            <w:pPr>
              <w:keepNext w:val="0"/>
              <w:widowControl/>
              <w:spacing w:line="276" w:lineRule="auto" w:before="40" w:after="40"/>
              <w:jc w:val="left"/>
            </w:pPr>
            <w:r>
              <w:rPr>
                <w:b w:val="0"/>
                <w:i w:val="0"/>
                <w:sz w:val="21"/>
              </w:rPr>
              <w:t>用户确认恢复集合</w:t>
            </w:r>
          </w:p>
        </w:tc>
        <w:tc>
          <w:tcPr>
            <w:tcW w:type="dxa" w:w="4649"/>
            <w:vAlign w:val="center"/>
            <w:tcMar>
              <w:top w:w="70" w:type="dxa"/>
              <w:bottom w:w="70" w:type="dxa"/>
              <w:left w:w="70" w:type="dxa"/>
              <w:right w:w="70" w:type="dxa"/>
            </w:tcMar>
          </w:tcPr>
          <w:p>
            <w:pPr>
              <w:keepNext w:val="0"/>
              <w:widowControl/>
              <w:spacing w:line="276" w:lineRule="auto" w:before="40" w:after="40"/>
              <w:jc w:val="left"/>
            </w:pPr>
            <w:r>
              <w:rPr>
                <w:b w:val="0"/>
                <w:i w:val="0"/>
                <w:sz w:val="21"/>
              </w:rPr>
              <w:t>回收→存活；必须建立有效入口，共享目标复用。</w:t>
            </w:r>
          </w:p>
        </w:tc>
      </w:tr>
      <w:tr>
        <w:trPr>
          <w:cantSplit/>
        </w:trPr>
        <w:tc>
          <w:tcPr>
            <w:tcW w:type="dxa" w:w="1304"/>
            <w:vAlign w:val="center"/>
            <w:tcMar>
              <w:top w:w="70" w:type="dxa"/>
              <w:bottom w:w="70" w:type="dxa"/>
              <w:left w:w="70" w:type="dxa"/>
              <w:right w:w="70" w:type="dxa"/>
            </w:tcMar>
          </w:tcPr>
          <w:p>
            <w:pPr>
              <w:keepNext w:val="0"/>
              <w:widowControl/>
              <w:spacing w:line="276" w:lineRule="auto" w:before="40" w:after="40"/>
              <w:jc w:val="center"/>
            </w:pPr>
            <w:r>
              <w:rPr>
                <w:b w:val="0"/>
                <w:i w:val="0"/>
                <w:sz w:val="21"/>
              </w:rPr>
              <w:t>页面</w:t>
            </w:r>
          </w:p>
        </w:tc>
        <w:tc>
          <w:tcPr>
            <w:tcW w:type="dxa" w:w="2324"/>
            <w:vAlign w:val="center"/>
            <w:tcMar>
              <w:top w:w="70" w:type="dxa"/>
              <w:bottom w:w="70" w:type="dxa"/>
              <w:left w:w="70" w:type="dxa"/>
              <w:right w:w="70" w:type="dxa"/>
            </w:tcMar>
          </w:tcPr>
          <w:p>
            <w:pPr>
              <w:keepNext w:val="0"/>
              <w:widowControl/>
              <w:spacing w:line="276" w:lineRule="auto" w:before="40" w:after="40"/>
              <w:jc w:val="left"/>
            </w:pPr>
            <w:r>
              <w:rPr>
                <w:b w:val="0"/>
                <w:i w:val="0"/>
                <w:sz w:val="21"/>
              </w:rPr>
              <w:t>确认永久删除集合</w:t>
            </w:r>
          </w:p>
        </w:tc>
        <w:tc>
          <w:tcPr>
            <w:tcW w:type="dxa" w:w="4649"/>
            <w:vAlign w:val="center"/>
            <w:tcMar>
              <w:top w:w="70" w:type="dxa"/>
              <w:bottom w:w="70" w:type="dxa"/>
              <w:left w:w="70" w:type="dxa"/>
              <w:right w:w="70" w:type="dxa"/>
            </w:tcMar>
          </w:tcPr>
          <w:p>
            <w:pPr>
              <w:keepNext w:val="0"/>
              <w:widowControl/>
              <w:spacing w:line="276" w:lineRule="auto" w:before="40" w:after="40"/>
              <w:jc w:val="left"/>
            </w:pPr>
            <w:r>
              <w:rPr>
                <w:b w:val="0"/>
                <w:i w:val="0"/>
                <w:sz w:val="21"/>
              </w:rPr>
              <w:t>回收→不可恢复；只作用于明确选定节点。</w:t>
            </w:r>
          </w:p>
        </w:tc>
      </w:tr>
      <w:tr>
        <w:trPr>
          <w:cantSplit/>
        </w:trPr>
        <w:tc>
          <w:tcPr>
            <w:tcW w:type="dxa" w:w="1304"/>
            <w:vAlign w:val="center"/>
            <w:tcMar>
              <w:top w:w="70" w:type="dxa"/>
              <w:bottom w:w="70" w:type="dxa"/>
              <w:left w:w="70" w:type="dxa"/>
              <w:right w:w="70" w:type="dxa"/>
            </w:tcMar>
          </w:tcPr>
          <w:p>
            <w:pPr>
              <w:keepNext w:val="0"/>
              <w:widowControl/>
              <w:spacing w:line="276" w:lineRule="auto" w:before="40" w:after="40"/>
              <w:jc w:val="center"/>
            </w:pPr>
            <w:r>
              <w:rPr>
                <w:b w:val="0"/>
                <w:i w:val="0"/>
                <w:sz w:val="21"/>
              </w:rPr>
              <w:t>块</w:t>
            </w:r>
          </w:p>
        </w:tc>
        <w:tc>
          <w:tcPr>
            <w:tcW w:type="dxa" w:w="2324"/>
            <w:vAlign w:val="center"/>
            <w:tcMar>
              <w:top w:w="70" w:type="dxa"/>
              <w:bottom w:w="70" w:type="dxa"/>
              <w:left w:w="70" w:type="dxa"/>
              <w:right w:w="70" w:type="dxa"/>
            </w:tcMar>
          </w:tcPr>
          <w:p>
            <w:pPr>
              <w:keepNext w:val="0"/>
              <w:widowControl/>
              <w:spacing w:line="276" w:lineRule="auto" w:before="40" w:after="40"/>
              <w:jc w:val="left"/>
            </w:pPr>
            <w:r>
              <w:rPr>
                <w:b w:val="0"/>
                <w:i w:val="0"/>
                <w:sz w:val="21"/>
              </w:rPr>
              <w:t>删除当前位置</w:t>
            </w:r>
          </w:p>
        </w:tc>
        <w:tc>
          <w:tcPr>
            <w:tcW w:type="dxa" w:w="4649"/>
            <w:vAlign w:val="center"/>
            <w:tcMar>
              <w:top w:w="70" w:type="dxa"/>
              <w:bottom w:w="70" w:type="dxa"/>
              <w:left w:w="70" w:type="dxa"/>
              <w:right w:w="70" w:type="dxa"/>
            </w:tcMar>
          </w:tcPr>
          <w:p>
            <w:pPr>
              <w:keepNext w:val="0"/>
              <w:widowControl/>
              <w:spacing w:line="276" w:lineRule="auto" w:before="40" w:after="40"/>
              <w:jc w:val="left"/>
            </w:pPr>
            <w:r>
              <w:rPr>
                <w:b w:val="0"/>
                <w:i w:val="0"/>
                <w:sz w:val="21"/>
              </w:rPr>
              <w:t>移除一次指向；其他使用及有效撤销需要不受损。</w:t>
            </w:r>
          </w:p>
        </w:tc>
      </w:tr>
      <w:tr>
        <w:trPr>
          <w:cantSplit/>
        </w:trPr>
        <w:tc>
          <w:tcPr>
            <w:tcW w:type="dxa" w:w="1304"/>
            <w:vAlign w:val="center"/>
            <w:tcMar>
              <w:top w:w="70" w:type="dxa"/>
              <w:bottom w:w="70" w:type="dxa"/>
              <w:left w:w="70" w:type="dxa"/>
              <w:right w:w="70" w:type="dxa"/>
            </w:tcMar>
          </w:tcPr>
          <w:p>
            <w:pPr>
              <w:keepNext w:val="0"/>
              <w:widowControl/>
              <w:spacing w:line="276" w:lineRule="auto" w:before="40" w:after="40"/>
              <w:jc w:val="center"/>
            </w:pPr>
            <w:r>
              <w:rPr>
                <w:b w:val="0"/>
                <w:i w:val="0"/>
                <w:sz w:val="21"/>
              </w:rPr>
              <w:t>保存</w:t>
            </w:r>
          </w:p>
        </w:tc>
        <w:tc>
          <w:tcPr>
            <w:tcW w:type="dxa" w:w="2324"/>
            <w:vAlign w:val="center"/>
            <w:tcMar>
              <w:top w:w="70" w:type="dxa"/>
              <w:bottom w:w="70" w:type="dxa"/>
              <w:left w:w="70" w:type="dxa"/>
              <w:right w:w="70" w:type="dxa"/>
            </w:tcMar>
          </w:tcPr>
          <w:p>
            <w:pPr>
              <w:keepNext w:val="0"/>
              <w:widowControl/>
              <w:spacing w:line="276" w:lineRule="auto" w:before="40" w:after="40"/>
              <w:jc w:val="left"/>
            </w:pPr>
            <w:r>
              <w:rPr>
                <w:b w:val="0"/>
                <w:i w:val="0"/>
                <w:sz w:val="21"/>
              </w:rPr>
              <w:t>提交成功</w:t>
            </w:r>
          </w:p>
        </w:tc>
        <w:tc>
          <w:tcPr>
            <w:tcW w:type="dxa" w:w="4649"/>
            <w:vAlign w:val="center"/>
            <w:tcMar>
              <w:top w:w="70" w:type="dxa"/>
              <w:bottom w:w="70" w:type="dxa"/>
              <w:left w:w="70" w:type="dxa"/>
              <w:right w:w="70" w:type="dxa"/>
            </w:tcMar>
          </w:tcPr>
          <w:p>
            <w:pPr>
              <w:keepNext w:val="0"/>
              <w:widowControl/>
              <w:spacing w:line="276" w:lineRule="auto" w:before="40" w:after="40"/>
              <w:jc w:val="left"/>
            </w:pPr>
            <w:r>
              <w:rPr>
                <w:b w:val="0"/>
                <w:i w:val="0"/>
                <w:sz w:val="21"/>
              </w:rPr>
              <w:t>提交中→已持久化；业务及恢复记录保持一致。</w:t>
            </w:r>
          </w:p>
        </w:tc>
      </w:tr>
      <w:tr>
        <w:trPr>
          <w:cantSplit/>
        </w:trPr>
        <w:tc>
          <w:tcPr>
            <w:tcW w:type="dxa" w:w="1304"/>
            <w:vAlign w:val="center"/>
            <w:tcMar>
              <w:top w:w="70" w:type="dxa"/>
              <w:bottom w:w="70" w:type="dxa"/>
              <w:left w:w="70" w:type="dxa"/>
              <w:right w:w="70" w:type="dxa"/>
            </w:tcMar>
          </w:tcPr>
          <w:p>
            <w:pPr>
              <w:keepNext w:val="0"/>
              <w:widowControl/>
              <w:spacing w:line="276" w:lineRule="auto" w:before="40" w:after="40"/>
              <w:jc w:val="center"/>
            </w:pPr>
            <w:r>
              <w:rPr>
                <w:b w:val="0"/>
                <w:i w:val="0"/>
                <w:sz w:val="21"/>
              </w:rPr>
              <w:t>保存</w:t>
            </w:r>
          </w:p>
        </w:tc>
        <w:tc>
          <w:tcPr>
            <w:tcW w:type="dxa" w:w="2324"/>
            <w:vAlign w:val="center"/>
            <w:tcMar>
              <w:top w:w="70" w:type="dxa"/>
              <w:bottom w:w="70" w:type="dxa"/>
              <w:left w:w="70" w:type="dxa"/>
              <w:right w:w="70" w:type="dxa"/>
            </w:tcMar>
          </w:tcPr>
          <w:p>
            <w:pPr>
              <w:keepNext w:val="0"/>
              <w:widowControl/>
              <w:spacing w:line="276" w:lineRule="auto" w:before="40" w:after="40"/>
              <w:jc w:val="left"/>
            </w:pPr>
            <w:r>
              <w:rPr>
                <w:b w:val="0"/>
                <w:i w:val="0"/>
                <w:sz w:val="21"/>
              </w:rPr>
              <w:t>严重提交失败</w:t>
            </w:r>
          </w:p>
        </w:tc>
        <w:tc>
          <w:tcPr>
            <w:tcW w:type="dxa" w:w="4649"/>
            <w:vAlign w:val="center"/>
            <w:tcMar>
              <w:top w:w="70" w:type="dxa"/>
              <w:bottom w:w="70" w:type="dxa"/>
              <w:left w:w="70" w:type="dxa"/>
              <w:right w:w="70" w:type="dxa"/>
            </w:tcMar>
          </w:tcPr>
          <w:p>
            <w:pPr>
              <w:keepNext w:val="0"/>
              <w:widowControl/>
              <w:spacing w:line="276" w:lineRule="auto" w:before="40" w:after="40"/>
              <w:jc w:val="left"/>
            </w:pPr>
            <w:r>
              <w:rPr>
                <w:b w:val="0"/>
                <w:i w:val="0"/>
                <w:sz w:val="21"/>
              </w:rPr>
              <w:t>提交中→故障保护；暂停提交，保留未保存状态并尝试紧急保护。</w:t>
            </w:r>
          </w:p>
        </w:tc>
      </w:tr>
      <w:tr>
        <w:trPr>
          <w:cantSplit/>
        </w:trPr>
        <w:tc>
          <w:tcPr>
            <w:tcW w:type="dxa" w:w="1304"/>
            <w:vAlign w:val="center"/>
            <w:tcMar>
              <w:top w:w="70" w:type="dxa"/>
              <w:bottom w:w="70" w:type="dxa"/>
              <w:left w:w="70" w:type="dxa"/>
              <w:right w:w="70" w:type="dxa"/>
            </w:tcMar>
          </w:tcPr>
          <w:p>
            <w:pPr>
              <w:keepNext w:val="0"/>
              <w:widowControl/>
              <w:spacing w:line="276" w:lineRule="auto" w:before="40" w:after="40"/>
              <w:jc w:val="center"/>
            </w:pPr>
            <w:r>
              <w:rPr>
                <w:b w:val="0"/>
                <w:i w:val="0"/>
                <w:sz w:val="21"/>
              </w:rPr>
              <w:t>保存</w:t>
            </w:r>
          </w:p>
        </w:tc>
        <w:tc>
          <w:tcPr>
            <w:tcW w:type="dxa" w:w="2324"/>
            <w:vAlign w:val="center"/>
            <w:tcMar>
              <w:top w:w="70" w:type="dxa"/>
              <w:bottom w:w="70" w:type="dxa"/>
              <w:left w:w="70" w:type="dxa"/>
              <w:right w:w="70" w:type="dxa"/>
            </w:tcMar>
          </w:tcPr>
          <w:p>
            <w:pPr>
              <w:keepNext w:val="0"/>
              <w:widowControl/>
              <w:spacing w:line="276" w:lineRule="auto" w:before="40" w:after="40"/>
              <w:jc w:val="left"/>
            </w:pPr>
            <w:r>
              <w:rPr>
                <w:b w:val="0"/>
                <w:i w:val="0"/>
                <w:sz w:val="21"/>
              </w:rPr>
              <w:t>用户选择重启</w:t>
            </w:r>
          </w:p>
        </w:tc>
        <w:tc>
          <w:tcPr>
            <w:tcW w:type="dxa" w:w="4649"/>
            <w:vAlign w:val="center"/>
            <w:tcMar>
              <w:top w:w="70" w:type="dxa"/>
              <w:bottom w:w="70" w:type="dxa"/>
              <w:left w:w="70" w:type="dxa"/>
              <w:right w:w="70" w:type="dxa"/>
            </w:tcMar>
          </w:tcPr>
          <w:p>
            <w:pPr>
              <w:keepNext w:val="0"/>
              <w:widowControl/>
              <w:spacing w:line="276" w:lineRule="auto" w:before="40" w:after="40"/>
              <w:jc w:val="left"/>
            </w:pPr>
            <w:r>
              <w:rPr>
                <w:b w:val="0"/>
                <w:i w:val="0"/>
                <w:sz w:val="21"/>
              </w:rPr>
              <w:t>保护结果已告知后退出；不将未保存内容伪装为已恢复。</w:t>
            </w:r>
          </w:p>
        </w:tc>
      </w:tr>
    </w:tbl>
    <w:sectPr w:rsidR="00B2786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741E2" w14:textId="77777777" w:rsidR="00B27868" w:rsidRDefault="00B27868">
      <w:pPr>
        <w:spacing w:line="240" w:lineRule="auto"/>
      </w:pPr>
      <w:r>
        <w:separator/>
      </w:r>
    </w:p>
  </w:endnote>
  <w:endnote w:type="continuationSeparator" w:id="0">
    <w:p w14:paraId="7E26EF7C" w14:textId="77777777" w:rsidR="00B27868" w:rsidRDefault="00B278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18F0" w14:textId="77777777" w:rsidR="00B27868" w:rsidRDefault="00B27868">
      <w:pPr>
        <w:spacing w:line="240" w:lineRule="auto"/>
      </w:pPr>
      <w:r>
        <w:separator/>
      </w:r>
    </w:p>
  </w:footnote>
  <w:footnote w:type="continuationSeparator" w:id="0">
    <w:p w14:paraId="5B788B4E" w14:textId="77777777" w:rsidR="00B27868" w:rsidRDefault="00B278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13D2" w14:textId="77777777" w:rsidR="00B27868" w:rsidRDefault="00B27868">
    <w:pPr>
      <w:pStyle w:val="a6"/>
      <w:jc w:val="both"/>
      <w:rPr>
        <w:rFonts w:hint="eastAsia"/>
      </w:rPr>
    </w:pPr>
    <w:r>
      <w:rPr>
        <w:rFonts w:hint="eastAsia"/>
      </w:rPr>
      <w:t>《</w:t>
    </w:r>
    <w:r>
      <w:rPr>
        <w:rFonts w:hint="eastAsia"/>
      </w:rPr>
      <w:t>软件工程方法与实践</w:t>
    </w:r>
    <w:r>
      <w:rPr>
        <w:rFonts w:hint="eastAsia"/>
      </w:rPr>
      <w:t>》课程需求分析文档</w:t>
    </w:r>
    <w:r>
      <w:rPr>
        <w:rFonts w:hint="eastAsia"/>
      </w:rPr>
      <w:t xml:space="preserve">                    </w:t>
    </w:r>
    <w:r>
      <w:rPr>
        <w:rFonts w:hint="eastAsia"/>
      </w:rPr>
      <w:t>张三小组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知织（Labloom）系统需求规格说明书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74269790">
    <w:abstractNumId w:val="2"/>
  </w:num>
  <w:num w:numId="2" w16cid:durableId="1237276350">
    <w:abstractNumId w:val="0"/>
  </w:num>
  <w:num w:numId="3" w16cid:durableId="183560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0F1C67"/>
    <w:rsid w:val="00041AAE"/>
    <w:rsid w:val="00047619"/>
    <w:rsid w:val="00085C24"/>
    <w:rsid w:val="000B736E"/>
    <w:rsid w:val="000D3CEF"/>
    <w:rsid w:val="000F1C67"/>
    <w:rsid w:val="000F7321"/>
    <w:rsid w:val="001065B2"/>
    <w:rsid w:val="00120A53"/>
    <w:rsid w:val="00135C1F"/>
    <w:rsid w:val="00144656"/>
    <w:rsid w:val="00151DB8"/>
    <w:rsid w:val="00155129"/>
    <w:rsid w:val="00160794"/>
    <w:rsid w:val="00160991"/>
    <w:rsid w:val="00195F8A"/>
    <w:rsid w:val="001E077A"/>
    <w:rsid w:val="001E1C44"/>
    <w:rsid w:val="00202D3F"/>
    <w:rsid w:val="00214E92"/>
    <w:rsid w:val="00215D30"/>
    <w:rsid w:val="002212AE"/>
    <w:rsid w:val="00224C6D"/>
    <w:rsid w:val="00224DB3"/>
    <w:rsid w:val="00264707"/>
    <w:rsid w:val="00271A99"/>
    <w:rsid w:val="00273928"/>
    <w:rsid w:val="002840E9"/>
    <w:rsid w:val="00285992"/>
    <w:rsid w:val="00292FF2"/>
    <w:rsid w:val="002A049E"/>
    <w:rsid w:val="002A7784"/>
    <w:rsid w:val="002C1B4C"/>
    <w:rsid w:val="002D06E1"/>
    <w:rsid w:val="002F3449"/>
    <w:rsid w:val="0030408C"/>
    <w:rsid w:val="00324724"/>
    <w:rsid w:val="00336BD9"/>
    <w:rsid w:val="00337D69"/>
    <w:rsid w:val="003428D8"/>
    <w:rsid w:val="00353A8A"/>
    <w:rsid w:val="00360DD8"/>
    <w:rsid w:val="0039758B"/>
    <w:rsid w:val="003B314D"/>
    <w:rsid w:val="004059FA"/>
    <w:rsid w:val="00417399"/>
    <w:rsid w:val="0043676B"/>
    <w:rsid w:val="00455D12"/>
    <w:rsid w:val="00460A77"/>
    <w:rsid w:val="0049025E"/>
    <w:rsid w:val="004A4EC6"/>
    <w:rsid w:val="004C650B"/>
    <w:rsid w:val="004E0BF5"/>
    <w:rsid w:val="004E31D6"/>
    <w:rsid w:val="004E429F"/>
    <w:rsid w:val="00515DC4"/>
    <w:rsid w:val="00531444"/>
    <w:rsid w:val="0055315C"/>
    <w:rsid w:val="0056737B"/>
    <w:rsid w:val="00591B0E"/>
    <w:rsid w:val="005D177C"/>
    <w:rsid w:val="005E0986"/>
    <w:rsid w:val="005F4F91"/>
    <w:rsid w:val="00606D91"/>
    <w:rsid w:val="00620CC9"/>
    <w:rsid w:val="00620D25"/>
    <w:rsid w:val="00621504"/>
    <w:rsid w:val="00623455"/>
    <w:rsid w:val="006268B7"/>
    <w:rsid w:val="00650706"/>
    <w:rsid w:val="006564F6"/>
    <w:rsid w:val="00666512"/>
    <w:rsid w:val="00666DC5"/>
    <w:rsid w:val="00667BFA"/>
    <w:rsid w:val="00674FE7"/>
    <w:rsid w:val="006977EF"/>
    <w:rsid w:val="006E4EF8"/>
    <w:rsid w:val="007028B8"/>
    <w:rsid w:val="00711AA8"/>
    <w:rsid w:val="00737A56"/>
    <w:rsid w:val="00737AF7"/>
    <w:rsid w:val="007707F3"/>
    <w:rsid w:val="007B5FEA"/>
    <w:rsid w:val="007C0F89"/>
    <w:rsid w:val="007C1A15"/>
    <w:rsid w:val="007C33EC"/>
    <w:rsid w:val="007C3A46"/>
    <w:rsid w:val="007C4D26"/>
    <w:rsid w:val="007D1858"/>
    <w:rsid w:val="007F219F"/>
    <w:rsid w:val="007F33C2"/>
    <w:rsid w:val="008167C4"/>
    <w:rsid w:val="00840C48"/>
    <w:rsid w:val="00886BE7"/>
    <w:rsid w:val="008C382B"/>
    <w:rsid w:val="009206FF"/>
    <w:rsid w:val="00976258"/>
    <w:rsid w:val="0098576F"/>
    <w:rsid w:val="00986510"/>
    <w:rsid w:val="009F72E9"/>
    <w:rsid w:val="00A2199B"/>
    <w:rsid w:val="00A31507"/>
    <w:rsid w:val="00A40D73"/>
    <w:rsid w:val="00A42B71"/>
    <w:rsid w:val="00A46E58"/>
    <w:rsid w:val="00AA4F29"/>
    <w:rsid w:val="00AB06E2"/>
    <w:rsid w:val="00AD5B8E"/>
    <w:rsid w:val="00AD71EB"/>
    <w:rsid w:val="00AE391C"/>
    <w:rsid w:val="00AF0B29"/>
    <w:rsid w:val="00B24DB1"/>
    <w:rsid w:val="00B27868"/>
    <w:rsid w:val="00B400ED"/>
    <w:rsid w:val="00B42E71"/>
    <w:rsid w:val="00B508A4"/>
    <w:rsid w:val="00B71125"/>
    <w:rsid w:val="00B807DB"/>
    <w:rsid w:val="00B87577"/>
    <w:rsid w:val="00B9383C"/>
    <w:rsid w:val="00BA6F99"/>
    <w:rsid w:val="00BC02C0"/>
    <w:rsid w:val="00C00FE2"/>
    <w:rsid w:val="00C04849"/>
    <w:rsid w:val="00C23F43"/>
    <w:rsid w:val="00C4108E"/>
    <w:rsid w:val="00C4604F"/>
    <w:rsid w:val="00C522EE"/>
    <w:rsid w:val="00C57ABE"/>
    <w:rsid w:val="00C77FF0"/>
    <w:rsid w:val="00C82BDB"/>
    <w:rsid w:val="00CA4434"/>
    <w:rsid w:val="00CA4F33"/>
    <w:rsid w:val="00CD16E1"/>
    <w:rsid w:val="00CD575C"/>
    <w:rsid w:val="00D00749"/>
    <w:rsid w:val="00D10BB8"/>
    <w:rsid w:val="00D40F12"/>
    <w:rsid w:val="00D43D1E"/>
    <w:rsid w:val="00D96BD3"/>
    <w:rsid w:val="00DB0F86"/>
    <w:rsid w:val="00DD78BB"/>
    <w:rsid w:val="00DE429B"/>
    <w:rsid w:val="00DF2B9C"/>
    <w:rsid w:val="00DF5650"/>
    <w:rsid w:val="00E24084"/>
    <w:rsid w:val="00E2520A"/>
    <w:rsid w:val="00E257DC"/>
    <w:rsid w:val="00E32318"/>
    <w:rsid w:val="00E3254B"/>
    <w:rsid w:val="00E46725"/>
    <w:rsid w:val="00E53A35"/>
    <w:rsid w:val="00EA08B5"/>
    <w:rsid w:val="00EA36B5"/>
    <w:rsid w:val="00EB2E3C"/>
    <w:rsid w:val="00EC7EDA"/>
    <w:rsid w:val="00ED6E5B"/>
    <w:rsid w:val="00EE5057"/>
    <w:rsid w:val="00EF7883"/>
    <w:rsid w:val="00F1740A"/>
    <w:rsid w:val="00F352B7"/>
    <w:rsid w:val="00F46367"/>
    <w:rsid w:val="00F63C82"/>
    <w:rsid w:val="00F7237B"/>
    <w:rsid w:val="00FB3BDE"/>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E21E98"/>
  <w15:chartTrackingRefBased/>
  <w15:docId w15:val="{0FC1E2DE-7D95-4187-B397-CB18199E52F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rPr>
  </w:style>
  <w:style w:type="paragraph" w:styleId="5">
    <w:name w:val="heading 5"/>
    <w:basedOn w:val="a"/>
    <w:next w:val="a"/>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link w:val="ParaCharCharChar1Char"/>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
    <w:link w:val="a0"/>
    <w:pPr>
      <w:ind w:left="420" w:firstLine="420"/>
    </w:pPr>
    <w:rPr>
      <w:kern w:val="0"/>
      <w:szCs w:val="21"/>
    </w:rPr>
  </w:style>
  <w:style w:type="paragraph" w:styleId="a3">
    <w:name w:val="Document Map"/>
    <w:basedOn w:val="a"/>
    <w:semiHidden/>
    <w:pPr>
      <w:shd w:val="clear" w:color="auto" w:fill="000080"/>
    </w:pPr>
  </w:style>
  <w:style w:type="paragraph" w:styleId="a4">
    <w:name w:val="Date"/>
    <w:basedOn w:val="a"/>
    <w:next w:val="a"/>
    <w:pPr>
      <w:ind w:leftChars="2500" w:left="100"/>
    </w:pPr>
  </w:style>
  <w:style w:type="paragraph" w:styleId="a5">
    <w:name w:val="footer"/>
    <w:basedOn w:val="a"/>
    <w:pPr>
      <w:tabs>
        <w:tab w:val="center" w:pos="4153"/>
        <w:tab w:val="right" w:pos="8306"/>
      </w:tabs>
      <w:snapToGrid w:val="0"/>
      <w:spacing w:line="240" w:lineRule="auto"/>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style>
  <w:style w:type="table" w:styleId="a8">
    <w:name w:val="Table Grid"/>
    <w:basedOn w:val="a1"/>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Hyperlink"/>
    <w:basedOn w:val="a0"/>
    <w:rPr>
      <w:color w:val="0000FF"/>
      <w:u w:val="single"/>
    </w:rPr>
  </w:style>
  <w:style w:type="character" w:customStyle="1" w:styleId="585Char">
    <w:name w:val="正文（585） Char"/>
    <w:basedOn w:val="a0"/>
    <w:link w:val="585"/>
    <w:rPr>
      <w:rFonts w:eastAsia="宋体"/>
      <w:i/>
      <w:kern w:val="2"/>
      <w:sz w:val="24"/>
      <w:szCs w:val="24"/>
      <w:lang w:val="en-US" w:eastAsia="zh-CN" w:bidi="ar-SA"/>
    </w:rPr>
  </w:style>
  <w:style w:type="paragraph" w:customStyle="1" w:styleId="585">
    <w:name w:val="正文（585）"/>
    <w:basedOn w:val="a"/>
    <w:link w:val="585Char"/>
    <w:pPr>
      <w:numPr>
        <w:numId w:val="1"/>
      </w:numPr>
      <w:tabs>
        <w:tab w:val="left" w:pos="420"/>
      </w:tabs>
      <w:spacing w:line="400" w:lineRule="exact"/>
    </w:pPr>
    <w:rPr>
      <w:i/>
    </w:rPr>
  </w:style>
  <w:style w:type="paragraph" w:customStyle="1" w:styleId="ab">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c">
    <w:name w:val="封面附标题"/>
    <w:pPr>
      <w:spacing w:line="360" w:lineRule="auto"/>
      <w:jc w:val="center"/>
    </w:pPr>
    <w:rPr>
      <w:rFonts w:eastAsia="黑体"/>
      <w:sz w:val="44"/>
    </w:rPr>
  </w:style>
  <w:style w:type="paragraph" w:customStyle="1" w:styleId="ad">
    <w:name w:val="表格内容"/>
    <w:pPr>
      <w:jc w:val="center"/>
    </w:pPr>
    <w:rPr>
      <w:sz w:val="21"/>
    </w:rPr>
  </w:style>
  <w:style w:type="paragraph" w:customStyle="1" w:styleId="ae">
    <w:name w:val="封面署名"/>
    <w:next w:val="a"/>
    <w:pPr>
      <w:spacing w:line="360" w:lineRule="exact"/>
      <w:jc w:val="center"/>
    </w:pPr>
    <w:rPr>
      <w:rFonts w:eastAsia="黑体"/>
      <w:bCs/>
      <w:sz w:val="28"/>
    </w:rPr>
  </w:style>
  <w:style w:type="paragraph" w:customStyle="1" w:styleId="af">
    <w:name w:val="表格头"/>
    <w:basedOn w:val="ad"/>
    <w:next w:val="ad"/>
    <w:rPr>
      <w:b/>
    </w:rPr>
  </w:style>
  <w:style w:type="paragraph" w:customStyle="1" w:styleId="af0">
    <w:name w:val="封面日期"/>
    <w:pPr>
      <w:jc w:val="center"/>
    </w:pPr>
    <w:rPr>
      <w:sz w:val="28"/>
    </w:rPr>
  </w:style>
  <w:style w:type="paragraph" w:customStyle="1" w:styleId="af1">
    <w:name w:val="封面主标题"/>
    <w:basedOn w:val="a"/>
    <w:pPr>
      <w:adjustRightInd w:val="0"/>
      <w:snapToGrid w:val="0"/>
      <w:spacing w:beforeLines="50" w:before="158" w:afterLines="50" w:after="158"/>
      <w:ind w:firstLineChars="3" w:firstLine="14"/>
      <w:jc w:val="center"/>
    </w:pPr>
    <w:rPr>
      <w:rFonts w:eastAsia="黑体"/>
      <w:sz w:val="48"/>
    </w:rPr>
  </w:style>
  <w:style w:type="paragraph" w:customStyle="1" w:styleId="af2">
    <w:name w:val="表格标题"/>
    <w:basedOn w:val="a"/>
    <w:next w:val="a"/>
    <w:pPr>
      <w:numPr>
        <w:numId w:val="2"/>
      </w:numPr>
      <w:tabs>
        <w:tab w:val="left" w:pos="864"/>
      </w:tabs>
      <w:jc w:val="center"/>
    </w:pPr>
    <w:rPr>
      <w:b/>
      <w:sz w:val="21"/>
    </w:rPr>
  </w:style>
  <w:style w:type="paragraph" w:customStyle="1" w:styleId="af3">
    <w:name w:val="发文记录"/>
    <w:pPr>
      <w:spacing w:line="36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878</Words>
  <Characters>5007</Characters>
  <Application>Microsoft Office Word</Application>
  <DocSecurity>0</DocSecurity>
  <Lines>41</Lines>
  <Paragraphs>11</Paragraphs>
  <ScaleCrop>false</ScaleCrop>
  <Company>wise</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subject/>
  <dc:creator/>
  <cp:keywords/>
  <dc:description/>
  <cp:lastModifiedBy/>
  <cp:revision>2</cp:revision>
  <dcterms:created xsi:type="dcterms:W3CDTF">2026-09-16T00:00:00Z</dcterms:created>
  <dcterms:modified xsi:type="dcterms:W3CDTF">2026-09-16T00:00:00Z</dcterms:modified>
  <cp:category/>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