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93.7pt;height:687.1pt;z-index:-1000;margin-left:3.65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6269990" cy="872617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69990" cy="8726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9E070F" strokecolor="#000000" stroked="f" style="position:absolute;width:288pt;height:16.6pt;z-index:-999;margin-left:105.4pt;margin-top:35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78" w:lineRule="auto"/>
                    <w:jc w:val="left"/>
                    <w:shd w:val="solid" w:color="#9E070F" w:fill="#9E070F"/>
                    <w:framePr w:hAnchor="page" w:vAnchor="page" w:x="2108" w:y="710" w:w="5760" w:h="332" w:hSpace="0" w:vSpace="0" w:wrap="3"/>
                    <w:rPr>
                      <w:color w:val="#FFFFFF"/>
                      <w:sz w:val="25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25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NGUqN THI CHI (Cht) bi6n) — NGUY6N HOU CLYONG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color="#9E070F" strokecolor="#000000" stroked="f" style="position:absolute;width:172.05pt;height:11.05pt;z-index:-998;margin-left:78.55pt;margin-top:624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9E070F" w:fill="#9E070F"/>
                    <w:framePr w:hAnchor="page" w:vAnchor="page" w:x="1571" w:y="12494" w:w="3441" w:h="221" w:hSpace="0" w:vSpace="0" w:wrap="3"/>
                    <w:rPr>
                      <w:b w:val="true"/>
                      <w:color w:val="#FFFFFF"/>
                      <w:sz w:val="1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FFFFFF"/>
                      <w:sz w:val="1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NHA XUAT BAN GIAO DUC VIET NAM</w:t>
                  </w:r>
                </w:p>
              </w:txbxContent>
            </v:textbox>
          </v:shape>
        </w:pict>
      </w:r>
    </w:p>
    <w:p>
      <w:pPr>
        <w:sectPr>
          <w:pgSz w:w="10021" w:h="14173" w:orient="portrait"/>
          <w:type w:val="nextPage"/>
          <w:textDirection w:val="lrTb"/>
          <w:pgMar w:bottom="0" w:top="0" w:right="14" w:left="73" w:header="720" w:footer="720"/>
          <w:titlePg w:val="false"/>
        </w:sectPr>
      </w:pPr>
    </w:p>
    <w:p>
      <w:pPr>
        <w:ind w:right="0" w:left="0" w:firstLine="0"/>
        <w:spacing w:before="0" w:after="2448" w:line="285" w:lineRule="auto"/>
        <w:jc w:val="right"/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308pt;height:15.85pt;z-index:-997;margin-left:75.75pt;margin-top:605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73" w:lineRule="auto"/>
                    <w:jc w:val="center"/>
                    <w:framePr w:hAnchor="page" w:vAnchor="page" w:x="1515" w:y="12110" w:w="6160" w:h="317" w:hSpace="0" w:vSpace="0" w:wrap="3"/>
                    <w:rPr>
                      <w:color w:val="#000000"/>
                      <w:sz w:val="23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NHA XUAT BAN GIAO DUC VICT NAM</w:t>
                  </w:r>
                </w:p>
              </w:txbxContent>
            </v:textbox>
          </v:shape>
        </w:pict>
      </w:r>
      <w:r>
        <w:rPr>
          <w:color w:val="#000000"/>
          <w:sz w:val="24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NGUYEN THI CHI (Ch6 bi6n) - NGUYN HOIJ CUZING</w:t>
      </w: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59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59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6N </w:t>
      </w:r>
      <w:r>
        <w:rPr>
          <w:b w:val="true"/>
          <w:color w:val="#000000"/>
          <w:sz w:val="50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TAF' THI VA0 LdP 10</w:t>
      </w: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73"/>
          <w:lang w:val="en-US"/>
          <w:spacing w:val="-54"/>
          <w:w w:val="9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73"/>
          <w:lang w:val="en-US"/>
          <w:spacing w:val="-54"/>
          <w:w w:val="90"/>
          <w:strike w:val="false"/>
          <w:vertAlign w:val="baseline"/>
          <w:rFonts w:ascii="Verdana" w:hAnsi="Verdana"/>
        </w:rPr>
        <w:t xml:space="preserve">1$116N TliNG ANH</w:t>
      </w:r>
    </w:p>
    <w:p>
      <w:pPr>
        <w:ind w:right="0" w:left="0" w:firstLine="0"/>
        <w:spacing w:before="144" w:after="0" w:line="240" w:lineRule="auto"/>
        <w:jc w:val="center"/>
        <w:rPr>
          <w:b w:val="true"/>
          <w:color w:val="#000000"/>
          <w:sz w:val="31"/>
          <w:lang w:val="en-US"/>
          <w:spacing w:val="-6"/>
          <w:w w:val="95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31"/>
          <w:lang w:val="en-US"/>
          <w:spacing w:val="-6"/>
          <w:w w:val="95"/>
          <w:strike w:val="false"/>
          <w:vertAlign w:val="baseline"/>
          <w:rFonts w:ascii="Verdana" w:hAnsi="Verdana"/>
        </w:rPr>
        <w:t xml:space="preserve">NAm hoc 2023 - 2024</w:t>
      </w:r>
    </w:p>
    <w:sectPr>
      <w:pgSz w:w="9190" w:h="12996" w:orient="portrait"/>
      <w:type w:val="nextPage"/>
      <w:textDirection w:val="lrTb"/>
      <w:pgMar w:bottom="556" w:top="980" w:right="1455" w:left="151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