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before="60" w:line="276"/>
        <w:ind w:left="2977" w:right="242"/>
      </w:pPr>
      <w:r>
        <w:drawing>
          <wp:anchor distT="0" distB="0" distL="0" distR="0" simplePos="0" allowOverlap="1" behindDoc="0" locked="0" layoutInCell="1" relativeHeight="400050">
            <wp:simplePos x="0" y="0"/>
            <wp:positionH relativeFrom="column">
              <wp:posOffset>-65946</wp:posOffset>
            </wp:positionH>
            <wp:positionV relativeFrom="paragraph">
              <wp:posOffset>95574</wp:posOffset>
            </wp:positionV>
            <wp:extent cx="1390650" cy="400050"/>
            <wp:effectExtent t="0" r="0" b="0" l="0"/>
            <wp:wrapTopAndBottom distT="0" dist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ЄДРПОУ 41426918 Україна, Волинська обл., Луцький р-н, с. Гірка Полонка вул. Горохівська, 63 В.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Тел: +380956903071</w:t>
      </w:r>
    </w:p>
    <w:p>
      <w:pPr>
        <w:spacing w:after="0" w:before="0" w:line="276"/>
        <w:ind w:left="2977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Сайт: </w:t>
      </w:r>
      <w:hyperlink w:history="1" r:id="rIdsfsk-seyrdtiehozh2cbv">
        <w:r>
          <w:rPr>
            <w:rFonts w:ascii="Times New Roman" w:cs="Times New Roman" w:eastAsia="Times New Roman" w:hAnsi="Times New Roman"/>
            <w:color w:val="0563C1"/>
            <w:sz w:val="28"/>
            <w:szCs w:val="28"/>
            <w:u w:val="single"/>
          </w:rPr>
          <w:t xml:space="preserve">https://labora.com.ua</w:t>
        </w:r>
      </w:hyperlink>
      <w:r>
        <w:rPr>
          <w:rFonts w:ascii="Times New Roman" w:cs="Times New Roman" w:eastAsia="Times New Roman" w:hAnsi="Times New Roman"/>
          <w:sz w:val="28"/>
          <w:szCs w:val="28"/>
        </w:rPr>
        <w:t xml:space="preserve">.</w:t>
      </w:r>
    </w:p>
    <w:p>
      <w:pPr>
        <w:spacing w:before="24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Технічний паспорт виробу:</w:t>
      </w:r>
    </w:p>
    <w:p>
      <w:pPr>
        <w:spacing w:after="120" w:line="276"/>
        <w:jc w:val="center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>Демонстраційний набір "Електростатика"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1. ПРИЗНАЧЕННЯ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Демонстраційний набір «Електростатика» (далі – виріб) призначений для проведення демонстраційних навчальних експериментів із розділу «Електростатика» відповідно до авторської програми чи підручника, у проєктній діяльності учнів, а також в умовах домашнього та дистанційного навчання.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Виріб дозволяє повністю забезпечити фізичні кабінети, лабораторії та навчальні приміщення базовими (і не тільки) навчальними експериментами з розділу «Електростатика», які використовуються у шкільній програмі, у тому числі проводити фронтальні лабораторні роботи в обсязі, встановленому державними навчальними стандартами з фізики.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Комплектація виробу дозволяє провести не менше ніж 11 експериментальних робіт: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Електризація тертям.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взаємодії заряджених тіл.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Електроскоп (електрометр).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Електростатичний маятник.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Електростатичний двигун.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Електрофорна машина / генератор Ван де Граафа.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Клітка Фарадея.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Розподіл заряду по поверхні провідника.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Явище електростатичної індукції.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Силові лінії електричного поля.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Визначення ємності конденсатора.</w:t>
      </w:r>
    </w:p>
    <w:p>
      <w:pPr>
        <w:pStyle w:val="ListParagraph"/>
        <w:numPr>
          <w:ilvl w:val="0"/>
          <w:numId w:val="2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Дослідження електричного поля.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2. ОСНОВНІ ТЕХНІЧНІ ХАРАКТЕРИСТИКИ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>Тип виробу: навчальний демонстраційний набір для експериментів і демонстрацій;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курсу фізики: «Електростатика»;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елементів набору: понад десять;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Розміщення елементів: горизонтально на столі або предметному столику;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Матеріал окремих модулів: АБС-пластик, безпечний для здоров’я;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Упаковка: елементи набору поміщено в пластикові бокси;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Температура експлуатації та зберігання виробу – від +5° до +35 °С;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Оптимальний рівень вологості для зберігання та використання виробу – не більше 80 %.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3. КОМПЛЕКТНІСТЬ</w:t>
      </w:r>
    </w:p>
    <w:p>
      <w:pPr>
        <w:spacing w:after="80" w:line="276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 складу набору входять елементи, наведені в таблиці: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400"/>
        <w:gridCol w:w="1500"/>
        <w:gridCol w:w="1700"/>
      </w:tblGrid>
      <w:tr>
        <w:trPr>
          <w:tblHeader/>
        </w:trP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№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Найменування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Одиниця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1"/>
                <w:bCs w:val="1"/>
                <w:sz w:val="26"/>
                <w:szCs w:val="26"/>
              </w:rPr>
              <w:t xml:space="preserve">Кількість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Султани електростатичні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пара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Сітка з електростатики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Комплект паличок для трибоелектризації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компл.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4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Прилад для демонстрації взаємодії зарядів, електростатична доріжка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5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Електростатичний двигун Франкліна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6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Ізольований штатив розбірний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7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Електроскоп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8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Кульки провідні (пінг-понг)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компл.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9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Маятник електростатичний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пара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10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Електрофорна машина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11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Ложемент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12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Паспорт виробу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  <w:tr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13</w:t>
            </w:r>
          </w:p>
        </w:tc>
        <w:tc>
          <w:tcPr>
            <w:tcW w:type="dxa" w:w="5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Методичні настанови щодо використання набору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шт.</w:t>
            </w:r>
          </w:p>
        </w:tc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sz w:val="26"/>
                <w:szCs w:val="26"/>
              </w:rPr>
              <w:t xml:space="preserve">1</w:t>
            </w:r>
          </w:p>
        </w:tc>
      </w:tr>
    </w:tbl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4. ТРАНСПОРТУВАННЯ ТА ЗБЕРІГАННЯ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Зберігати в сухому місці, уникаючи прямих сонячних променів.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 зберігати виріб у місцях з високою концентрацією пилу.</w:t>
      </w:r>
    </w:p>
    <w:p>
      <w:pPr>
        <w:pStyle w:val="ListParagraph"/>
        <w:numPr>
          <w:ilvl w:val="0"/>
          <w:numId w:val="3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Транспортування виробу допускається будь-яким видом закритого транспорту в упаковці виробника, яка забезпечує збереженість запакованих виробів від механічних пошкоджень, забруднення і попадання вологи.</w:t>
      </w:r>
    </w:p>
    <w:p>
      <w:pPr>
        <w:keepNext/>
        <w:spacing w:after="120" w:before="24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5. ГАРАНТІЯ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термін експлуатації виробу – 2 роки.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поширюється на будь-які недоліки виробів, викликані дефектами виробництва та матеріалу. Умови гарантійного талону не поширюються на логістичні послуги (повернення/обмін товару).</w:t>
      </w:r>
    </w:p>
    <w:p>
      <w:pPr>
        <w:spacing w:after="80" w:line="276"/>
        <w:ind w:firstLine="567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Гарантія не поширюється на недоліки виробів, у випадках: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Гарантійний лист загублений чи замінений;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Відсутня відмітка про дату продажу;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Самостійна модифікація конструкції виробу споживачем;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Використання з порушенням вимог до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Механічне пошкодження виробів при транспортуванні, в результаті удару чи падіння, або застосування сили;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Вплив екстремальних температур, що не передбачені умовами експлуатації;</w:t>
      </w:r>
    </w:p>
    <w:p>
      <w:pPr>
        <w:pStyle w:val="ListParagraph"/>
        <w:numPr>
          <w:ilvl w:val="0"/>
          <w:numId w:val="4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Нанесення фарби або інших покриттів на зовнішню поверхню виробу.</w:t>
      </w:r>
    </w:p>
    <w:p>
      <w:pPr>
        <w:keepNext/>
        <w:spacing w:after="100" w:before="200" w:line="276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Порядок розгляду рекламаційних заявок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Рекламаційні заявки щодо явних (візуальних) пошкоджень розглядаються упродовж двох тижнів з моменту продажу виробу.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подання заявки покупець повинен надати фото або відео підтвердження дефекту.</w:t>
      </w:r>
    </w:p>
    <w:p>
      <w:pPr>
        <w:pStyle w:val="ListParagraph"/>
        <w:numPr>
          <w:ilvl w:val="0"/>
          <w:numId w:val="5"/>
        </w:numPr>
        <w:spacing w:after="60" w:line="276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Розгляд рекламації та прийняття рішення щодо скарги здійснюється протягом семи робочих днів з моменту отримання заявки.</w:t>
      </w:r>
    </w:p>
    <w:p>
      <w:pPr>
        <w:keepNext/>
        <w:spacing w:after="160" w:before="360" w:line="276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ГАРАНТІЙНИЙ ТАЛОН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Виробник: ТОВ "НВК "ЛАБОРА"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>Назва виробу: Демонстраційний набір "Електростатика"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Продавець…………………………………………….……</w:t>
      </w:r>
    </w:p>
    <w:p>
      <w:pPr>
        <w:spacing w:after="120" w:line="276"/>
        <w:ind w:left="851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Дата продажу…………………….………………………..   штамп/підпис</w:t>
      </w:r>
    </w:p>
    <w:sectPr>
      <w:pgSz w:w="12240" w:h="15840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851" w:hanging="45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851" w:hanging="45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fsk-seyrdtiehozh2cbv" Type="http://schemas.openxmlformats.org/officeDocument/2006/relationships/hyperlink" Target="https://labora.com.ua" TargetMode="External"/><Relationship Id="rId7" Type="http://schemas.openxmlformats.org/officeDocument/2006/relationships/image" Target="media/22e740ff40d428da5806c09b0c3e31e1d099f580.png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2026-10-02T09:05:40.012Z</dcterms:created>
  <dcterms:modified xsi:type="dcterms:W3CDTF">2026-10-02T09:05:40.021Z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