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课题组双周报2021.01.21-2021.02.01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请大家分别将自己在近段时间内的工作内容做下总结，包括且不限于工作内容、实验结果、代码工具分享、下一步计划等。尽量以#简洁详实#为撰写原则，把工作进度描述清楚即可。以已完成或正在进行的工作内容为主，下一步想法或计划非此文档的主要记录内容，简述即可。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i w:val="true"/>
          <w:i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i w:val="true"/>
          <w:iCs w:val="true"/>
          <w:color w:val="333333"/>
          <w:sz w:val="22"/>
          <w:szCs w:val="22"/>
        </w:rPr>
        <w:t>（前期探索还需要一定的磨合，欢迎大家探索提出更好的模式！祝愿课题组越来越好）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往期文档链接：</w:t>
      </w:r>
      <w:hyperlink r:id="rId9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https://github.com/laboratory0/KBMS/tree/main/Regular_Reports</w:t>
        </w:r>
      </w:hyperlink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250"/>
        <w:gridCol w:w="2250"/>
        <w:gridCol w:w="2235"/>
        <w:gridCol w:w="2250"/>
      </w:tblGrid>
      <w:tr>
        <w:trPr>
          <w:trHeight w:val="480" w:hRule="atLeast"/>
        </w:trPr>
        <w:tc>
          <w:tcPr>
            <w:tcW w:w="898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333333"/>
                <w:sz w:val="22"/>
                <w:szCs w:val="22"/>
              </w:rPr>
              <w:t>主要研究方向（请根据研究进展随时调整）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袁智超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朱纯博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苑博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王晨旭</w:t>
            </w:r>
          </w:p>
        </w:tc>
      </w:tr>
      <w:tr>
        <w:trPr>
          <w:trHeight w:val="480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目标检测、轻量化、嵌入式系统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目标检测、SAR图像处理、域适应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语义分割、域适应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语义分割、图网络</w:t>
            </w:r>
          </w:p>
        </w:tc>
      </w:tr>
    </w:tbl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课题组To Do: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
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研究进展</w:t>
      </w:r>
    </w:p>
    <w:p>
      <w:pPr>
        <w:pStyle w:val="heading2"/>
        <w:numPr>
          <w:ilvl w:val="0"/>
          <w:numId w:val="34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袁智超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投出去带带的论文；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蒸馏这边面临设计一个损失函数，暂无进展。</w:t>
      </w:r>
    </w:p>
    <w:p>
      <w:pPr>
        <w:pStyle w:val="heading2"/>
        <w:numPr>
          <w:ilvl w:val="0"/>
          <w:numId w:val="34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朱纯博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红外项目：采用yolov5的检测算法和分类识别算法在十二所进行测试。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SAR舰船实例分割算法：针对实例分割任务特性在模型各部分分别构建不同的attention形式，实验效果达到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HRSIC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数据集上SOTA，具体结果如下：</w:t>
      </w:r>
    </w:p>
    <w:p>
      <w:pPr>
        <w:snapToGrid w:val="false"/>
        <w:spacing w:before="60" w:after="60" w:line="312" w:lineRule="auto"/>
        <w:ind w:leftChars="3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1.算法baseline的确定：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460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>
        <w:trPr>
          <w:trHeight w:val="270" w:hRule="atLeast"/>
        </w:trPr>
        <w:tc>
          <w:tcPr>
            <w:tcW w:w="2460" w:type="dxa"/>
            <w:vMerge w:val="restart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Baesline</w:t>
            </w:r>
          </w:p>
        </w:tc>
        <w:tc>
          <w:tcPr>
            <w:tcW w:w="5130" w:type="dxa"/>
            <w:gridSpan w:val="6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bbox</w:t>
            </w:r>
          </w:p>
        </w:tc>
        <w:tc>
          <w:tcPr>
            <w:tcW w:w="5130" w:type="dxa"/>
            <w:gridSpan w:val="6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segm</w:t>
            </w:r>
          </w:p>
        </w:tc>
      </w:tr>
      <w:tr>
        <w:trPr>
          <w:trHeight w:val="270" w:hRule="atLeast"/>
        </w:trPr>
        <w:tc>
          <w:tcPr>
            <w:tcW w:w="2460" w:type="dxa"/>
            <w:vMerge w:val="continue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AP50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AP75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Aps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Apm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Apl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AP50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AP75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Aps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Apm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Apl</w:t>
            </w:r>
          </w:p>
        </w:tc>
      </w:tr>
      <w:tr>
        <w:trPr>
          <w:trHeight w:val="270" w:hRule="atLeast"/>
        </w:trPr>
        <w:tc>
          <w:tcPr>
            <w:tcW w:w="246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Mask R-CNN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64.0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87.3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73.2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65.3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65.1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54.2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85.1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64.8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56.3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52.6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4.4 </w:t>
            </w:r>
          </w:p>
        </w:tc>
      </w:tr>
      <w:tr>
        <w:trPr>
          <w:trHeight w:val="270" w:hRule="atLeast"/>
        </w:trPr>
        <w:tc>
          <w:tcPr>
            <w:tcW w:w="246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Mask Scoring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64.0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87.3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73.2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65.2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64.9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6.5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54.3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84.7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64.6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55.8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55.7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2.4 </w:t>
            </w:r>
          </w:p>
        </w:tc>
      </w:tr>
      <w:tr>
        <w:trPr>
          <w:trHeight w:val="270" w:hRule="atLeast"/>
        </w:trPr>
        <w:tc>
          <w:tcPr>
            <w:tcW w:w="246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Cascade Mask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64.6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86.4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74.3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65.9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66.2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8.8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53.7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84.3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64.2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55.7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53.4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3.7 </w:t>
            </w:r>
          </w:p>
        </w:tc>
      </w:tr>
      <w:tr>
        <w:trPr>
          <w:trHeight w:val="270" w:hRule="atLeast"/>
        </w:trPr>
        <w:tc>
          <w:tcPr>
            <w:tcW w:w="246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Dynamic Mask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65.8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87.0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75.1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67.0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65.1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13.7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54.7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85.2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65.3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56.4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53.0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6.8 </w:t>
            </w:r>
          </w:p>
        </w:tc>
      </w:tr>
    </w:tbl>
    <w:p>
      <w:pPr>
        <w:snapToGrid w:val="false"/>
        <w:spacing w:before="60" w:after="60" w:line="312" w:lineRule="auto"/>
        <w:ind w:leftChars="3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2.attention模块的效果：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
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460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>
        <w:trPr>
          <w:trHeight w:val="270" w:hRule="atLeast"/>
        </w:trPr>
        <w:tc>
          <w:tcPr>
            <w:tcW w:w="2460" w:type="dxa"/>
            <w:vMerge w:val="restart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Attention</w:t>
            </w:r>
          </w:p>
        </w:tc>
        <w:tc>
          <w:tcPr>
            <w:tcW w:w="5130" w:type="dxa"/>
            <w:gridSpan w:val="6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bbox</w:t>
            </w:r>
          </w:p>
        </w:tc>
        <w:tc>
          <w:tcPr>
            <w:tcW w:w="5130" w:type="dxa"/>
            <w:gridSpan w:val="6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segm</w:t>
            </w:r>
          </w:p>
        </w:tc>
      </w:tr>
      <w:tr>
        <w:trPr>
          <w:trHeight w:val="270" w:hRule="atLeast"/>
        </w:trPr>
        <w:tc>
          <w:tcPr>
            <w:tcW w:w="2460" w:type="dxa"/>
            <w:vMerge w:val="continue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AP50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AP75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Aps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Apm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Apl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AP50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AP75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Aps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Apm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Apl</w:t>
            </w:r>
          </w:p>
        </w:tc>
      </w:tr>
      <w:tr>
        <w:trPr>
          <w:trHeight w:val="270" w:hRule="atLeast"/>
        </w:trPr>
        <w:tc>
          <w:tcPr>
            <w:tcW w:w="246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None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65.8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87.0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75.1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67.0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65.1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13.7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54.7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85.2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65.3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56.4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53.0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6.8 </w:t>
            </w:r>
          </w:p>
        </w:tc>
      </w:tr>
      <w:tr>
        <w:trPr>
          <w:trHeight w:val="270" w:hRule="atLeast"/>
        </w:trPr>
        <w:tc>
          <w:tcPr>
            <w:tcW w:w="246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Global(identity）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66.6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88.5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76.4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67.8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67.4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13.9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55.3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86.6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66.1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57.1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54.4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7.2 </w:t>
            </w:r>
          </w:p>
        </w:tc>
      </w:tr>
      <w:tr>
        <w:trPr>
          <w:trHeight w:val="270" w:hRule="atLeast"/>
        </w:trPr>
        <w:tc>
          <w:tcPr>
            <w:tcW w:w="246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Global(conv)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66.6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88.4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76.6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67.9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67.3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11.1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55.5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86.6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66.7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57.6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53.7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4.8 </w:t>
            </w:r>
          </w:p>
        </w:tc>
      </w:tr>
      <w:tr>
        <w:trPr>
          <w:trHeight w:val="270" w:hRule="atLeast"/>
        </w:trPr>
        <w:tc>
          <w:tcPr>
            <w:tcW w:w="246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Global(both)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67.0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88.6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76.6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68.1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66.6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13.1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55.6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86.7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67.0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57.6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53.0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5.8 </w:t>
            </w:r>
          </w:p>
        </w:tc>
      </w:tr>
      <w:tr>
        <w:trPr>
          <w:trHeight w:val="270" w:hRule="atLeast"/>
        </w:trPr>
        <w:tc>
          <w:tcPr>
            <w:tcW w:w="246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Pyramid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66.3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87.6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75.7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67.1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67.3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15.6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55.0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85.8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65.7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56.9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53.6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8.6 </w:t>
            </w:r>
          </w:p>
        </w:tc>
      </w:tr>
      <w:tr>
        <w:trPr>
          <w:trHeight w:val="270" w:hRule="atLeast"/>
        </w:trPr>
        <w:tc>
          <w:tcPr>
            <w:tcW w:w="246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Local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67.9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90.1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77.5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69.4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67.9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56.0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88.1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66.5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58.1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54.3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2.8 </w:t>
            </w:r>
          </w:p>
        </w:tc>
      </w:tr>
      <w:tr>
        <w:trPr>
          <w:trHeight w:val="270" w:hRule="atLeast"/>
        </w:trPr>
        <w:tc>
          <w:tcPr>
            <w:tcW w:w="246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Attention-all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68.7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90.9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78.1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70.2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67.6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11.2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56.5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88.4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67.9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58.7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54.1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4.2 </w:t>
            </w:r>
          </w:p>
        </w:tc>
      </w:tr>
    </w:tbl>
    <w:p>
      <w:pPr>
        <w:snapToGrid w:val="false"/>
        <w:spacing w:before="60" w:after="60" w:line="312" w:lineRule="auto"/>
        <w:ind w:leftChars="3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3.与</w:t>
      </w:r>
      <w:r>
        <w:rPr>
          <w:rFonts w:ascii="微软雅黑" w:hAnsi="微软雅黑" w:eastAsia="微软雅黑"/>
          <w:color w:val="333333"/>
          <w:sz w:val="22"/>
          <w:szCs w:val="22"/>
        </w:rPr>
        <w:t>HRSIC</w:t>
      </w:r>
      <w:r>
        <w:rPr>
          <w:rFonts w:ascii="微软雅黑" w:hAnsi="微软雅黑" w:eastAsia="微软雅黑"/>
          <w:color w:val="333333"/>
          <w:sz w:val="22"/>
          <w:szCs w:val="22"/>
        </w:rPr>
        <w:t>数据集出版者给出的方法对比：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
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460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>
        <w:trPr>
          <w:trHeight w:val="270" w:hRule="atLeast"/>
        </w:trPr>
        <w:tc>
          <w:tcPr>
            <w:tcW w:w="2460" w:type="dxa"/>
            <w:vMerge w:val="restart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HRSIC</w:t>
            </w:r>
          </w:p>
        </w:tc>
        <w:tc>
          <w:tcPr>
            <w:tcW w:w="5130" w:type="dxa"/>
            <w:gridSpan w:val="6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bbox</w:t>
            </w:r>
          </w:p>
        </w:tc>
        <w:tc>
          <w:tcPr>
            <w:tcW w:w="5130" w:type="dxa"/>
            <w:gridSpan w:val="6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segm</w:t>
            </w:r>
          </w:p>
        </w:tc>
      </w:tr>
      <w:tr>
        <w:trPr>
          <w:trHeight w:val="270" w:hRule="atLeast"/>
        </w:trPr>
        <w:tc>
          <w:tcPr>
            <w:tcW w:w="2460" w:type="dxa"/>
            <w:vMerge w:val="continue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AP50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AP75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Aps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Apm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Apl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AP50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AP75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Aps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Apm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Apl</w:t>
            </w:r>
          </w:p>
        </w:tc>
      </w:tr>
      <w:tr>
        <w:trPr>
          <w:trHeight w:val="270" w:hRule="atLeast"/>
        </w:trPr>
        <w:tc>
          <w:tcPr>
            <w:tcW w:w="246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Mask R-CNN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65.0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88.0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75.2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66.1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66.1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17.3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54.0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86.0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64.4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53.5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62.0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16.4 </w:t>
            </w:r>
          </w:p>
        </w:tc>
      </w:tr>
      <w:tr>
        <w:trPr>
          <w:trHeight w:val="270" w:hRule="atLeast"/>
        </w:trPr>
        <w:tc>
          <w:tcPr>
            <w:tcW w:w="246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Mask Scoring R-CNN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64.1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87.6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75.0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65.3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65.8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22.2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53.8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84.7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64.2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53.3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61.2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20.5 </w:t>
            </w:r>
          </w:p>
        </w:tc>
      </w:tr>
      <w:tr>
        <w:trPr>
          <w:trHeight w:val="420" w:hRule="atLeast"/>
        </w:trPr>
        <w:tc>
          <w:tcPr>
            <w:tcW w:w="246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Cascade Mask R-CNN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67.5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88.5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77.4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68.6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67.4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22.6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54.6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86.6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64.7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54.1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62.4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19.1 </w:t>
            </w:r>
          </w:p>
        </w:tc>
      </w:tr>
      <w:tr>
        <w:trPr>
          <w:trHeight w:val="270" w:hRule="atLeast"/>
        </w:trPr>
        <w:tc>
          <w:tcPr>
            <w:tcW w:w="246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Hybrid Task Cascade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68.2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87.7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78.8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69.0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71.2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38.1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55.2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86.5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66.1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54.3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65.4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eeece1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28.5 </w:t>
            </w:r>
          </w:p>
        </w:tc>
      </w:tr>
      <w:tr>
        <w:trPr>
          <w:trHeight w:val="270" w:hRule="atLeast"/>
        </w:trPr>
        <w:tc>
          <w:tcPr>
            <w:tcW w:w="246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Ours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68.7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90.9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78.1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70.2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67.6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11.2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56.5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88.4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67.9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58.7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54.1 </w:t>
            </w:r>
          </w:p>
        </w:tc>
        <w:tc>
          <w:tcPr>
            <w:tcW w:w="85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ffff00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 xml:space="preserve">4.2 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
</w:t>
      </w:r>
    </w:p>
    <w:p>
      <w:pPr>
        <w:pStyle w:val="heading2"/>
        <w:numPr>
          <w:ilvl w:val="0"/>
          <w:numId w:val="34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苑博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GRSL Response进度：17/17；已交由老师审阅修改一版，目前根据老师建议同步修缮Response与论文稿中，预计2021.02.01（周一）完成第二版。</w:t>
      </w:r>
    </w:p>
    <w:p>
      <w:pPr>
        <w:pStyle w:val="heading2"/>
        <w:numPr>
          <w:ilvl w:val="0"/>
          <w:numId w:val="34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王晨旭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GRSL Response二稿已交老师审阅，补充了与审稿人提出的模型的对比实验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路网生成强化学习方法正在做实验，目前模型未收敛，正在排查原因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项目进展：</w:t>
      </w:r>
    </w:p>
    <w:p>
      <w:pPr>
        <w:pStyle w:val="heading2"/>
        <w:numPr>
          <w:ilvl w:val="0"/>
          <w:numId w:val="33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红外图像处理</w:t>
      </w:r>
    </w:p>
    <w:p>
      <w:pPr>
        <w:numPr>
          <w:ilvl w:val="1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十二所提供了三种飞机目标，两种舰船目标的垂直打击与常规弹道条件下，以及四种车辆目标常规弹道条件下的仿真切片数据，每条序列数据约200幅；还有针对飞机、舰船、车辆的三种倾角的环视切片数据用于分类任务；</w:t>
      </w:r>
    </w:p>
    <w:p>
      <w:pPr>
        <w:numPr>
          <w:ilvl w:val="1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真实红外数据包括挂飞的红外船只（993幅）、无人机拍摄的车辆目标（2358幅）等；</w:t>
      </w:r>
    </w:p>
    <w:p>
      <w:pPr>
        <w:numPr>
          <w:ilvl w:val="1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完成YOLOv5在仿真数据和真实数据上的训练和测试，进行了性能评估，文档已整理；</w:t>
      </w:r>
    </w:p>
    <w:p>
      <w:pPr>
        <w:numPr>
          <w:ilvl w:val="1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完成分类模型在仿真环视切片数据上的训练与测试，并进行了性能评估；</w:t>
      </w:r>
    </w:p>
    <w:p>
      <w:pPr>
        <w:numPr>
          <w:ilvl w:val="1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进行了少样本和抽点条件下检测模型与分类模型的临界条件测试，文档已整理，待分析；</w:t>
      </w:r>
    </w:p>
    <w:p>
      <w:pPr>
        <w:numPr>
          <w:ilvl w:val="1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测试数据归类完毕，待年后进一步整理。</w:t>
      </w:r>
    </w:p>
    <w:p>
      <w:pPr>
        <w:pStyle w:val="heading2"/>
        <w:numPr>
          <w:ilvl w:val="0"/>
          <w:numId w:val="33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民用航天·天基群智能</w:t>
      </w:r>
    </w:p>
    <w:p>
      <w:pPr>
        <w:numPr>
          <w:ilvl w:val="1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暂无进展，待合作方反馈。</w:t>
      </w:r>
    </w:p>
    <w:p>
      <w:pPr>
        <w:snapToGrid w:val="false"/>
        <w:spacing w:before="60" w:after="60" w:line="312" w:lineRule="auto"/>
        <w:ind w:leftChars="3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Chars="3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0" w:after="0" w:line="408" w:lineRule="auto"/>
      <w:jc w:val="left"/>
      <w:outlineLvl w:val="0"/>
    </w:pPr>
    <w:rPr>
      <w:b/>
      <w:bCs/>
      <w:color w:val="#1A1A1A"/>
      <w:kern w:val="44"/>
      <w:sz w:val="36"/>
      <w:szCs w:val="36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1A1A1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github.com/laboratory0/KBMS/tree/main/Regular_Reports" Type="http://schemas.openxmlformats.org/officeDocument/2006/relationships/hyperlink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