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ContentType="application/vnd.openxmlformats-officedocument.wordprocessingml.document.main+xml" PartName="/part1.docx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generalStyle"/>
      </w:pPr>
      <w:r>
        <w:rPr>
          <w:rStyle w:val="titleFont"/>
        </w:rPr>
        <w:t xml:space="preserve">En un clin d’œil</w:t>
      </w:r>
    </w:p>
    <w:p>
      <w:pPr/>
      <w:r>
        <w:rPr/>
        <w:t xml:space="preserve"/>
      </w:r>
    </w:p>
    <w:tbl>
      <w:tblGrid>
        <w:gridCol w:w="2000" w:type="dxa"/>
        <w:gridCol w:w="2000" w:type="dxa"/>
        <w:gridCol w:w="4000" w:type="dxa"/>
        <w:gridCol w:w="4000" w:type="dxa"/>
      </w:tblGrid>
      <w:tblPr>
        <w:tblStyle w:val="myTable"/>
      </w:tblP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customFirstRow"/>
              </w:rPr>
              <w:t xml:space="preserve">Date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customFirstRow"/>
              </w:rPr>
              <w:t xml:space="preserve">Lieux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customFirstRow"/>
              </w:rPr>
              <w:t xml:space="preserve">Hôtels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customFirstRow"/>
              </w:rPr>
              <w:t xml:space="preserve">Réservations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11/01/2018 - 12/01/2018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/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Hotel Aranjuez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26807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12/01/2018 - 13/01/2018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/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Hotel Aranjuez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26808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13/01/2018 - 15/01/2018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Tortuguero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Evergreen Lodge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34226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15/01/2018 - 17/01/2018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La Fortuna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Arenal Oasis Ecolodge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pre pago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17/01/2018 - 18/01/2018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Tenorio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Sueño Celeste Lodge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pre pago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20/01/2018 - 21/01/2018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Tarcoles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Cerro Lodge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pre pago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21/01/2018 - 23/01/2018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Dominical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Albergue Hacienda Baru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13222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23/01/2018 - 26/01/2018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/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Pirate Cove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pre pago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27/01/2018 - 29/01/2018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Turrialba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Finca Integral DIKLA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pre pago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29/01/2018 - 30/01/2018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/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Hotel Aranjuez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26809</w:t>
            </w:r>
          </w:p>
        </w:tc>
      </w:tr>
    </w:tbl>
    <w:p>
      <w:r>
        <w:br w:type="page"/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  <w:altChunk r:id="rId101"/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Gothic" w:hAnsi="Century Gothic" w:eastAsia="Century Gothic" w:cs="Century Gothic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customFirstRow"/>
    <w:rPr>
      <w:rFonts w:ascii="Century Gothic" w:hAnsi="Century Gothic" w:eastAsia="Century Gothic" w:cs="Century Gothic"/>
      <w:sz w:val="24"/>
      <w:szCs w:val="24"/>
      <w:b w:val="1"/>
      <w:bCs w:val="1"/>
    </w:rPr>
  </w:style>
  <w:style w:type="character">
    <w:name w:val="basicRow"/>
    <w:rPr>
      <w:rFonts w:ascii="Century Gothic" w:hAnsi="Century Gothic" w:eastAsia="Century Gothic" w:cs="Century Gothic"/>
      <w:sz w:val="24"/>
      <w:szCs w:val="24"/>
    </w:rPr>
  </w:style>
  <w:style w:type="character">
    <w:name w:val="titleFont"/>
    <w:rPr>
      <w:rFonts w:ascii="Century Gothic" w:hAnsi="Century Gothic" w:eastAsia="Century Gothic" w:cs="Century Gothic"/>
      <w:sz w:val="44"/>
      <w:szCs w:val="44"/>
    </w:rPr>
  </w:style>
  <w:style w:type="character">
    <w:name w:val="cellFont"/>
    <w:rPr>
      <w:rFonts w:ascii="Century Gothic" w:hAnsi="Century Gothic" w:eastAsia="Century Gothic" w:cs="Century Gothic"/>
      <w:sz w:val="24"/>
      <w:szCs w:val="24"/>
    </w:rPr>
  </w:style>
  <w:style w:type="paragraph" w:customStyle="1" w:styleId="generalStyle">
    <w:name w:val="generalStyle"/>
    <w:basedOn w:val="Normal"/>
    <w:pPr>
      <w:jc w:val="center"/>
    </w:pPr>
  </w:style>
  <w:style w:type="table" w:customStyle="1" w:styleId="myTable">
    <w:name w:val="my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Target="../part1.docx" Type="http://schemas.openxmlformats.org/officeDocument/2006/relationships/aFChunk" Id="rId101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2019-02-27T13:30:11+00:00</dcterms:created>
  <dcterms:modified xsi:type="dcterms:W3CDTF">2019-02-27T13:30:11+00:00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