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CA7" w:rsidRDefault="00365B8E">
      <w:pPr>
        <w:rPr>
          <w:rFonts w:ascii="Tahoma" w:hAnsi="Tahoma" w:cs="Tahoma"/>
          <w:sz w:val="20"/>
          <w:szCs w:val="20"/>
        </w:rPr>
      </w:pPr>
      <w:r>
        <w:rPr>
          <w:rFonts w:ascii="Tahoma" w:hAnsi="Tahoma" w:cs="Tahoma"/>
          <w:sz w:val="20"/>
          <w:szCs w:val="20"/>
        </w:rPr>
        <w:t xml:space="preserve">9341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Date:</w:t>
      </w:r>
      <w:r w:rsidR="00E41A9B">
        <w:rPr>
          <w:rFonts w:ascii="Tahoma" w:hAnsi="Tahoma" w:cs="Tahoma"/>
          <w:sz w:val="20"/>
          <w:szCs w:val="20"/>
        </w:rPr>
        <w:t xml:space="preserve"> February 09, 2018</w:t>
      </w:r>
    </w:p>
    <w:p w:rsidR="00365B8E" w:rsidRDefault="00365B8E">
      <w:pPr>
        <w:rPr>
          <w:rFonts w:ascii="Tahoma" w:hAnsi="Tahoma" w:cs="Tahoma"/>
          <w:sz w:val="20"/>
          <w:szCs w:val="20"/>
        </w:rPr>
      </w:pPr>
      <w:r>
        <w:rPr>
          <w:rFonts w:ascii="Tahoma" w:hAnsi="Tahoma" w:cs="Tahoma"/>
          <w:sz w:val="20"/>
          <w:szCs w:val="20"/>
        </w:rPr>
        <w:t xml:space="preserve">IT 412A </w:t>
      </w:r>
    </w:p>
    <w:p w:rsidR="00E41A9B" w:rsidRDefault="00365B8E" w:rsidP="00E41A9B">
      <w:pPr>
        <w:ind w:left="1440" w:hanging="1440"/>
        <w:rPr>
          <w:rFonts w:ascii="Tahoma" w:hAnsi="Tahoma" w:cs="Tahoma"/>
          <w:sz w:val="20"/>
          <w:szCs w:val="20"/>
        </w:rPr>
      </w:pPr>
      <w:r>
        <w:rPr>
          <w:rFonts w:ascii="Tahoma" w:hAnsi="Tahoma" w:cs="Tahoma"/>
          <w:sz w:val="20"/>
          <w:szCs w:val="20"/>
        </w:rPr>
        <w:t>Members:</w:t>
      </w:r>
      <w:r w:rsidR="00E41A9B">
        <w:rPr>
          <w:rFonts w:ascii="Tahoma" w:hAnsi="Tahoma" w:cs="Tahoma"/>
          <w:sz w:val="20"/>
          <w:szCs w:val="20"/>
        </w:rPr>
        <w:tab/>
      </w:r>
      <w:r w:rsidR="00E41A9B" w:rsidRPr="00E41A9B">
        <w:rPr>
          <w:rFonts w:ascii="Helvetica" w:hAnsi="Helvetica" w:cs="Helvetica"/>
          <w:sz w:val="20"/>
          <w:szCs w:val="20"/>
          <w:shd w:val="clear" w:color="auto" w:fill="FFFFFF" w:themeFill="background1"/>
        </w:rPr>
        <w:t xml:space="preserve">ANTONIO, </w:t>
      </w:r>
      <w:proofErr w:type="spellStart"/>
      <w:r w:rsidR="00E41A9B" w:rsidRPr="00E41A9B">
        <w:rPr>
          <w:rFonts w:ascii="Helvetica" w:hAnsi="Helvetica" w:cs="Helvetica"/>
          <w:sz w:val="20"/>
          <w:szCs w:val="20"/>
          <w:shd w:val="clear" w:color="auto" w:fill="FFFFFF" w:themeFill="background1"/>
        </w:rPr>
        <w:t>Venessa</w:t>
      </w:r>
      <w:proofErr w:type="spellEnd"/>
      <w:r w:rsidR="00E41A9B" w:rsidRPr="00E41A9B">
        <w:rPr>
          <w:rFonts w:ascii="Helvetica" w:hAnsi="Helvetica" w:cs="Helvetica"/>
          <w:sz w:val="20"/>
          <w:szCs w:val="20"/>
          <w:shd w:val="clear" w:color="auto" w:fill="FFFFFF" w:themeFill="background1"/>
        </w:rPr>
        <w:br/>
        <w:t>BORJE, Ma. Kaye Audrey </w:t>
      </w:r>
      <w:r w:rsidR="00E41A9B" w:rsidRPr="00E41A9B">
        <w:rPr>
          <w:rFonts w:ascii="Helvetica" w:hAnsi="Helvetica" w:cs="Helvetica"/>
          <w:sz w:val="20"/>
          <w:szCs w:val="20"/>
          <w:shd w:val="clear" w:color="auto" w:fill="FFFFFF" w:themeFill="background1"/>
        </w:rPr>
        <w:br/>
        <w:t>DADAG, Darryl Christian</w:t>
      </w:r>
      <w:r w:rsidR="00E41A9B" w:rsidRPr="00E41A9B">
        <w:rPr>
          <w:rFonts w:ascii="Helvetica" w:hAnsi="Helvetica" w:cs="Helvetica"/>
          <w:sz w:val="20"/>
          <w:szCs w:val="20"/>
          <w:shd w:val="clear" w:color="auto" w:fill="FFFFFF" w:themeFill="background1"/>
        </w:rPr>
        <w:br/>
        <w:t xml:space="preserve">DIANO, Leo </w:t>
      </w:r>
      <w:proofErr w:type="spellStart"/>
      <w:r w:rsidR="00E41A9B" w:rsidRPr="00E41A9B">
        <w:rPr>
          <w:rFonts w:ascii="Helvetica" w:hAnsi="Helvetica" w:cs="Helvetica"/>
          <w:sz w:val="20"/>
          <w:szCs w:val="20"/>
          <w:shd w:val="clear" w:color="auto" w:fill="FFFFFF" w:themeFill="background1"/>
        </w:rPr>
        <w:t>Evrian</w:t>
      </w:r>
      <w:proofErr w:type="spellEnd"/>
      <w:r w:rsidR="00E41A9B" w:rsidRPr="00E41A9B">
        <w:rPr>
          <w:rFonts w:ascii="Helvetica" w:hAnsi="Helvetica" w:cs="Helvetica"/>
          <w:sz w:val="20"/>
          <w:szCs w:val="20"/>
          <w:shd w:val="clear" w:color="auto" w:fill="FFFFFF" w:themeFill="background1"/>
        </w:rPr>
        <w:br/>
        <w:t>LACAP, Albert Jr.</w:t>
      </w:r>
    </w:p>
    <w:p w:rsidR="005133E2" w:rsidRDefault="005133E2">
      <w:pPr>
        <w:rPr>
          <w:rFonts w:ascii="Tahoma" w:hAnsi="Tahoma" w:cs="Tahoma"/>
          <w:sz w:val="20"/>
          <w:szCs w:val="20"/>
        </w:rPr>
      </w:pPr>
    </w:p>
    <w:p w:rsidR="005133E2" w:rsidRDefault="005133E2">
      <w:pPr>
        <w:rPr>
          <w:rFonts w:ascii="Tahoma" w:hAnsi="Tahoma" w:cs="Tahoma"/>
          <w:sz w:val="20"/>
          <w:szCs w:val="20"/>
        </w:rPr>
      </w:pPr>
      <w:r>
        <w:rPr>
          <w:rFonts w:ascii="Tahoma" w:hAnsi="Tahoma" w:cs="Tahoma"/>
          <w:sz w:val="20"/>
          <w:szCs w:val="20"/>
        </w:rPr>
        <w:t>Wireframe for Admin</w:t>
      </w:r>
    </w:p>
    <w:p w:rsidR="005133E2" w:rsidRDefault="005133E2" w:rsidP="00E41A9B">
      <w:pPr>
        <w:jc w:val="center"/>
        <w:rPr>
          <w:rFonts w:ascii="Tahoma" w:hAnsi="Tahoma" w:cs="Tahoma"/>
          <w:sz w:val="20"/>
          <w:szCs w:val="20"/>
        </w:rPr>
      </w:pPr>
      <w:r>
        <w:rPr>
          <w:rFonts w:ascii="Tahoma" w:hAnsi="Tahoma" w:cs="Tahoma"/>
          <w:sz w:val="20"/>
          <w:szCs w:val="20"/>
        </w:rPr>
        <w:t>(</w:t>
      </w:r>
      <w:r w:rsidR="00E41A9B">
        <w:rPr>
          <w:rFonts w:ascii="Tahoma" w:hAnsi="Tahoma" w:cs="Tahoma"/>
          <w:sz w:val="20"/>
          <w:szCs w:val="20"/>
        </w:rPr>
        <w:t>Login Page</w:t>
      </w:r>
      <w:r>
        <w:rPr>
          <w:rFonts w:ascii="Tahoma" w:hAnsi="Tahoma" w:cs="Tahoma"/>
          <w:sz w:val="20"/>
          <w:szCs w:val="20"/>
        </w:rPr>
        <w:t>)</w:t>
      </w:r>
    </w:p>
    <w:p w:rsidR="00E41A9B" w:rsidRDefault="00E41A9B">
      <w:pPr>
        <w:rPr>
          <w:rFonts w:ascii="Tahoma" w:hAnsi="Tahoma" w:cs="Tahoma"/>
          <w:sz w:val="20"/>
          <w:szCs w:val="20"/>
        </w:rPr>
      </w:pPr>
      <w:r>
        <w:rPr>
          <w:rFonts w:ascii="Tahoma" w:hAnsi="Tahoma" w:cs="Tahoma"/>
          <w:noProof/>
          <w:sz w:val="20"/>
          <w:szCs w:val="20"/>
          <w:lang w:val="en-GB" w:eastAsia="en-GB"/>
        </w:rPr>
        <w:drawing>
          <wp:inline distT="0" distB="0" distL="0" distR="0">
            <wp:extent cx="566166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in.png"/>
                    <pic:cNvPicPr/>
                  </pic:nvPicPr>
                  <pic:blipFill>
                    <a:blip r:embed="rId5">
                      <a:extLst>
                        <a:ext uri="{28A0092B-C50C-407E-A947-70E740481C1C}">
                          <a14:useLocalDpi xmlns:a14="http://schemas.microsoft.com/office/drawing/2010/main" val="0"/>
                        </a:ext>
                      </a:extLst>
                    </a:blip>
                    <a:stretch>
                      <a:fillRect/>
                    </a:stretch>
                  </pic:blipFill>
                  <pic:spPr>
                    <a:xfrm>
                      <a:off x="0" y="0"/>
                      <a:ext cx="5661660" cy="4716780"/>
                    </a:xfrm>
                    <a:prstGeom prst="rect">
                      <a:avLst/>
                    </a:prstGeom>
                  </pic:spPr>
                </pic:pic>
              </a:graphicData>
            </a:graphic>
          </wp:inline>
        </w:drawing>
      </w:r>
    </w:p>
    <w:p w:rsidR="00E41A9B" w:rsidRDefault="005133E2">
      <w:pPr>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Description:</w:t>
      </w:r>
      <w:r w:rsidR="00E41A9B">
        <w:rPr>
          <w:rFonts w:ascii="Tahoma" w:hAnsi="Tahoma" w:cs="Tahoma"/>
          <w:sz w:val="20"/>
          <w:szCs w:val="20"/>
        </w:rPr>
        <w:t xml:space="preserve"> </w:t>
      </w:r>
    </w:p>
    <w:p w:rsidR="005133E2" w:rsidRDefault="00E41A9B" w:rsidP="00E41A9B">
      <w:pPr>
        <w:ind w:firstLine="720"/>
        <w:rPr>
          <w:rFonts w:ascii="Tahoma" w:hAnsi="Tahoma" w:cs="Tahoma"/>
          <w:sz w:val="20"/>
          <w:szCs w:val="20"/>
        </w:rPr>
      </w:pPr>
      <w:r>
        <w:rPr>
          <w:rFonts w:ascii="Tahoma" w:hAnsi="Tahoma" w:cs="Tahoma"/>
          <w:sz w:val="20"/>
          <w:szCs w:val="20"/>
        </w:rPr>
        <w:t>This is the application’s login page. The faculty’s ID number will be used as login credentials along with his password. Clicking the login button will redirect the user to the Home page.</w:t>
      </w:r>
    </w:p>
    <w:p w:rsidR="00E41A9B" w:rsidRDefault="00E41A9B" w:rsidP="00E41A9B">
      <w:pPr>
        <w:ind w:firstLine="720"/>
        <w:rPr>
          <w:rFonts w:ascii="Tahoma" w:hAnsi="Tahoma" w:cs="Tahoma"/>
          <w:sz w:val="20"/>
          <w:szCs w:val="20"/>
        </w:rPr>
      </w:pPr>
    </w:p>
    <w:p w:rsidR="00E41A9B" w:rsidRDefault="00E41A9B" w:rsidP="00E41A9B">
      <w:pPr>
        <w:ind w:firstLine="720"/>
        <w:rPr>
          <w:rFonts w:ascii="Tahoma" w:hAnsi="Tahoma" w:cs="Tahoma"/>
          <w:sz w:val="20"/>
          <w:szCs w:val="20"/>
        </w:rPr>
      </w:pPr>
    </w:p>
    <w:p w:rsidR="00E41A9B" w:rsidRDefault="00E41A9B" w:rsidP="00E41A9B">
      <w:pPr>
        <w:jc w:val="center"/>
        <w:rPr>
          <w:rFonts w:ascii="Tahoma" w:hAnsi="Tahoma" w:cs="Tahoma"/>
          <w:sz w:val="20"/>
          <w:szCs w:val="20"/>
        </w:rPr>
      </w:pPr>
      <w:r>
        <w:rPr>
          <w:rFonts w:ascii="Tahoma" w:hAnsi="Tahoma" w:cs="Tahoma"/>
          <w:sz w:val="20"/>
          <w:szCs w:val="20"/>
        </w:rPr>
        <w:lastRenderedPageBreak/>
        <w:t>(</w:t>
      </w:r>
      <w:r>
        <w:rPr>
          <w:rFonts w:ascii="Tahoma" w:hAnsi="Tahoma" w:cs="Tahoma"/>
          <w:sz w:val="20"/>
          <w:szCs w:val="20"/>
        </w:rPr>
        <w:t>Home</w:t>
      </w:r>
      <w:r w:rsidRPr="00E41A9B">
        <w:rPr>
          <w:rFonts w:ascii="Tahoma" w:hAnsi="Tahoma" w:cs="Tahoma"/>
          <w:sz w:val="20"/>
          <w:szCs w:val="20"/>
        </w:rPr>
        <w:t xml:space="preserve"> Page)</w:t>
      </w:r>
    </w:p>
    <w:p w:rsidR="00E41A9B" w:rsidRPr="00E41A9B" w:rsidRDefault="00E41A9B" w:rsidP="00E41A9B">
      <w:pPr>
        <w:jc w:val="center"/>
        <w:rPr>
          <w:rFonts w:ascii="Tahoma" w:hAnsi="Tahoma" w:cs="Tahoma"/>
          <w:sz w:val="20"/>
          <w:szCs w:val="20"/>
        </w:rPr>
      </w:pPr>
      <w:r>
        <w:rPr>
          <w:rFonts w:ascii="Tahoma" w:hAnsi="Tahoma" w:cs="Tahoma"/>
          <w:noProof/>
          <w:sz w:val="20"/>
          <w:szCs w:val="20"/>
          <w:lang w:val="en-GB" w:eastAsia="en-GB"/>
        </w:rPr>
        <w:drawing>
          <wp:inline distT="0" distB="0" distL="0" distR="0">
            <wp:extent cx="5661660" cy="4556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Home page.png"/>
                    <pic:cNvPicPr/>
                  </pic:nvPicPr>
                  <pic:blipFill>
                    <a:blip r:embed="rId6">
                      <a:extLst>
                        <a:ext uri="{28A0092B-C50C-407E-A947-70E740481C1C}">
                          <a14:useLocalDpi xmlns:a14="http://schemas.microsoft.com/office/drawing/2010/main" val="0"/>
                        </a:ext>
                      </a:extLst>
                    </a:blip>
                    <a:stretch>
                      <a:fillRect/>
                    </a:stretch>
                  </pic:blipFill>
                  <pic:spPr>
                    <a:xfrm>
                      <a:off x="0" y="0"/>
                      <a:ext cx="5661660" cy="4556760"/>
                    </a:xfrm>
                    <a:prstGeom prst="rect">
                      <a:avLst/>
                    </a:prstGeom>
                  </pic:spPr>
                </pic:pic>
              </a:graphicData>
            </a:graphic>
          </wp:inline>
        </w:drawing>
      </w:r>
    </w:p>
    <w:p w:rsidR="00E41A9B" w:rsidRDefault="00E41A9B" w:rsidP="00E41A9B">
      <w:pPr>
        <w:ind w:firstLine="720"/>
        <w:jc w:val="center"/>
        <w:rPr>
          <w:rFonts w:ascii="Tahoma" w:hAnsi="Tahoma" w:cs="Tahoma"/>
          <w:sz w:val="20"/>
          <w:szCs w:val="20"/>
        </w:rPr>
      </w:pPr>
      <w:r>
        <w:rPr>
          <w:rFonts w:ascii="Tahoma" w:hAnsi="Tahoma" w:cs="Tahoma"/>
          <w:sz w:val="20"/>
          <w:szCs w:val="20"/>
        </w:rPr>
        <w:t>Description:</w:t>
      </w:r>
    </w:p>
    <w:p w:rsidR="00E41A9B" w:rsidRDefault="00E41A9B" w:rsidP="00E41A9B">
      <w:pPr>
        <w:ind w:firstLine="720"/>
        <w:jc w:val="center"/>
        <w:rPr>
          <w:rFonts w:ascii="Tahoma" w:hAnsi="Tahoma" w:cs="Tahoma"/>
          <w:sz w:val="20"/>
          <w:szCs w:val="20"/>
        </w:rPr>
      </w:pPr>
      <w:r>
        <w:rPr>
          <w:rFonts w:ascii="Tahoma" w:hAnsi="Tahoma" w:cs="Tahoma"/>
          <w:sz w:val="20"/>
          <w:szCs w:val="20"/>
        </w:rPr>
        <w:t xml:space="preserve">The Applications Home page comprises of the header which displays the current time stamp at the upper left and the users ID at the upper right along with their Profile Image. The navigations are located at the left side of the page, comprising of the Home, Company, Schedule, and Account tabs. The main </w:t>
      </w:r>
      <w:r w:rsidR="00A739DC">
        <w:rPr>
          <w:rFonts w:ascii="Tahoma" w:hAnsi="Tahoma" w:cs="Tahoma"/>
          <w:sz w:val="20"/>
          <w:szCs w:val="20"/>
        </w:rPr>
        <w:t>body of the home page consists</w:t>
      </w:r>
      <w:r>
        <w:rPr>
          <w:rFonts w:ascii="Tahoma" w:hAnsi="Tahoma" w:cs="Tahoma"/>
          <w:sz w:val="20"/>
          <w:szCs w:val="20"/>
        </w:rPr>
        <w:t xml:space="preserve"> of the upcoming details of </w:t>
      </w:r>
      <w:r w:rsidR="00A739DC">
        <w:rPr>
          <w:rFonts w:ascii="Tahoma" w:hAnsi="Tahoma" w:cs="Tahoma"/>
          <w:sz w:val="20"/>
          <w:szCs w:val="20"/>
        </w:rPr>
        <w:t>scheduled company events.</w:t>
      </w: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p>
    <w:p w:rsidR="00A739DC" w:rsidRDefault="00A739DC" w:rsidP="00E41A9B">
      <w:pPr>
        <w:ind w:firstLine="720"/>
        <w:jc w:val="center"/>
        <w:rPr>
          <w:rFonts w:ascii="Tahoma" w:hAnsi="Tahoma" w:cs="Tahoma"/>
          <w:sz w:val="20"/>
          <w:szCs w:val="20"/>
        </w:rPr>
      </w:pPr>
      <w:r>
        <w:rPr>
          <w:rFonts w:ascii="Tahoma" w:hAnsi="Tahoma" w:cs="Tahoma"/>
          <w:sz w:val="20"/>
          <w:szCs w:val="20"/>
        </w:rPr>
        <w:lastRenderedPageBreak/>
        <w:t>(Company Page)</w:t>
      </w:r>
    </w:p>
    <w:p w:rsidR="00A739DC" w:rsidRDefault="00A739DC" w:rsidP="00E41A9B">
      <w:pPr>
        <w:ind w:firstLine="720"/>
        <w:jc w:val="center"/>
      </w:pPr>
      <w:r>
        <w:rPr>
          <w:noProof/>
          <w:lang w:val="en-GB" w:eastAsia="en-GB"/>
        </w:rPr>
        <w:drawing>
          <wp:inline distT="0" distB="0" distL="0" distR="0">
            <wp:extent cx="5661660" cy="4960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ompany page.png"/>
                    <pic:cNvPicPr/>
                  </pic:nvPicPr>
                  <pic:blipFill>
                    <a:blip r:embed="rId7">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A739DC" w:rsidRDefault="00A739DC" w:rsidP="00E41A9B">
      <w:pPr>
        <w:ind w:firstLine="720"/>
        <w:jc w:val="center"/>
      </w:pPr>
      <w:r>
        <w:t>Description:</w:t>
      </w:r>
    </w:p>
    <w:p w:rsidR="00A739DC" w:rsidRDefault="00A739DC" w:rsidP="00A739DC">
      <w:pPr>
        <w:ind w:firstLine="720"/>
      </w:pPr>
      <w:r>
        <w:tab/>
        <w:t xml:space="preserve">Under the Company tab, the list of registered companies will be displayed. A search bar on the upper left side will enable the user to easily search companies with their keywords. The bottom portion of the tab composes of the “Add Company”, “View Company”, and “Delete Company” buttons. </w:t>
      </w:r>
    </w:p>
    <w:p w:rsidR="00A739DC" w:rsidRDefault="00A739DC" w:rsidP="00A739DC"/>
    <w:p w:rsidR="00A739DC" w:rsidRDefault="00A739DC" w:rsidP="00A739DC">
      <w:pPr>
        <w:ind w:firstLine="720"/>
      </w:pPr>
    </w:p>
    <w:p w:rsidR="00A739DC" w:rsidRDefault="00A739DC" w:rsidP="00A739DC">
      <w:pPr>
        <w:ind w:firstLine="720"/>
      </w:pPr>
    </w:p>
    <w:p w:rsidR="00A739DC" w:rsidRDefault="00A739DC" w:rsidP="00A739DC">
      <w:pPr>
        <w:ind w:firstLine="720"/>
      </w:pPr>
    </w:p>
    <w:p w:rsidR="00A739DC" w:rsidRDefault="00A739DC" w:rsidP="00A739DC">
      <w:pPr>
        <w:ind w:firstLine="720"/>
      </w:pPr>
    </w:p>
    <w:p w:rsidR="00A739DC" w:rsidRDefault="00A739DC" w:rsidP="00A739DC">
      <w:pPr>
        <w:ind w:firstLine="720"/>
      </w:pPr>
    </w:p>
    <w:p w:rsidR="00A739DC" w:rsidRDefault="00A739DC" w:rsidP="00A739DC">
      <w:pPr>
        <w:ind w:firstLine="720"/>
      </w:pPr>
    </w:p>
    <w:p w:rsidR="00A739DC" w:rsidRDefault="00A739DC" w:rsidP="00A739DC">
      <w:pPr>
        <w:ind w:firstLine="720"/>
      </w:pPr>
    </w:p>
    <w:p w:rsidR="00A739DC" w:rsidRDefault="00A739DC" w:rsidP="00A739DC">
      <w:pPr>
        <w:ind w:firstLine="720"/>
        <w:jc w:val="center"/>
        <w:rPr>
          <w:rFonts w:ascii="Tahoma" w:hAnsi="Tahoma" w:cs="Tahoma"/>
          <w:sz w:val="20"/>
          <w:szCs w:val="20"/>
        </w:rPr>
      </w:pPr>
      <w:r>
        <w:rPr>
          <w:rFonts w:ascii="Tahoma" w:hAnsi="Tahoma" w:cs="Tahoma"/>
          <w:sz w:val="20"/>
          <w:szCs w:val="20"/>
        </w:rPr>
        <w:t>(Add Company Page)</w:t>
      </w:r>
      <w:r>
        <w:rPr>
          <w:rFonts w:ascii="Tahoma" w:hAnsi="Tahoma" w:cs="Tahoma"/>
          <w:noProof/>
          <w:sz w:val="20"/>
          <w:szCs w:val="20"/>
          <w:lang w:val="en-GB" w:eastAsia="en-GB"/>
        </w:rPr>
        <w:drawing>
          <wp:inline distT="0" distB="0" distL="0" distR="0">
            <wp:extent cx="5661660" cy="4960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Add Company.png"/>
                    <pic:cNvPicPr/>
                  </pic:nvPicPr>
                  <pic:blipFill>
                    <a:blip r:embed="rId8">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A739DC" w:rsidRDefault="00A739DC" w:rsidP="00A739DC">
      <w:pPr>
        <w:jc w:val="center"/>
        <w:rPr>
          <w:rFonts w:ascii="Tahoma" w:hAnsi="Tahoma" w:cs="Tahoma"/>
          <w:sz w:val="20"/>
          <w:szCs w:val="20"/>
        </w:rPr>
      </w:pPr>
      <w:r>
        <w:rPr>
          <w:rFonts w:ascii="Tahoma" w:hAnsi="Tahoma" w:cs="Tahoma"/>
          <w:sz w:val="20"/>
          <w:szCs w:val="20"/>
        </w:rPr>
        <w:t>Description:</w:t>
      </w:r>
    </w:p>
    <w:p w:rsidR="00A739DC" w:rsidRDefault="00C07D14" w:rsidP="00A739DC">
      <w:r>
        <w:tab/>
        <w:t xml:space="preserve">By Clicking on the “Add Company” button on the Company page, a pop-up message will display a form that will enable to user to create a new company. After filling up the necessary information, clicking the save button saves the given information into the applications memory. </w:t>
      </w:r>
    </w:p>
    <w:p w:rsidR="00C07D14" w:rsidRDefault="00C07D14" w:rsidP="00A739DC"/>
    <w:p w:rsidR="00C07D14" w:rsidRDefault="00C07D14" w:rsidP="00A739DC"/>
    <w:p w:rsidR="00C07D14" w:rsidRDefault="00C07D14" w:rsidP="00A739DC"/>
    <w:p w:rsidR="00C07D14" w:rsidRDefault="00C07D14" w:rsidP="00A739DC"/>
    <w:p w:rsidR="00C07D14" w:rsidRDefault="00C07D14" w:rsidP="00A739DC"/>
    <w:p w:rsidR="00C07D14" w:rsidRDefault="00C07D14" w:rsidP="00A739DC"/>
    <w:p w:rsidR="00C07D14" w:rsidRDefault="00C07D14" w:rsidP="00C07D14">
      <w:pPr>
        <w:jc w:val="center"/>
      </w:pPr>
      <w:r>
        <w:lastRenderedPageBreak/>
        <w:t>(View Company)</w:t>
      </w:r>
    </w:p>
    <w:p w:rsidR="00C07D14" w:rsidRDefault="00C07D14" w:rsidP="00A739DC">
      <w:r>
        <w:rPr>
          <w:noProof/>
          <w:lang w:val="en-GB" w:eastAsia="en-GB"/>
        </w:rPr>
        <w:drawing>
          <wp:inline distT="0" distB="0" distL="0" distR="0">
            <wp:extent cx="5661660" cy="4808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View Company.png"/>
                    <pic:cNvPicPr/>
                  </pic:nvPicPr>
                  <pic:blipFill>
                    <a:blip r:embed="rId9">
                      <a:extLst>
                        <a:ext uri="{28A0092B-C50C-407E-A947-70E740481C1C}">
                          <a14:useLocalDpi xmlns:a14="http://schemas.microsoft.com/office/drawing/2010/main" val="0"/>
                        </a:ext>
                      </a:extLst>
                    </a:blip>
                    <a:stretch>
                      <a:fillRect/>
                    </a:stretch>
                  </pic:blipFill>
                  <pic:spPr>
                    <a:xfrm>
                      <a:off x="0" y="0"/>
                      <a:ext cx="5661660" cy="4808220"/>
                    </a:xfrm>
                    <a:prstGeom prst="rect">
                      <a:avLst/>
                    </a:prstGeom>
                  </pic:spPr>
                </pic:pic>
              </a:graphicData>
            </a:graphic>
          </wp:inline>
        </w:drawing>
      </w:r>
    </w:p>
    <w:p w:rsidR="00C07D14" w:rsidRDefault="00C07D14" w:rsidP="002C0FB8">
      <w:pPr>
        <w:jc w:val="center"/>
        <w:rPr>
          <w:rFonts w:ascii="Tahoma" w:hAnsi="Tahoma" w:cs="Tahoma"/>
          <w:sz w:val="20"/>
          <w:szCs w:val="20"/>
        </w:rPr>
      </w:pPr>
      <w:r>
        <w:rPr>
          <w:rFonts w:ascii="Tahoma" w:hAnsi="Tahoma" w:cs="Tahoma"/>
          <w:sz w:val="20"/>
          <w:szCs w:val="20"/>
        </w:rPr>
        <w:t>Description:</w:t>
      </w:r>
    </w:p>
    <w:p w:rsidR="00C07D14" w:rsidRDefault="00C07D14" w:rsidP="00A739DC">
      <w:pPr>
        <w:rPr>
          <w:rFonts w:ascii="Tahoma" w:hAnsi="Tahoma" w:cs="Tahoma"/>
          <w:sz w:val="20"/>
          <w:szCs w:val="20"/>
        </w:rPr>
      </w:pPr>
      <w:r>
        <w:rPr>
          <w:rFonts w:ascii="Tahoma" w:hAnsi="Tahoma" w:cs="Tahoma"/>
          <w:sz w:val="20"/>
          <w:szCs w:val="20"/>
        </w:rPr>
        <w:tab/>
        <w:t>By clicking on the “View Company” button while a company box was targeted, the page will redirect to the company profile of the targeted company. In this page, the company’s logo/symbol is displayed on the upper left along with the company’s name. Below, the company profile, company address, landline, and mobile number are displayed. There is an option to edit the company’s information by clicking on the “Edit Button”. Clicking the “Back” button will redirect the user back to the Company Page.</w:t>
      </w:r>
    </w:p>
    <w:p w:rsidR="002C0FB8" w:rsidRDefault="002C0FB8" w:rsidP="00A739DC">
      <w:pPr>
        <w:rPr>
          <w:rFonts w:ascii="Tahoma" w:hAnsi="Tahoma" w:cs="Tahoma"/>
          <w:sz w:val="20"/>
          <w:szCs w:val="20"/>
        </w:rPr>
      </w:pPr>
    </w:p>
    <w:p w:rsidR="002C0FB8" w:rsidRDefault="002C0FB8" w:rsidP="00A739DC">
      <w:pPr>
        <w:rPr>
          <w:rFonts w:ascii="Tahoma" w:hAnsi="Tahoma" w:cs="Tahoma"/>
          <w:sz w:val="20"/>
          <w:szCs w:val="20"/>
        </w:rPr>
      </w:pPr>
    </w:p>
    <w:p w:rsidR="002C0FB8" w:rsidRDefault="002C0FB8" w:rsidP="00A739DC">
      <w:pPr>
        <w:rPr>
          <w:rFonts w:ascii="Tahoma" w:hAnsi="Tahoma" w:cs="Tahoma"/>
          <w:sz w:val="20"/>
          <w:szCs w:val="20"/>
        </w:rPr>
      </w:pPr>
    </w:p>
    <w:p w:rsidR="002C0FB8" w:rsidRDefault="002C0FB8" w:rsidP="00A739DC">
      <w:pPr>
        <w:rPr>
          <w:rFonts w:ascii="Tahoma" w:hAnsi="Tahoma" w:cs="Tahoma"/>
          <w:sz w:val="20"/>
          <w:szCs w:val="20"/>
        </w:rPr>
      </w:pPr>
    </w:p>
    <w:p w:rsidR="002C0FB8" w:rsidRDefault="002C0FB8" w:rsidP="00A739DC">
      <w:pPr>
        <w:rPr>
          <w:rFonts w:ascii="Tahoma" w:hAnsi="Tahoma" w:cs="Tahoma"/>
          <w:sz w:val="20"/>
          <w:szCs w:val="20"/>
        </w:rPr>
      </w:pPr>
    </w:p>
    <w:p w:rsidR="002C0FB8" w:rsidRDefault="002C0FB8" w:rsidP="00A739DC">
      <w:pPr>
        <w:rPr>
          <w:rFonts w:ascii="Tahoma" w:hAnsi="Tahoma" w:cs="Tahoma"/>
          <w:sz w:val="20"/>
          <w:szCs w:val="20"/>
        </w:rPr>
      </w:pPr>
    </w:p>
    <w:p w:rsidR="002C0FB8" w:rsidRDefault="002C0FB8" w:rsidP="002C0FB8">
      <w:pPr>
        <w:jc w:val="center"/>
      </w:pPr>
      <w:r>
        <w:lastRenderedPageBreak/>
        <w:t>(Edit Company Page)</w:t>
      </w:r>
    </w:p>
    <w:p w:rsidR="002C0FB8" w:rsidRDefault="002C0FB8" w:rsidP="00A739DC">
      <w:r>
        <w:rPr>
          <w:noProof/>
          <w:lang w:val="en-GB" w:eastAsia="en-GB"/>
        </w:rPr>
        <w:drawing>
          <wp:inline distT="0" distB="0" distL="0" distR="0">
            <wp:extent cx="5661660" cy="4754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Edit Company.png"/>
                    <pic:cNvPicPr/>
                  </pic:nvPicPr>
                  <pic:blipFill>
                    <a:blip r:embed="rId10">
                      <a:extLst>
                        <a:ext uri="{28A0092B-C50C-407E-A947-70E740481C1C}">
                          <a14:useLocalDpi xmlns:a14="http://schemas.microsoft.com/office/drawing/2010/main" val="0"/>
                        </a:ext>
                      </a:extLst>
                    </a:blip>
                    <a:stretch>
                      <a:fillRect/>
                    </a:stretch>
                  </pic:blipFill>
                  <pic:spPr>
                    <a:xfrm>
                      <a:off x="0" y="0"/>
                      <a:ext cx="5661660" cy="4754880"/>
                    </a:xfrm>
                    <a:prstGeom prst="rect">
                      <a:avLst/>
                    </a:prstGeom>
                  </pic:spPr>
                </pic:pic>
              </a:graphicData>
            </a:graphic>
          </wp:inline>
        </w:drawing>
      </w:r>
    </w:p>
    <w:p w:rsidR="002C0FB8" w:rsidRDefault="002C0FB8" w:rsidP="002C0FB8">
      <w:pPr>
        <w:jc w:val="center"/>
      </w:pPr>
      <w:r>
        <w:t>Description:</w:t>
      </w:r>
    </w:p>
    <w:p w:rsidR="002C0FB8" w:rsidRDefault="002C0FB8" w:rsidP="00A739DC">
      <w:r>
        <w:t>The edit company page can be access by either targeting a company or clicking on the “Edit” button on the Company page or by clicking the “Edit” button while on the view company page.  This portion is just a pop-up message that will enable the user to edit the contents of the targeted or chosen company. Clicking the save button will update any changes to the companies information.</w:t>
      </w:r>
    </w:p>
    <w:p w:rsidR="002C0FB8" w:rsidRDefault="002C0FB8" w:rsidP="00A739DC"/>
    <w:p w:rsidR="002C0FB8" w:rsidRDefault="002C0FB8" w:rsidP="00A739DC"/>
    <w:p w:rsidR="002C0FB8" w:rsidRDefault="002C0FB8" w:rsidP="00A739DC"/>
    <w:p w:rsidR="002C0FB8" w:rsidRDefault="002C0FB8" w:rsidP="00A739DC"/>
    <w:p w:rsidR="002C0FB8" w:rsidRDefault="002C0FB8" w:rsidP="00A739DC"/>
    <w:p w:rsidR="002C0FB8" w:rsidRDefault="002C0FB8" w:rsidP="00A739DC"/>
    <w:p w:rsidR="002C0FB8" w:rsidRDefault="002C0FB8" w:rsidP="00A739DC"/>
    <w:p w:rsidR="002C0FB8" w:rsidRDefault="002C0FB8" w:rsidP="002C0FB8">
      <w:pPr>
        <w:jc w:val="center"/>
      </w:pPr>
      <w:r>
        <w:lastRenderedPageBreak/>
        <w:t>(Delete</w:t>
      </w:r>
      <w:r w:rsidR="00DA742B">
        <w:t xml:space="preserve"> Company</w:t>
      </w:r>
      <w:r>
        <w:t xml:space="preserve"> Page)</w:t>
      </w:r>
    </w:p>
    <w:p w:rsidR="002C0FB8" w:rsidRDefault="002C0FB8" w:rsidP="00A739DC">
      <w:r>
        <w:rPr>
          <w:noProof/>
          <w:lang w:val="en-GB" w:eastAsia="en-GB"/>
        </w:rPr>
        <w:drawing>
          <wp:inline distT="0" distB="0" distL="0" distR="0" wp14:anchorId="7D76144F" wp14:editId="35F624B8">
            <wp:extent cx="5661660" cy="4960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Delete Company.png"/>
                    <pic:cNvPicPr/>
                  </pic:nvPicPr>
                  <pic:blipFill>
                    <a:blip r:embed="rId11">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2C0FB8" w:rsidRDefault="002C0FB8" w:rsidP="002C0FB8">
      <w:pPr>
        <w:jc w:val="center"/>
      </w:pPr>
      <w:r>
        <w:t>Description:</w:t>
      </w:r>
    </w:p>
    <w:p w:rsidR="002C0FB8" w:rsidRDefault="002C0FB8" w:rsidP="00A20CFC">
      <w:pPr>
        <w:ind w:firstLine="720"/>
      </w:pPr>
      <w:r>
        <w:t>By clicking on the delete button while a company is being targeted in the Company Page, a pop-up message will appear</w:t>
      </w:r>
      <w:r w:rsidR="00A20CFC">
        <w:t>,</w:t>
      </w:r>
      <w:r>
        <w:t xml:space="preserve"> prompting the user to </w:t>
      </w:r>
      <w:r w:rsidR="00A20CFC">
        <w:t>confirm the deletion of date of the company being targeted. Clicking the “yes” button will delete the company’s data in the applications memory.</w:t>
      </w:r>
    </w:p>
    <w:p w:rsidR="00A20CFC" w:rsidRDefault="00A20CFC" w:rsidP="00A20CFC">
      <w:pPr>
        <w:ind w:firstLine="720"/>
      </w:pPr>
    </w:p>
    <w:p w:rsidR="00A20CFC" w:rsidRDefault="00A20CFC" w:rsidP="00A20CFC">
      <w:pPr>
        <w:ind w:firstLine="720"/>
      </w:pPr>
    </w:p>
    <w:p w:rsidR="00A20CFC" w:rsidRDefault="00A20CFC" w:rsidP="00A20CFC">
      <w:pPr>
        <w:ind w:firstLine="720"/>
      </w:pPr>
    </w:p>
    <w:p w:rsidR="00A20CFC" w:rsidRDefault="00A20CFC" w:rsidP="00A20CFC">
      <w:pPr>
        <w:ind w:firstLine="720"/>
      </w:pPr>
    </w:p>
    <w:p w:rsidR="00A20CFC" w:rsidRDefault="00A20CFC" w:rsidP="00A20CFC">
      <w:pPr>
        <w:ind w:firstLine="720"/>
      </w:pPr>
    </w:p>
    <w:p w:rsidR="00A20CFC" w:rsidRDefault="00A20CFC" w:rsidP="00A20CFC">
      <w:pPr>
        <w:ind w:firstLine="720"/>
      </w:pPr>
    </w:p>
    <w:p w:rsidR="00A20CFC" w:rsidRDefault="00A20CFC" w:rsidP="00A20CFC">
      <w:pPr>
        <w:ind w:firstLine="720"/>
      </w:pPr>
    </w:p>
    <w:p w:rsidR="00A20CFC" w:rsidRDefault="00A20CFC" w:rsidP="00A20CFC">
      <w:pPr>
        <w:ind w:firstLine="720"/>
        <w:jc w:val="center"/>
      </w:pPr>
      <w:r>
        <w:lastRenderedPageBreak/>
        <w:t>(Schedule Page)</w:t>
      </w:r>
    </w:p>
    <w:p w:rsidR="00A20CFC" w:rsidRDefault="00A20CFC" w:rsidP="00A20CFC">
      <w:pPr>
        <w:ind w:firstLine="720"/>
        <w:jc w:val="center"/>
      </w:pPr>
      <w:r>
        <w:rPr>
          <w:noProof/>
          <w:lang w:val="en-GB" w:eastAsia="en-GB"/>
        </w:rPr>
        <w:drawing>
          <wp:inline distT="0" distB="0" distL="0" distR="0">
            <wp:extent cx="5661660" cy="4960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Schedule page.png"/>
                    <pic:cNvPicPr/>
                  </pic:nvPicPr>
                  <pic:blipFill>
                    <a:blip r:embed="rId12">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A20CFC" w:rsidRDefault="00A20CFC" w:rsidP="00A20CFC">
      <w:pPr>
        <w:ind w:firstLine="720"/>
        <w:jc w:val="center"/>
      </w:pPr>
      <w:r>
        <w:t>Description:</w:t>
      </w:r>
    </w:p>
    <w:p w:rsidR="00A20CFC" w:rsidRDefault="00A20CFC" w:rsidP="00A20CFC">
      <w:pPr>
        <w:ind w:firstLine="720"/>
      </w:pPr>
      <w:r>
        <w:t>U</w:t>
      </w:r>
      <w:r>
        <w:t xml:space="preserve">nder the </w:t>
      </w:r>
      <w:r>
        <w:t>Schedule</w:t>
      </w:r>
      <w:r>
        <w:t xml:space="preserve"> tab, the list of </w:t>
      </w:r>
      <w:r>
        <w:t>upcoming events</w:t>
      </w:r>
      <w:r>
        <w:t xml:space="preserve"> will be displayed. A search bar on the upper left side will enable the user to easily search </w:t>
      </w:r>
      <w:r>
        <w:t>events</w:t>
      </w:r>
      <w:r>
        <w:t xml:space="preserve"> with their keywords. The bottom portion of the tab composes of the “Add </w:t>
      </w:r>
      <w:r>
        <w:t>Schedule</w:t>
      </w:r>
      <w:r>
        <w:t xml:space="preserve">”, “View </w:t>
      </w:r>
      <w:r>
        <w:t>Schedule</w:t>
      </w:r>
      <w:r>
        <w:t xml:space="preserve">”, and “Delete </w:t>
      </w:r>
      <w:r>
        <w:t>Schedule</w:t>
      </w:r>
      <w:r>
        <w:t xml:space="preserve">” buttons. </w:t>
      </w:r>
    </w:p>
    <w:p w:rsidR="00A20CFC" w:rsidRDefault="00A20CFC" w:rsidP="00A20CFC">
      <w:pPr>
        <w:ind w:firstLine="720"/>
        <w:jc w:val="center"/>
      </w:pPr>
    </w:p>
    <w:p w:rsidR="00A20CFC" w:rsidRDefault="00A20CFC" w:rsidP="00A20CFC">
      <w:pPr>
        <w:ind w:firstLine="720"/>
        <w:jc w:val="center"/>
      </w:pPr>
    </w:p>
    <w:p w:rsidR="00A20CFC" w:rsidRDefault="00A20CFC" w:rsidP="00A20CFC">
      <w:pPr>
        <w:ind w:firstLine="720"/>
        <w:jc w:val="center"/>
      </w:pPr>
    </w:p>
    <w:p w:rsidR="00A20CFC" w:rsidRDefault="00A20CFC" w:rsidP="00A20CFC">
      <w:pPr>
        <w:ind w:firstLine="720"/>
        <w:jc w:val="center"/>
      </w:pPr>
    </w:p>
    <w:p w:rsidR="00A20CFC" w:rsidRDefault="00A20CFC" w:rsidP="00A20CFC">
      <w:pPr>
        <w:ind w:firstLine="720"/>
        <w:jc w:val="center"/>
      </w:pPr>
    </w:p>
    <w:p w:rsidR="00A20CFC" w:rsidRDefault="00A20CFC" w:rsidP="00A20CFC">
      <w:pPr>
        <w:ind w:firstLine="720"/>
        <w:jc w:val="center"/>
      </w:pPr>
    </w:p>
    <w:p w:rsidR="00A20CFC" w:rsidRDefault="00A20CFC" w:rsidP="00A20CFC">
      <w:pPr>
        <w:ind w:firstLine="720"/>
        <w:jc w:val="center"/>
      </w:pPr>
    </w:p>
    <w:p w:rsidR="00A20CFC" w:rsidRDefault="00A20CFC" w:rsidP="00A20CFC">
      <w:pPr>
        <w:ind w:firstLine="720"/>
        <w:jc w:val="center"/>
      </w:pPr>
      <w:r>
        <w:lastRenderedPageBreak/>
        <w:t>(Add Schedule Page)</w:t>
      </w:r>
    </w:p>
    <w:p w:rsidR="00A20CFC" w:rsidRDefault="00A20CFC" w:rsidP="00A20CFC">
      <w:pPr>
        <w:ind w:firstLine="720"/>
        <w:jc w:val="center"/>
      </w:pPr>
      <w:r>
        <w:rPr>
          <w:noProof/>
          <w:lang w:val="en-GB" w:eastAsia="en-GB"/>
        </w:rPr>
        <w:drawing>
          <wp:inline distT="0" distB="0" distL="0" distR="0">
            <wp:extent cx="5661660" cy="4960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Add Schedule.png"/>
                    <pic:cNvPicPr/>
                  </pic:nvPicPr>
                  <pic:blipFill>
                    <a:blip r:embed="rId13">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A20CFC" w:rsidRDefault="00A20CFC" w:rsidP="00A20CFC">
      <w:pPr>
        <w:ind w:firstLine="720"/>
        <w:jc w:val="center"/>
      </w:pPr>
      <w:r>
        <w:t>Description:</w:t>
      </w:r>
    </w:p>
    <w:p w:rsidR="00A20CFC" w:rsidRDefault="00A20CFC" w:rsidP="00A20CFC">
      <w:pPr>
        <w:ind w:firstLine="720"/>
      </w:pPr>
      <w:r>
        <w:t xml:space="preserve">By Clicking on the “Add </w:t>
      </w:r>
      <w:r>
        <w:t>Schedule</w:t>
      </w:r>
      <w:r>
        <w:t xml:space="preserve">” button on the </w:t>
      </w:r>
      <w:r>
        <w:t>Schedule</w:t>
      </w:r>
      <w:r>
        <w:t xml:space="preserve"> page, a pop-up message will display a form that will enable to user to create a new company. </w:t>
      </w:r>
      <w:r>
        <w:t xml:space="preserve">The Events title, venue, number of participants, the time and </w:t>
      </w:r>
      <w:r w:rsidR="00DA742B">
        <w:t>date,</w:t>
      </w:r>
      <w:r>
        <w:t xml:space="preserve"> as well as the option of adding attachments are</w:t>
      </w:r>
      <w:r w:rsidR="00DA742B">
        <w:t xml:space="preserve"> to be filled within this portion. </w:t>
      </w:r>
      <w:r>
        <w:t>After filling up the necessary information, clicking the save button saves the given information into the applications memory.</w:t>
      </w:r>
    </w:p>
    <w:p w:rsidR="00DA742B" w:rsidRDefault="00DA742B" w:rsidP="00A20CFC">
      <w:pPr>
        <w:ind w:firstLine="720"/>
      </w:pPr>
    </w:p>
    <w:p w:rsidR="00DA742B" w:rsidRDefault="00DA742B" w:rsidP="00A20CFC">
      <w:pPr>
        <w:ind w:firstLine="720"/>
      </w:pPr>
    </w:p>
    <w:p w:rsidR="00DA742B" w:rsidRDefault="00DA742B" w:rsidP="00A20CFC">
      <w:pPr>
        <w:ind w:firstLine="720"/>
      </w:pPr>
    </w:p>
    <w:p w:rsidR="00DA742B" w:rsidRDefault="00DA742B" w:rsidP="00A20CFC">
      <w:pPr>
        <w:ind w:firstLine="720"/>
      </w:pPr>
    </w:p>
    <w:p w:rsidR="00DA742B" w:rsidRDefault="00DA742B" w:rsidP="00A20CFC">
      <w:pPr>
        <w:ind w:firstLine="720"/>
      </w:pPr>
    </w:p>
    <w:p w:rsidR="00DA742B" w:rsidRDefault="00DA742B" w:rsidP="00DA742B">
      <w:pPr>
        <w:ind w:firstLine="720"/>
        <w:jc w:val="center"/>
      </w:pPr>
      <w:r>
        <w:lastRenderedPageBreak/>
        <w:t>(View Schedule Page)</w:t>
      </w:r>
    </w:p>
    <w:p w:rsidR="00DA742B" w:rsidRDefault="00DA742B" w:rsidP="00DA742B">
      <w:pPr>
        <w:ind w:firstLine="720"/>
        <w:jc w:val="center"/>
      </w:pPr>
      <w:r>
        <w:rPr>
          <w:noProof/>
          <w:lang w:val="en-GB" w:eastAsia="en-GB"/>
        </w:rPr>
        <w:drawing>
          <wp:inline distT="0" distB="0" distL="0" distR="0">
            <wp:extent cx="5661660" cy="4960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View Schedule.png"/>
                    <pic:cNvPicPr/>
                  </pic:nvPicPr>
                  <pic:blipFill>
                    <a:blip r:embed="rId14">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DA742B" w:rsidRDefault="00DA742B" w:rsidP="00DA742B">
      <w:pPr>
        <w:ind w:firstLine="720"/>
        <w:jc w:val="center"/>
      </w:pPr>
      <w:r>
        <w:t>Description:</w:t>
      </w:r>
    </w:p>
    <w:p w:rsidR="00DA742B" w:rsidRDefault="00DA742B" w:rsidP="00A20CFC">
      <w:pPr>
        <w:ind w:firstLine="720"/>
        <w:rPr>
          <w:rFonts w:ascii="Tahoma" w:hAnsi="Tahoma" w:cs="Tahoma"/>
          <w:sz w:val="20"/>
          <w:szCs w:val="20"/>
        </w:rPr>
      </w:pPr>
      <w:r>
        <w:rPr>
          <w:rFonts w:ascii="Tahoma" w:hAnsi="Tahoma" w:cs="Tahoma"/>
          <w:sz w:val="20"/>
          <w:szCs w:val="20"/>
        </w:rPr>
        <w:t xml:space="preserve">By clicking on the “View </w:t>
      </w:r>
      <w:r>
        <w:rPr>
          <w:rFonts w:ascii="Tahoma" w:hAnsi="Tahoma" w:cs="Tahoma"/>
          <w:sz w:val="20"/>
          <w:szCs w:val="20"/>
        </w:rPr>
        <w:t>Schedule</w:t>
      </w:r>
      <w:r>
        <w:rPr>
          <w:rFonts w:ascii="Tahoma" w:hAnsi="Tahoma" w:cs="Tahoma"/>
          <w:sz w:val="20"/>
          <w:szCs w:val="20"/>
        </w:rPr>
        <w:t xml:space="preserve">” button while a company box was targeted, the </w:t>
      </w:r>
      <w:r>
        <w:rPr>
          <w:rFonts w:ascii="Tahoma" w:hAnsi="Tahoma" w:cs="Tahoma"/>
          <w:sz w:val="20"/>
          <w:szCs w:val="20"/>
        </w:rPr>
        <w:t>pop-up massage</w:t>
      </w:r>
      <w:r>
        <w:rPr>
          <w:rFonts w:ascii="Tahoma" w:hAnsi="Tahoma" w:cs="Tahoma"/>
          <w:sz w:val="20"/>
          <w:szCs w:val="20"/>
        </w:rPr>
        <w:t xml:space="preserve"> will </w:t>
      </w:r>
      <w:r>
        <w:rPr>
          <w:rFonts w:ascii="Tahoma" w:hAnsi="Tahoma" w:cs="Tahoma"/>
          <w:sz w:val="20"/>
          <w:szCs w:val="20"/>
        </w:rPr>
        <w:t>display</w:t>
      </w:r>
      <w:r>
        <w:rPr>
          <w:rFonts w:ascii="Tahoma" w:hAnsi="Tahoma" w:cs="Tahoma"/>
          <w:sz w:val="20"/>
          <w:szCs w:val="20"/>
        </w:rPr>
        <w:t xml:space="preserve"> the </w:t>
      </w:r>
      <w:r>
        <w:rPr>
          <w:rFonts w:ascii="Tahoma" w:hAnsi="Tahoma" w:cs="Tahoma"/>
          <w:sz w:val="20"/>
          <w:szCs w:val="20"/>
        </w:rPr>
        <w:t>details of the targeted</w:t>
      </w:r>
      <w:r>
        <w:rPr>
          <w:rFonts w:ascii="Tahoma" w:hAnsi="Tahoma" w:cs="Tahoma"/>
          <w:sz w:val="20"/>
          <w:szCs w:val="20"/>
        </w:rPr>
        <w:t xml:space="preserve">. In this </w:t>
      </w:r>
      <w:r>
        <w:rPr>
          <w:rFonts w:ascii="Tahoma" w:hAnsi="Tahoma" w:cs="Tahoma"/>
          <w:sz w:val="20"/>
          <w:szCs w:val="20"/>
        </w:rPr>
        <w:t>portion</w:t>
      </w:r>
      <w:r>
        <w:rPr>
          <w:rFonts w:ascii="Tahoma" w:hAnsi="Tahoma" w:cs="Tahoma"/>
          <w:sz w:val="20"/>
          <w:szCs w:val="20"/>
        </w:rPr>
        <w:t xml:space="preserve">, </w:t>
      </w:r>
      <w:r>
        <w:rPr>
          <w:rFonts w:ascii="Tahoma" w:hAnsi="Tahoma" w:cs="Tahoma"/>
          <w:sz w:val="20"/>
          <w:szCs w:val="20"/>
        </w:rPr>
        <w:t xml:space="preserve">the company logo hosting the event will be displayed on the upper left side corner and below it is a table showing details about the event’s title, venue, </w:t>
      </w:r>
      <w:proofErr w:type="gramStart"/>
      <w:r>
        <w:rPr>
          <w:rFonts w:ascii="Tahoma" w:hAnsi="Tahoma" w:cs="Tahoma"/>
          <w:sz w:val="20"/>
          <w:szCs w:val="20"/>
        </w:rPr>
        <w:t>number</w:t>
      </w:r>
      <w:proofErr w:type="gramEnd"/>
      <w:r>
        <w:rPr>
          <w:rFonts w:ascii="Tahoma" w:hAnsi="Tahoma" w:cs="Tahoma"/>
          <w:sz w:val="20"/>
          <w:szCs w:val="20"/>
        </w:rPr>
        <w:t xml:space="preserve"> of participants, scheduled time, and file attachments. </w:t>
      </w:r>
    </w:p>
    <w:p w:rsidR="00DA742B" w:rsidRDefault="00DA742B" w:rsidP="00A20CFC">
      <w:pPr>
        <w:ind w:firstLine="720"/>
        <w:rPr>
          <w:rFonts w:ascii="Tahoma" w:hAnsi="Tahoma" w:cs="Tahoma"/>
          <w:sz w:val="20"/>
          <w:szCs w:val="20"/>
        </w:rPr>
      </w:pPr>
    </w:p>
    <w:p w:rsidR="00DA742B" w:rsidRDefault="00DA742B" w:rsidP="00A20CFC">
      <w:pPr>
        <w:ind w:firstLine="720"/>
        <w:rPr>
          <w:rFonts w:ascii="Tahoma" w:hAnsi="Tahoma" w:cs="Tahoma"/>
          <w:sz w:val="20"/>
          <w:szCs w:val="20"/>
        </w:rPr>
      </w:pPr>
    </w:p>
    <w:p w:rsidR="00DA742B" w:rsidRDefault="00DA742B" w:rsidP="00A20CFC">
      <w:pPr>
        <w:ind w:firstLine="720"/>
        <w:rPr>
          <w:rFonts w:ascii="Tahoma" w:hAnsi="Tahoma" w:cs="Tahoma"/>
          <w:sz w:val="20"/>
          <w:szCs w:val="20"/>
        </w:rPr>
      </w:pPr>
    </w:p>
    <w:p w:rsidR="00DA742B" w:rsidRDefault="00DA742B" w:rsidP="00A20CFC">
      <w:pPr>
        <w:ind w:firstLine="720"/>
        <w:rPr>
          <w:rFonts w:ascii="Tahoma" w:hAnsi="Tahoma" w:cs="Tahoma"/>
          <w:sz w:val="20"/>
          <w:szCs w:val="20"/>
        </w:rPr>
      </w:pPr>
    </w:p>
    <w:p w:rsidR="00DA742B" w:rsidRDefault="00DA742B" w:rsidP="00A20CFC">
      <w:pPr>
        <w:ind w:firstLine="720"/>
        <w:rPr>
          <w:rFonts w:ascii="Tahoma" w:hAnsi="Tahoma" w:cs="Tahoma"/>
          <w:sz w:val="20"/>
          <w:szCs w:val="20"/>
        </w:rPr>
      </w:pPr>
    </w:p>
    <w:p w:rsidR="00DA742B" w:rsidRDefault="00DA742B" w:rsidP="00A20CFC">
      <w:pPr>
        <w:ind w:firstLine="720"/>
        <w:rPr>
          <w:rFonts w:ascii="Tahoma" w:hAnsi="Tahoma" w:cs="Tahoma"/>
          <w:sz w:val="20"/>
          <w:szCs w:val="20"/>
        </w:rPr>
      </w:pPr>
    </w:p>
    <w:p w:rsidR="00DA742B" w:rsidRDefault="00DA742B" w:rsidP="00A20CFC">
      <w:pPr>
        <w:ind w:firstLine="720"/>
        <w:rPr>
          <w:rFonts w:ascii="Tahoma" w:hAnsi="Tahoma" w:cs="Tahoma"/>
          <w:sz w:val="20"/>
          <w:szCs w:val="20"/>
        </w:rPr>
      </w:pPr>
    </w:p>
    <w:p w:rsidR="00DA742B" w:rsidRDefault="00DA742B" w:rsidP="00DA742B">
      <w:pPr>
        <w:ind w:firstLine="720"/>
        <w:jc w:val="center"/>
      </w:pPr>
      <w:r>
        <w:lastRenderedPageBreak/>
        <w:t>(Delete Schedule)</w:t>
      </w:r>
    </w:p>
    <w:p w:rsidR="00DA742B" w:rsidRDefault="00DA742B" w:rsidP="00DA742B">
      <w:pPr>
        <w:ind w:firstLine="720"/>
        <w:jc w:val="center"/>
      </w:pPr>
      <w:r>
        <w:rPr>
          <w:noProof/>
          <w:lang w:val="en-GB" w:eastAsia="en-GB"/>
        </w:rPr>
        <w:drawing>
          <wp:inline distT="0" distB="0" distL="0" distR="0">
            <wp:extent cx="5661660" cy="4960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Delete Schedule.png"/>
                    <pic:cNvPicPr/>
                  </pic:nvPicPr>
                  <pic:blipFill>
                    <a:blip r:embed="rId15">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DA742B" w:rsidRDefault="00DA742B" w:rsidP="00DA742B">
      <w:pPr>
        <w:ind w:firstLine="720"/>
        <w:jc w:val="center"/>
      </w:pPr>
      <w:r>
        <w:t>Description:</w:t>
      </w:r>
    </w:p>
    <w:p w:rsidR="00DA742B" w:rsidRDefault="00DA742B" w:rsidP="00DA742B">
      <w:pPr>
        <w:ind w:firstLine="720"/>
      </w:pPr>
      <w:r>
        <w:t xml:space="preserve">By clicking on the delete button while a </w:t>
      </w:r>
      <w:r>
        <w:t>schedule</w:t>
      </w:r>
      <w:r>
        <w:t xml:space="preserve"> is being targeted in the </w:t>
      </w:r>
      <w:r>
        <w:t>Schedule</w:t>
      </w:r>
      <w:r>
        <w:t xml:space="preserve"> Page, a pop-up message will appear, prompting the user to confirm the deletion of date of the </w:t>
      </w:r>
      <w:r>
        <w:t>schedule</w:t>
      </w:r>
      <w:r>
        <w:t xml:space="preserve"> being targeted. Clicking the “yes” button will delete the </w:t>
      </w:r>
      <w:r>
        <w:t>schedules</w:t>
      </w:r>
      <w:r>
        <w:t xml:space="preserve"> data in the applications memory.</w:t>
      </w:r>
    </w:p>
    <w:p w:rsidR="00DA742B" w:rsidRDefault="00DA742B" w:rsidP="00DA742B">
      <w:pPr>
        <w:ind w:firstLine="720"/>
      </w:pPr>
    </w:p>
    <w:p w:rsidR="00DA742B" w:rsidRDefault="00DA742B" w:rsidP="00DA742B">
      <w:pPr>
        <w:ind w:firstLine="720"/>
      </w:pPr>
    </w:p>
    <w:p w:rsidR="00DA742B" w:rsidRDefault="00DA742B" w:rsidP="00DA742B">
      <w:pPr>
        <w:ind w:firstLine="720"/>
      </w:pPr>
    </w:p>
    <w:p w:rsidR="00DA742B" w:rsidRDefault="00DA742B" w:rsidP="00DA742B">
      <w:pPr>
        <w:ind w:firstLine="720"/>
      </w:pPr>
    </w:p>
    <w:p w:rsidR="00DA742B" w:rsidRDefault="00DA742B" w:rsidP="00DA742B">
      <w:pPr>
        <w:ind w:firstLine="720"/>
      </w:pPr>
    </w:p>
    <w:p w:rsidR="00DA742B" w:rsidRDefault="00DA742B" w:rsidP="00DA742B">
      <w:pPr>
        <w:ind w:firstLine="720"/>
      </w:pPr>
    </w:p>
    <w:p w:rsidR="00DA742B" w:rsidRDefault="00DA742B" w:rsidP="00DA742B">
      <w:pPr>
        <w:ind w:firstLine="720"/>
      </w:pPr>
    </w:p>
    <w:p w:rsidR="00DA742B" w:rsidRDefault="00DA742B" w:rsidP="00DA742B">
      <w:pPr>
        <w:ind w:firstLine="720"/>
        <w:jc w:val="center"/>
      </w:pPr>
      <w:r>
        <w:lastRenderedPageBreak/>
        <w:t>(View Participants Page)</w:t>
      </w:r>
    </w:p>
    <w:p w:rsidR="00DA742B" w:rsidRDefault="00DA742B" w:rsidP="00DA742B">
      <w:pPr>
        <w:ind w:firstLine="720"/>
        <w:jc w:val="center"/>
      </w:pPr>
      <w:r>
        <w:rPr>
          <w:noProof/>
          <w:lang w:val="en-GB" w:eastAsia="en-GB"/>
        </w:rPr>
        <w:drawing>
          <wp:inline distT="0" distB="0" distL="0" distR="0">
            <wp:extent cx="5661660" cy="4960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View Participants.png"/>
                    <pic:cNvPicPr/>
                  </pic:nvPicPr>
                  <pic:blipFill>
                    <a:blip r:embed="rId16">
                      <a:extLst>
                        <a:ext uri="{28A0092B-C50C-407E-A947-70E740481C1C}">
                          <a14:useLocalDpi xmlns:a14="http://schemas.microsoft.com/office/drawing/2010/main" val="0"/>
                        </a:ext>
                      </a:extLst>
                    </a:blip>
                    <a:stretch>
                      <a:fillRect/>
                    </a:stretch>
                  </pic:blipFill>
                  <pic:spPr>
                    <a:xfrm>
                      <a:off x="0" y="0"/>
                      <a:ext cx="5661660" cy="4960620"/>
                    </a:xfrm>
                    <a:prstGeom prst="rect">
                      <a:avLst/>
                    </a:prstGeom>
                  </pic:spPr>
                </pic:pic>
              </a:graphicData>
            </a:graphic>
          </wp:inline>
        </w:drawing>
      </w:r>
    </w:p>
    <w:p w:rsidR="00DA742B" w:rsidRDefault="00DA742B" w:rsidP="00DA742B">
      <w:pPr>
        <w:ind w:firstLine="720"/>
        <w:jc w:val="center"/>
      </w:pPr>
      <w:r>
        <w:t>Description:</w:t>
      </w:r>
    </w:p>
    <w:p w:rsidR="00DA742B" w:rsidRDefault="00DA742B" w:rsidP="00DA742B">
      <w:pPr>
        <w:ind w:firstLine="720"/>
        <w:rPr>
          <w:rFonts w:ascii="Tahoma" w:hAnsi="Tahoma" w:cs="Tahoma"/>
          <w:sz w:val="20"/>
          <w:szCs w:val="20"/>
        </w:rPr>
      </w:pPr>
      <w:r>
        <w:rPr>
          <w:rFonts w:ascii="Tahoma" w:hAnsi="Tahoma" w:cs="Tahoma"/>
          <w:sz w:val="20"/>
          <w:szCs w:val="20"/>
        </w:rPr>
        <w:t xml:space="preserve">By clicking on the “View </w:t>
      </w:r>
      <w:r>
        <w:rPr>
          <w:rFonts w:ascii="Tahoma" w:hAnsi="Tahoma" w:cs="Tahoma"/>
          <w:sz w:val="20"/>
          <w:szCs w:val="20"/>
        </w:rPr>
        <w:t>Participants</w:t>
      </w:r>
      <w:r>
        <w:rPr>
          <w:rFonts w:ascii="Tahoma" w:hAnsi="Tahoma" w:cs="Tahoma"/>
          <w:sz w:val="20"/>
          <w:szCs w:val="20"/>
        </w:rPr>
        <w:t xml:space="preserve">” button while a </w:t>
      </w:r>
      <w:r>
        <w:rPr>
          <w:rFonts w:ascii="Tahoma" w:hAnsi="Tahoma" w:cs="Tahoma"/>
          <w:sz w:val="20"/>
          <w:szCs w:val="20"/>
        </w:rPr>
        <w:t>schedule</w:t>
      </w:r>
      <w:r>
        <w:rPr>
          <w:rFonts w:ascii="Tahoma" w:hAnsi="Tahoma" w:cs="Tahoma"/>
          <w:sz w:val="20"/>
          <w:szCs w:val="20"/>
        </w:rPr>
        <w:t xml:space="preserve"> box was targeted, the pop-up massage will display the details of the targeted</w:t>
      </w:r>
      <w:r w:rsidR="0040092B">
        <w:rPr>
          <w:rFonts w:ascii="Tahoma" w:hAnsi="Tahoma" w:cs="Tahoma"/>
          <w:sz w:val="20"/>
          <w:szCs w:val="20"/>
        </w:rPr>
        <w:t xml:space="preserve"> schedule</w:t>
      </w:r>
      <w:r>
        <w:rPr>
          <w:rFonts w:ascii="Tahoma" w:hAnsi="Tahoma" w:cs="Tahoma"/>
          <w:sz w:val="20"/>
          <w:szCs w:val="20"/>
        </w:rPr>
        <w:t>. In this portion</w:t>
      </w:r>
      <w:r w:rsidR="0040092B">
        <w:rPr>
          <w:rFonts w:ascii="Tahoma" w:hAnsi="Tahoma" w:cs="Tahoma"/>
          <w:sz w:val="20"/>
          <w:szCs w:val="20"/>
        </w:rPr>
        <w:t>, the list of all participants undertaking this even will be displayed on a table with their ID number, name, and the event they are participating on.</w:t>
      </w:r>
      <w:r>
        <w:rPr>
          <w:rFonts w:ascii="Tahoma" w:hAnsi="Tahoma" w:cs="Tahoma"/>
          <w:sz w:val="20"/>
          <w:szCs w:val="20"/>
        </w:rPr>
        <w:t xml:space="preserve"> </w:t>
      </w:r>
      <w:bookmarkStart w:id="0" w:name="_GoBack"/>
      <w:bookmarkEnd w:id="0"/>
    </w:p>
    <w:p w:rsidR="00DA742B" w:rsidRDefault="00DA742B" w:rsidP="00DA742B">
      <w:pPr>
        <w:ind w:firstLine="720"/>
        <w:jc w:val="center"/>
      </w:pPr>
    </w:p>
    <w:sectPr w:rsidR="00DA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8E"/>
    <w:rsid w:val="002C0FB8"/>
    <w:rsid w:val="00365B8E"/>
    <w:rsid w:val="0040092B"/>
    <w:rsid w:val="005133E2"/>
    <w:rsid w:val="00627CA7"/>
    <w:rsid w:val="00A20CFC"/>
    <w:rsid w:val="00A739DC"/>
    <w:rsid w:val="00C07D14"/>
    <w:rsid w:val="00DA742B"/>
    <w:rsid w:val="00E41A9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dc:creator>
  <cp:lastModifiedBy>user</cp:lastModifiedBy>
  <cp:revision>2</cp:revision>
  <dcterms:created xsi:type="dcterms:W3CDTF">2018-02-08T15:08:00Z</dcterms:created>
  <dcterms:modified xsi:type="dcterms:W3CDTF">2018-02-08T15:08:00Z</dcterms:modified>
</cp:coreProperties>
</file>