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Rafael Lacerda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rafaelplmelo@gmail.com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Toronto, ON, Canada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(647) 878 9650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 tailor ML / DL / NLP research to fit your business. Proven results in over 3 years of experience.</w:t>
      </w:r>
    </w:p>
    <w:p w:rsidR="00000000" w:rsidDel="00000000" w:rsidP="00000000" w:rsidRDefault="00000000" w:rsidRPr="00000000" w14:paraId="00000008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 contributions: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Research and development of ML and NLP systems.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Automation and machine learning to achieve business goals.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Infrastructure required to host machine learning applications in the cloud.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Communicating research to stakeholders of all skill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MSc. in Applied Computing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Sep 2016 — Dec 2017</w:t>
      </w:r>
    </w:p>
    <w:p w:rsidR="00000000" w:rsidDel="00000000" w:rsidP="00000000" w:rsidRDefault="00000000" w:rsidRPr="00000000" w14:paraId="00000011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University of Toronto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Computer Science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Courses of note: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Natural Language Processing, Computational Neuroscience, Probabilistic Learning and Reasoning.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Recipient of 30k Mitacs scholarship (2x terms).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Natural Language &amp; Deep Learning final thesis: Question Answering in the Legal Domain.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BSc. in Economics              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2011 — Jul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Universidade Presbiteriana Mackenzie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Department of Applied Social Sciences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Econometrics final thesis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Impact of Government Intervention in the Sugarcane Industry.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Modeled the effect of interventions on uncertainty using Real Options analysis.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Previously a student of Computer Science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 the same university: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Transitioned into Economics to focus on modeling human activity. Since then I have used my CS skills as tools to assist in modeling and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 Scientist (Applied Research)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Aug 2019 — Present</w:t>
      </w:r>
    </w:p>
    <w:p w:rsidR="00000000" w:rsidDel="00000000" w:rsidP="00000000" w:rsidRDefault="00000000" w:rsidRPr="00000000" w14:paraId="00000020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Scribd Inc., Toronto,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document feature pipeline to enable classification of millions of long-form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Specialized in the field of entity linking to create a novel entity linker with very few compromises.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Created a novel entity extractor: higher precision than open-source alternatives as well as the previously contracted API.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Clustering of non-uniform time series in Fourier space.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migration of the applied research team to a cloud-based ML serving platform.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Involved in: weekly ML / deep learning / NLP update; keyword extraction; topic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 Engineer</w:t>
      </w: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May 2017 — Feb 2019</w:t>
      </w:r>
    </w:p>
    <w:p w:rsidR="00000000" w:rsidDel="00000000" w:rsidP="00000000" w:rsidRDefault="00000000" w:rsidRPr="00000000" w14:paraId="00000029">
      <w:pPr>
        <w:ind w:left="360" w:firstLine="0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Ross Intelligence Inc., Toronto, ON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a state-of-the-art legal research system that surpassed IBM Watson's performance, leveraging deep learning and NLP.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Coordinated new research that further improved the research system, by creating specialized models to extract entities in documents.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NLP projects include information retrieval, document ranking, summarization, topic modeling, document classification and data augmentation in the legal domain.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Deep Learning tasks included designing networks from scratch, customizing existing networks, training models and word embeddings, model selection and productionizing models.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Built fast and scalable NLP and Deep Learning pipelines.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Sped up models for production by using caching and precomputation.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Developed statistical tests with human assessments to ensure model superiority before deployment into production.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Used Python, Tensorflow, Keras, Solr/Lucene, Pandas, Spacy, NLTK, Scikit-Learn, MongoDB, Redis, Docker, Travis CI, Kubernetes, AWS.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Other analytical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990" w:right="-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Treasury Analyst in Real Estate Investment (Jul 2014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— Apr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2016)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Head of Customer Service in a Rocket Internet venture (Jan 2013  — Nov 2013)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99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Languages &amp; Frameworks: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Python, R, Tensorflow, Keras, Numpy, Pandas, Scikit-learn, Spacy, NLTK, Matplotlib.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Databases, Caching: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SQL, NoSQL, MongoDB, Redis, Solr.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Cloud computing: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AWS ecosystem, Microservices architecture, REST APIs.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Continuous Integration, Continuous Delivery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Github, Travis CI, Docker, Kubernetes.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Machine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Regression, Classification, Clustering, Dimensionality Reduction, Model Validation, Model Selection, Time series clustering in Fourier space, Dynamic Time Warping.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Deep Learning: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NN, CNN, RNN, LSTM, GRU, Autoencoders.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9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Natural Language Processing: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Embeddings, Information Retrieval, Natural Language Understanding, Question Answering, Learning to Rank, Summarization, Entity Extraction, Entity Linking.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Prior domain knowledge in industries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Publishing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Legal Research &amp; Case Law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Finance &amp; Treasury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Real Estate Investment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Customer Service Management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Other Projects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Computational graph framework to chain video filters. Used OpenCV, Python, Numpy (2019).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Tensorflow-like API to chain image filters that operate spatial and temporal dimensions.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9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Emotion based movie recommendation system. Used Python, BeautifulSoup, Numpy (2016).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Scraped movie scripts annotated with Ekman emotions throughout the timeline. Recommendations through similarity of emotional progression.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270" w:top="360" w:left="72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ind w:left="9360" w:firstLine="0"/>
      <w:jc w:val="left"/>
      <w:rPr/>
    </w:pPr>
    <w:r w:rsidDel="00000000" w:rsidR="00000000" w:rsidRPr="00000000">
      <w:rPr>
        <w:rtl w:val="0"/>
      </w:rPr>
      <w:t xml:space="preserve">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