
<file path=[Content_Types].xml><?xml version="1.0" encoding="utf-8"?>
<Types xmlns="http://schemas.openxmlformats.org/package/2006/content-types">
  <Default Extension="xml" ContentType="application/vnd.openxmlformats-officedocument.wordprocessingml.comments+xml"/>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media/image4.png" ContentType="image/png"/>
  <Override PartName="/word/media/image3.png" ContentType="image/png"/>
  <Override PartName="/word/media/image1.png" ContentType="image/png"/>
  <Override PartName="/word/media/image2.png" ContentType="image/png"/>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a="http://schemas.openxmlformats.org/drawingml/2006/main" xmlns:pic="http://schemas.openxmlformats.org/drawingml/2006/picture" mc:Ignorable="w14 wp14">
  <w:body>
    <w:p xmlns:wp14="http://schemas.microsoft.com/office/word/2010/wordml" w14:paraId="220E9C3F" wp14:textId="77777777">
      <w:pPr>
        <w:pStyle w:val="Normal"/>
        <w:jc w:val="center"/>
        <w:rPr/>
      </w:pPr>
      <w:r>
        <w:rPr>
          <w:b/>
          <w:bCs/>
          <w:sz w:val="36"/>
          <w:szCs w:val="36"/>
        </w:rPr>
        <w:t>Robotics Lab Safety Procedures Guide</w:t>
      </w:r>
      <w:r>
        <w:rPr>
          <w:b/>
          <w:bCs/>
          <w:sz w:val="32"/>
          <w:szCs w:val="32"/>
        </w:rPr>
        <w:t xml:space="preserve"> </w:t>
      </w:r>
    </w:p>
    <w:p xmlns:wp14="http://schemas.microsoft.com/office/word/2010/wordml" w14:paraId="672A6659" wp14:textId="77777777">
      <w:pPr>
        <w:pStyle w:val="Normal"/>
        <w:jc w:val="center"/>
        <w:rPr>
          <w:b/>
          <w:b/>
          <w:bCs/>
          <w:sz w:val="32"/>
          <w:szCs w:val="32"/>
        </w:rPr>
      </w:pPr>
      <w:r>
        <w:rPr>
          <w:b/>
          <w:bCs/>
          <w:sz w:val="32"/>
          <w:szCs w:val="32"/>
        </w:rPr>
      </w:r>
    </w:p>
    <w:p xmlns:wp14="http://schemas.microsoft.com/office/word/2010/wordml" w14:paraId="7259A4C6" wp14:textId="77777777">
      <w:pPr>
        <w:pStyle w:val="Normal"/>
        <w:rPr/>
      </w:pPr>
      <w:r>
        <w:rPr/>
        <w:t xml:space="preserve">Version 1.0 </w:t>
      </w:r>
    </w:p>
    <w:p xmlns:wp14="http://schemas.microsoft.com/office/word/2010/wordml" w14:paraId="451A42A2" wp14:textId="77777777">
      <w:pPr>
        <w:pStyle w:val="Normal"/>
        <w:rPr/>
      </w:pPr>
      <w:r>
        <w:rPr/>
        <w:t>Date: February 23, 2026</w:t>
      </w:r>
    </w:p>
    <w:p xmlns:wp14="http://schemas.microsoft.com/office/word/2010/wordml" w14:paraId="47A7D7F1" wp14:textId="77777777">
      <w:pPr>
        <w:pStyle w:val="Normal"/>
        <w:rPr/>
      </w:pPr>
      <w:r>
        <w:rPr/>
        <w:t>Authors: Mary Everett, Dawson Burgess, James Lasso</w:t>
      </w:r>
    </w:p>
    <w:p xmlns:wp14="http://schemas.microsoft.com/office/word/2010/wordml" w14:paraId="0A37501D" wp14:textId="77777777">
      <w:pPr>
        <w:pStyle w:val="Normal"/>
        <w:rPr>
          <w:b/>
          <w:b/>
          <w:bCs/>
        </w:rPr>
      </w:pPr>
      <w:r>
        <w:rPr>
          <w:b/>
          <w:bCs/>
        </w:rPr>
      </w:r>
    </w:p>
    <w:p xmlns:wp14="http://schemas.microsoft.com/office/word/2010/wordml" w14:paraId="5DAB6C7B" wp14:textId="77777777">
      <w:pPr>
        <w:pStyle w:val="Normal"/>
        <w:rPr>
          <w:b/>
          <w:b/>
          <w:bCs/>
        </w:rPr>
      </w:pPr>
      <w:r>
        <w:rPr>
          <w:b/>
          <w:bCs/>
        </w:rPr>
      </w:r>
    </w:p>
    <w:p xmlns:wp14="http://schemas.microsoft.com/office/word/2010/wordml" w14:paraId="2914EFAE" wp14:textId="77777777">
      <w:pPr>
        <w:pStyle w:val="Normal"/>
        <w:rPr/>
      </w:pPr>
      <w:r>
        <w:rPr>
          <w:b/>
          <w:bCs/>
        </w:rPr>
        <w:t>Lab Manager:</w:t>
      </w:r>
    </w:p>
    <w:p xmlns:wp14="http://schemas.microsoft.com/office/word/2010/wordml" w14:paraId="24087BE2" wp14:textId="77777777">
      <w:pPr>
        <w:pStyle w:val="Normal"/>
        <w:rPr/>
      </w:pPr>
      <w:r>
        <w:rPr/>
        <w:t>Dawson Burgess</w:t>
      </w:r>
    </w:p>
    <w:p xmlns:wp14="http://schemas.microsoft.com/office/word/2010/wordml" w14:paraId="1749FBB4" wp14:textId="77777777">
      <w:pPr>
        <w:pStyle w:val="Normal"/>
        <w:rPr/>
      </w:pPr>
      <w:hyperlink r:id="rId2">
        <w:r>
          <w:rPr>
            <w:rStyle w:val="InternetLink"/>
          </w:rPr>
          <w:t>dburgess@vandals.uidaho.edu</w:t>
        </w:r>
      </w:hyperlink>
    </w:p>
    <w:p xmlns:wp14="http://schemas.microsoft.com/office/word/2010/wordml" w14:paraId="02EB378F" wp14:textId="77777777">
      <w:pPr>
        <w:pStyle w:val="Normal"/>
        <w:rPr>
          <w:b/>
          <w:b/>
          <w:bCs/>
        </w:rPr>
      </w:pPr>
      <w:r>
        <w:rPr>
          <w:b/>
          <w:bCs/>
        </w:rPr>
      </w:r>
    </w:p>
    <w:p xmlns:wp14="http://schemas.microsoft.com/office/word/2010/wordml" w14:paraId="6A05A809" wp14:textId="77777777">
      <w:pPr>
        <w:pStyle w:val="Normal"/>
        <w:rPr>
          <w:b/>
          <w:b/>
          <w:bCs/>
        </w:rPr>
      </w:pPr>
      <w:r>
        <w:rPr>
          <w:b/>
          <w:bCs/>
        </w:rPr>
      </w:r>
    </w:p>
    <w:p xmlns:wp14="http://schemas.microsoft.com/office/word/2010/wordml" w14:paraId="292B27DD" wp14:textId="77777777">
      <w:pPr>
        <w:pStyle w:val="Normal"/>
        <w:rPr/>
      </w:pPr>
      <w:r>
        <w:rPr>
          <w:b/>
          <w:bCs/>
        </w:rPr>
        <w:t>Instructor:</w:t>
      </w:r>
    </w:p>
    <w:p xmlns:wp14="http://schemas.microsoft.com/office/word/2010/wordml" w14:paraId="4B16D682" wp14:textId="77777777">
      <w:pPr>
        <w:pStyle w:val="Normal"/>
        <w:rPr/>
      </w:pPr>
      <w:r>
        <w:rPr/>
        <w:t>John Shovic</w:t>
      </w:r>
    </w:p>
    <w:p xmlns:wp14="http://schemas.microsoft.com/office/word/2010/wordml" w14:paraId="082B0706" wp14:textId="77777777">
      <w:pPr>
        <w:pStyle w:val="Normal"/>
        <w:rPr/>
      </w:pPr>
      <w:r>
        <w:rPr/>
        <w:t>jshovic@uidaho.edu</w:t>
      </w:r>
    </w:p>
    <w:p xmlns:wp14="http://schemas.microsoft.com/office/word/2010/wordml" w14:paraId="5A39BBE3" wp14:textId="77777777">
      <w:pPr>
        <w:pStyle w:val="Normal"/>
        <w:rPr/>
      </w:pPr>
      <w:r>
        <w:rPr/>
      </w:r>
    </w:p>
    <w:p xmlns:wp14="http://schemas.microsoft.com/office/word/2010/wordml" w14:paraId="41C8F396" wp14:textId="77777777">
      <w:pPr>
        <w:pStyle w:val="Normal"/>
        <w:rPr/>
      </w:pPr>
      <w:r>
        <w:rPr/>
      </w:r>
    </w:p>
    <w:p xmlns:wp14="http://schemas.microsoft.com/office/word/2010/wordml" w14:paraId="39AE42A8" wp14:textId="77777777">
      <w:pPr>
        <w:pStyle w:val="Normal"/>
        <w:rPr/>
      </w:pPr>
      <w:r>
        <w:rPr/>
        <w:t>University of Idaho</w:t>
      </w:r>
    </w:p>
    <w:p xmlns:wp14="http://schemas.microsoft.com/office/word/2010/wordml" w14:paraId="5503891E" wp14:textId="77777777">
      <w:pPr>
        <w:pStyle w:val="Normal"/>
        <w:rPr/>
      </w:pPr>
      <w:r>
        <w:rPr/>
        <w:t>Center for Intelligent Industrial Robotics</w:t>
      </w:r>
    </w:p>
    <w:p xmlns:wp14="http://schemas.microsoft.com/office/word/2010/wordml" w14:paraId="5AD1EBB1" wp14:textId="77777777">
      <w:pPr>
        <w:pStyle w:val="Normal"/>
        <w:rPr/>
      </w:pPr>
      <w:r>
        <w:rPr/>
        <w:t xml:space="preserve">Department of Computer Science </w:t>
      </w:r>
    </w:p>
    <w:p xmlns:wp14="http://schemas.microsoft.com/office/word/2010/wordml" w14:paraId="10EEA4F0" wp14:textId="77777777">
      <w:pPr>
        <w:pStyle w:val="Normal"/>
        <w:rPr/>
      </w:pPr>
      <w:r w:rsidR="59F97518">
        <w:rPr/>
        <w:t>Coeur d’Alene &amp; Moscow Campus</w:t>
      </w:r>
    </w:p>
    <w:p xmlns:wp14="http://schemas.microsoft.com/office/word/2010/wordml" w:rsidP="59F97518" w14:paraId="485A20D9" wp14:textId="190FBDDD">
      <w:pPr>
        <w:pStyle w:val="Normal"/>
        <w:bidi w:val="0"/>
        <w:spacing w:before="0" w:beforeAutospacing="off" w:after="160" w:afterAutospacing="off" w:line="276" w:lineRule="auto"/>
        <w:ind w:left="0" w:right="0" w:hanging="0"/>
        <w:jc w:val="left"/>
        <w:rPr>
          <w:b w:val="1"/>
          <w:bCs w:val="1"/>
          <w:sz w:val="32"/>
          <w:szCs w:val="32"/>
        </w:rPr>
      </w:pPr>
    </w:p>
    <w:p xmlns:wp14="http://schemas.microsoft.com/office/word/2010/wordml" w:rsidP="59F97518" w14:paraId="4578B636" wp14:textId="5BCDDACA">
      <w:pPr>
        <w:bidi w:val="0"/>
        <w:spacing w:before="0" w:beforeAutospacing="0" w:after="160" w:afterAutospacing="0" w:line="276" w:lineRule="auto"/>
        <w:ind/>
      </w:pPr>
      <w:r>
        <w:br w:type="page"/>
      </w:r>
    </w:p>
    <w:p xmlns:wp14="http://schemas.microsoft.com/office/word/2010/wordml" w:rsidP="59F97518" w14:paraId="7E856598" wp14:textId="6F580D82">
      <w:pPr>
        <w:pStyle w:val="Normal"/>
        <w:bidi w:val="0"/>
        <w:spacing w:before="0" w:beforeAutospacing="off" w:after="160" w:afterAutospacing="off" w:line="276" w:lineRule="auto"/>
        <w:ind w:left="0" w:right="0" w:hanging="0"/>
        <w:jc w:val="left"/>
      </w:pPr>
      <w:r w:rsidRPr="59F97518" w:rsidR="59F97518">
        <w:rPr>
          <w:b w:val="1"/>
          <w:bCs w:val="1"/>
          <w:sz w:val="32"/>
          <w:szCs w:val="32"/>
        </w:rPr>
        <w:t>Table of Contents:</w:t>
      </w:r>
    </w:p>
    <w:p xmlns:wp14="http://schemas.microsoft.com/office/word/2010/wordml" w14:paraId="3CA9D2BE" wp14:textId="77777777">
      <w:pPr>
        <w:pStyle w:val="Normal"/>
        <w:rPr/>
      </w:pPr>
      <w:r>
        <w:rPr/>
        <w:t xml:space="preserve">A. Understanding Lab Hazards </w:t>
      </w:r>
    </w:p>
    <w:p xmlns:wp14="http://schemas.microsoft.com/office/word/2010/wordml" w14:paraId="4E52E8BA" wp14:textId="77777777">
      <w:pPr>
        <w:pStyle w:val="ListParagraph"/>
        <w:numPr>
          <w:ilvl w:val="0"/>
          <w:numId w:val="5"/>
        </w:numPr>
        <w:rPr/>
      </w:pPr>
      <w:r>
        <w:rPr/>
        <w:t>Soldering Hazards</w:t>
      </w:r>
    </w:p>
    <w:p xmlns:wp14="http://schemas.microsoft.com/office/word/2010/wordml" w14:paraId="45A2580F" wp14:textId="77777777">
      <w:pPr>
        <w:pStyle w:val="ListParagraph"/>
        <w:numPr>
          <w:ilvl w:val="0"/>
          <w:numId w:val="5"/>
        </w:numPr>
        <w:rPr/>
      </w:pPr>
      <w:r>
        <w:rPr/>
        <w:t>Electric Hazards</w:t>
      </w:r>
    </w:p>
    <w:p xmlns:wp14="http://schemas.microsoft.com/office/word/2010/wordml" w14:paraId="62EE2437" wp14:textId="77777777">
      <w:pPr>
        <w:pStyle w:val="ListParagraph"/>
        <w:numPr>
          <w:ilvl w:val="0"/>
          <w:numId w:val="5"/>
        </w:numPr>
        <w:rPr/>
      </w:pPr>
      <w:r>
        <w:rPr/>
        <w:t>Cobot Hazards</w:t>
      </w:r>
    </w:p>
    <w:p xmlns:wp14="http://schemas.microsoft.com/office/word/2010/wordml" w14:paraId="53EB14A9" wp14:textId="77777777">
      <w:pPr>
        <w:pStyle w:val="ListParagraph"/>
        <w:numPr>
          <w:ilvl w:val="0"/>
          <w:numId w:val="5"/>
        </w:numPr>
        <w:rPr/>
      </w:pPr>
      <w:r>
        <w:rPr/>
        <w:t xml:space="preserve">Non-Cobot Hazards </w:t>
      </w:r>
    </w:p>
    <w:p xmlns:wp14="http://schemas.microsoft.com/office/word/2010/wordml" w14:paraId="784B13E0" wp14:textId="77777777">
      <w:pPr>
        <w:pStyle w:val="Normal"/>
        <w:rPr/>
      </w:pPr>
      <w:r>
        <w:rPr>
          <w:sz w:val="24"/>
          <w:szCs w:val="24"/>
        </w:rPr>
        <w:t xml:space="preserve">B. Safety Supplies Locations </w:t>
      </w:r>
    </w:p>
    <w:p xmlns:wp14="http://schemas.microsoft.com/office/word/2010/wordml" w14:paraId="14848153" wp14:textId="77777777">
      <w:pPr>
        <w:pStyle w:val="ListParagraph"/>
        <w:numPr>
          <w:ilvl w:val="0"/>
          <w:numId w:val="1"/>
        </w:numPr>
        <w:rPr/>
      </w:pPr>
      <w:r>
        <w:rPr>
          <w:sz w:val="24"/>
          <w:szCs w:val="24"/>
        </w:rPr>
        <w:t>First Aid Kits</w:t>
      </w:r>
    </w:p>
    <w:p xmlns:wp14="http://schemas.microsoft.com/office/word/2010/wordml" w14:paraId="0F0EB624" wp14:textId="77777777">
      <w:pPr>
        <w:pStyle w:val="ListParagraph"/>
        <w:numPr>
          <w:ilvl w:val="0"/>
          <w:numId w:val="1"/>
        </w:numPr>
        <w:rPr/>
      </w:pPr>
      <w:r>
        <w:rPr>
          <w:sz w:val="24"/>
          <w:szCs w:val="24"/>
        </w:rPr>
        <w:t>Mobile Eye Wash Stations</w:t>
      </w:r>
    </w:p>
    <w:p xmlns:wp14="http://schemas.microsoft.com/office/word/2010/wordml" w14:paraId="2132DF85" wp14:textId="77777777">
      <w:pPr>
        <w:pStyle w:val="ListParagraph"/>
        <w:numPr>
          <w:ilvl w:val="0"/>
          <w:numId w:val="1"/>
        </w:numPr>
        <w:rPr/>
      </w:pPr>
      <w:r>
        <w:rPr>
          <w:sz w:val="24"/>
          <w:szCs w:val="24"/>
        </w:rPr>
        <w:t>Fire Extinguishers</w:t>
      </w:r>
    </w:p>
    <w:p xmlns:wp14="http://schemas.microsoft.com/office/word/2010/wordml" w14:paraId="182AAFD8" wp14:textId="77777777">
      <w:pPr>
        <w:pStyle w:val="Normal"/>
        <w:rPr/>
      </w:pPr>
      <w:r>
        <w:rPr>
          <w:sz w:val="24"/>
          <w:szCs w:val="24"/>
        </w:rPr>
        <w:t>C. Emergency Procedures</w:t>
      </w:r>
    </w:p>
    <w:p xmlns:wp14="http://schemas.microsoft.com/office/word/2010/wordml" w14:paraId="319123DE" wp14:textId="77777777">
      <w:pPr>
        <w:pStyle w:val="ListParagraph"/>
        <w:numPr>
          <w:ilvl w:val="0"/>
          <w:numId w:val="3"/>
        </w:numPr>
        <w:rPr/>
      </w:pPr>
      <w:r>
        <w:rPr>
          <w:sz w:val="24"/>
          <w:szCs w:val="24"/>
        </w:rPr>
        <w:t xml:space="preserve">Fire Evacuation </w:t>
      </w:r>
    </w:p>
    <w:p xmlns:wp14="http://schemas.microsoft.com/office/word/2010/wordml" w14:paraId="6851C57A" wp14:textId="77777777">
      <w:pPr>
        <w:pStyle w:val="ListParagraph"/>
        <w:numPr>
          <w:ilvl w:val="0"/>
          <w:numId w:val="3"/>
        </w:numPr>
        <w:rPr/>
      </w:pPr>
      <w:r>
        <w:rPr>
          <w:sz w:val="24"/>
          <w:szCs w:val="24"/>
        </w:rPr>
        <w:t xml:space="preserve">Other Emergencies </w:t>
      </w:r>
    </w:p>
    <w:p xmlns:wp14="http://schemas.microsoft.com/office/word/2010/wordml" w14:paraId="20005144" wp14:textId="77777777">
      <w:pPr>
        <w:pStyle w:val="Normal"/>
        <w:rPr/>
      </w:pPr>
      <w:r>
        <w:rPr>
          <w:sz w:val="24"/>
          <w:szCs w:val="24"/>
        </w:rPr>
        <w:t xml:space="preserve">D. Lab Areas </w:t>
      </w:r>
    </w:p>
    <w:p xmlns:wp14="http://schemas.microsoft.com/office/word/2010/wordml" w14:paraId="344F0F70" wp14:textId="77777777">
      <w:pPr>
        <w:pStyle w:val="ListParagraph"/>
        <w:numPr>
          <w:ilvl w:val="0"/>
          <w:numId w:val="4"/>
        </w:numPr>
        <w:rPr/>
      </w:pPr>
      <w:r>
        <w:rPr>
          <w:sz w:val="24"/>
          <w:szCs w:val="24"/>
        </w:rPr>
        <w:t>General Access</w:t>
      </w:r>
    </w:p>
    <w:p xmlns:wp14="http://schemas.microsoft.com/office/word/2010/wordml" w14:paraId="7DF44BBA" wp14:textId="77777777">
      <w:pPr>
        <w:pStyle w:val="ListParagraph"/>
        <w:numPr>
          <w:ilvl w:val="0"/>
          <w:numId w:val="4"/>
        </w:numPr>
        <w:rPr/>
      </w:pPr>
      <w:r>
        <w:rPr>
          <w:sz w:val="24"/>
          <w:szCs w:val="24"/>
        </w:rPr>
        <w:t>Food and Drink Policy</w:t>
      </w:r>
    </w:p>
    <w:p xmlns:wp14="http://schemas.microsoft.com/office/word/2010/wordml" w14:paraId="4877967A" wp14:textId="77777777">
      <w:pPr>
        <w:pStyle w:val="Normal"/>
        <w:rPr/>
      </w:pPr>
      <w:r>
        <w:rPr>
          <w:sz w:val="24"/>
          <w:szCs w:val="24"/>
        </w:rPr>
        <w:t xml:space="preserve">E. Training Certification </w:t>
      </w:r>
    </w:p>
    <w:p xmlns:wp14="http://schemas.microsoft.com/office/word/2010/wordml" w14:paraId="3980D639" wp14:textId="77777777">
      <w:pPr>
        <w:pStyle w:val="ListParagraph"/>
        <w:numPr>
          <w:ilvl w:val="0"/>
          <w:numId w:val="2"/>
        </w:numPr>
        <w:rPr/>
      </w:pPr>
      <w:r>
        <w:rPr>
          <w:sz w:val="24"/>
          <w:szCs w:val="24"/>
        </w:rPr>
        <w:t>General Robotics Lab</w:t>
      </w:r>
    </w:p>
    <w:p xmlns:wp14="http://schemas.microsoft.com/office/word/2010/wordml" w14:paraId="7E3F7447" wp14:textId="77777777">
      <w:pPr>
        <w:pStyle w:val="ListParagraph"/>
        <w:numPr>
          <w:ilvl w:val="0"/>
          <w:numId w:val="2"/>
        </w:numPr>
        <w:rPr/>
      </w:pPr>
      <w:r>
        <w:rPr>
          <w:sz w:val="24"/>
          <w:szCs w:val="24"/>
        </w:rPr>
        <w:t xml:space="preserve">CNC Machine </w:t>
      </w:r>
    </w:p>
    <w:p xmlns:wp14="http://schemas.microsoft.com/office/word/2010/wordml" w14:paraId="3DEEC669" wp14:textId="77777777">
      <w:pPr>
        <w:pStyle w:val="Normal"/>
        <w:rPr>
          <w:sz w:val="24"/>
          <w:szCs w:val="24"/>
        </w:rPr>
      </w:pPr>
      <w:r>
        <w:rPr>
          <w:sz w:val="24"/>
          <w:szCs w:val="24"/>
        </w:rPr>
      </w:r>
    </w:p>
    <w:p xmlns:wp14="http://schemas.microsoft.com/office/word/2010/wordml" w14:paraId="3656B9AB" wp14:textId="77777777">
      <w:pPr>
        <w:pStyle w:val="Normal"/>
        <w:rPr>
          <w:sz w:val="24"/>
          <w:szCs w:val="24"/>
        </w:rPr>
      </w:pPr>
      <w:r>
        <w:rPr>
          <w:sz w:val="24"/>
          <w:szCs w:val="24"/>
        </w:rPr>
      </w:r>
    </w:p>
    <w:p xmlns:wp14="http://schemas.microsoft.com/office/word/2010/wordml" w14:paraId="45FB0818" wp14:textId="77777777">
      <w:pPr>
        <w:pStyle w:val="Normal"/>
        <w:rPr>
          <w:sz w:val="24"/>
          <w:szCs w:val="24"/>
        </w:rPr>
      </w:pPr>
      <w:r>
        <w:rPr>
          <w:sz w:val="24"/>
          <w:szCs w:val="24"/>
        </w:rPr>
      </w:r>
    </w:p>
    <w:p xmlns:wp14="http://schemas.microsoft.com/office/word/2010/wordml" w14:paraId="049F31CB" wp14:textId="77777777">
      <w:pPr>
        <w:pStyle w:val="Normal"/>
        <w:rPr>
          <w:sz w:val="24"/>
          <w:szCs w:val="24"/>
        </w:rPr>
      </w:pPr>
      <w:r>
        <w:rPr>
          <w:sz w:val="24"/>
          <w:szCs w:val="24"/>
        </w:rPr>
      </w:r>
    </w:p>
    <w:p xmlns:wp14="http://schemas.microsoft.com/office/word/2010/wordml" w:rsidP="59F97518" w14:paraId="2CDBB89C" wp14:textId="11FA4138">
      <w:pPr>
        <w:pStyle w:val="Normal"/>
        <w:rPr>
          <w:b w:val="1"/>
          <w:bCs w:val="1"/>
          <w:sz w:val="32"/>
          <w:szCs w:val="32"/>
        </w:rPr>
      </w:pPr>
    </w:p>
    <w:p xmlns:wp14="http://schemas.microsoft.com/office/word/2010/wordml" w:rsidP="59F97518" w14:paraId="33EF9F37" wp14:textId="564CC125">
      <w:pPr/>
      <w:r>
        <w:br w:type="page"/>
      </w:r>
    </w:p>
    <w:p xmlns:wp14="http://schemas.microsoft.com/office/word/2010/wordml" w:rsidP="59F97518" w14:paraId="0D5ACD84" wp14:textId="6E8A9D27">
      <w:pPr>
        <w:pStyle w:val="Normal"/>
        <w:rPr>
          <w:sz w:val="24"/>
          <w:szCs w:val="24"/>
        </w:rPr>
      </w:pPr>
      <w:r w:rsidRPr="59F97518" w:rsidR="59F97518">
        <w:rPr>
          <w:b w:val="1"/>
          <w:bCs w:val="1"/>
          <w:sz w:val="32"/>
          <w:szCs w:val="32"/>
        </w:rPr>
        <w:t>Guide</w:t>
      </w:r>
    </w:p>
    <w:p xmlns:wp14="http://schemas.microsoft.com/office/word/2010/wordml" w14:paraId="39490FE8" wp14:textId="77777777">
      <w:pPr>
        <w:pStyle w:val="Normal"/>
        <w:rPr/>
      </w:pPr>
      <w:r>
        <w:rPr>
          <w:b/>
          <w:bCs/>
          <w:sz w:val="28"/>
          <w:szCs w:val="28"/>
        </w:rPr>
        <w:t xml:space="preserve">A. Understanding Lab Hazards </w:t>
      </w:r>
    </w:p>
    <w:p xmlns:wp14="http://schemas.microsoft.com/office/word/2010/wordml" w14:paraId="0A2D2A27" wp14:textId="77777777">
      <w:pPr>
        <w:pStyle w:val="Normal"/>
        <w:rPr/>
      </w:pPr>
      <w:r>
        <w:rPr/>
        <w:t xml:space="preserve">The Robot Lab has several hazards to be aware of. When in doubt, make sure to ask the Lab Manager for help! </w:t>
      </w:r>
    </w:p>
    <w:p xmlns:wp14="http://schemas.microsoft.com/office/word/2010/wordml" w14:paraId="377D1EB2" wp14:textId="77777777">
      <w:pPr>
        <w:pStyle w:val="Normal"/>
        <w:ind w:left="0" w:hanging="0"/>
        <w:rPr/>
      </w:pPr>
      <w:r>
        <w:rPr>
          <w:u w:val="single"/>
        </w:rPr>
        <w:t>I. Soldering Hazards</w:t>
      </w:r>
    </w:p>
    <w:p xmlns:wp14="http://schemas.microsoft.com/office/word/2010/wordml" w14:paraId="27122B9F" wp14:textId="77777777">
      <w:pPr>
        <w:pStyle w:val="Normal"/>
        <w:ind w:left="0" w:hanging="0"/>
        <w:rPr/>
      </w:pPr>
      <w:r>
        <w:rPr/>
        <w:t xml:space="preserve">The soldering stations are located on the second floor of the Hedlund building in the Coeur d’Alene lab, and in the Robotics lab in Moscow. When soldering, make sure the area is well ventilated (use the fume hoods and/or ensure that doors are open). </w:t>
      </w:r>
    </w:p>
    <w:p xmlns:wp14="http://schemas.microsoft.com/office/word/2010/wordml" w14:paraId="7559EAEA" wp14:textId="77777777">
      <w:pPr>
        <w:pStyle w:val="Normal"/>
        <w:ind w:left="0" w:hanging="0"/>
        <w:rPr/>
      </w:pPr>
      <w:r>
        <w:rPr/>
        <w:t xml:space="preserve">Soldering creates potential burn hazards. Be sure to check your soldering station and ensure you do not touch the iron tip if it is heated. </w:t>
      </w:r>
      <w:r>
        <w:rPr>
          <w:b/>
          <w:bCs/>
        </w:rPr>
        <w:t xml:space="preserve">Be careful to ensure the station is turned off when you are finished or any time you leave the station. </w:t>
      </w:r>
    </w:p>
    <w:p xmlns:wp14="http://schemas.microsoft.com/office/word/2010/wordml" w14:paraId="5DB97EAA" wp14:textId="77777777">
      <w:pPr>
        <w:pStyle w:val="Normal"/>
        <w:ind w:left="0" w:hanging="0"/>
        <w:rPr/>
      </w:pPr>
      <w:r>
        <w:rPr/>
        <w:t xml:space="preserve">Solder can be toxic. Lead solder should be handled with care, and non-lead solder can create dangerous fumes. Be sure to wash your hands carefully when you are finished, and do not eat while you are working on projects. </w:t>
      </w:r>
    </w:p>
    <w:p xmlns:wp14="http://schemas.microsoft.com/office/word/2010/wordml" w14:paraId="436FCBDE" wp14:textId="77777777">
      <w:pPr>
        <w:pStyle w:val="Normal"/>
        <w:ind w:left="0" w:hanging="0"/>
        <w:rPr/>
      </w:pPr>
      <w:r>
        <w:rPr/>
        <w:t xml:space="preserve">Eye protection is available in the lab. It is a good idea to wear eye protection while soldering, especially if your eyes are sensitive to the fumes. </w:t>
      </w:r>
    </w:p>
    <w:p xmlns:wp14="http://schemas.microsoft.com/office/word/2010/wordml" w14:paraId="3461D779" wp14:textId="77777777">
      <w:pPr>
        <w:pStyle w:val="Normal"/>
        <w:ind w:left="0" w:hanging="0"/>
        <w:rPr/>
      </w:pPr>
      <w:r>
        <w:rPr/>
      </w:r>
    </w:p>
    <w:p xmlns:wp14="http://schemas.microsoft.com/office/word/2010/wordml" w14:paraId="5338A256" wp14:textId="77777777">
      <w:pPr>
        <w:pStyle w:val="Normal"/>
        <w:ind w:left="0" w:hanging="0"/>
        <w:rPr/>
      </w:pPr>
      <w:r>
        <w:rPr>
          <w:u w:val="single"/>
        </w:rPr>
        <w:t>II. Electric Hazards</w:t>
      </w:r>
    </w:p>
    <w:p xmlns:wp14="http://schemas.microsoft.com/office/word/2010/wordml" w14:paraId="1D539B36" wp14:textId="77777777">
      <w:pPr>
        <w:pStyle w:val="Normal"/>
        <w:ind w:left="0" w:hanging="0"/>
        <w:rPr/>
      </w:pPr>
      <w:r>
        <w:rPr>
          <w:b/>
          <w:bCs/>
        </w:rPr>
        <w:t>Do not plug in or unplug anything in the Robotics Lab without the express permission of the Robot Lab Manager</w:t>
      </w:r>
      <w:r>
        <w:rPr/>
        <w:t>. These can damage components, or create high voltage/high current risks which can endanger your life!</w:t>
      </w:r>
    </w:p>
    <w:p xmlns:wp14="http://schemas.microsoft.com/office/word/2010/wordml" w14:paraId="52D170BF" wp14:textId="77777777">
      <w:pPr>
        <w:pStyle w:val="Normal"/>
        <w:ind w:left="0" w:hanging="0"/>
        <w:rPr/>
      </w:pPr>
      <w:r>
        <w:rPr/>
        <w:t>Some PLC projects can involve electrical hazards. Unless you are trained, do not attempt to wire up components yourself. Make sure to keep clear of projects that aren’t your own.</w:t>
      </w:r>
      <w:r>
        <w:rPr>
          <w:b/>
          <w:bCs/>
        </w:rPr>
        <w:t xml:space="preserve"> If you are working with high volatages/currents, ALWAYS turn off the project when in direct contact with it and any time you leave the area</w:t>
      </w:r>
      <w:r>
        <w:rPr/>
        <w:t xml:space="preserve">. This can create huge risks for others in the lab! If you have a question about any project in the lab, ask the Lab Manager – do not attempt to investigate yourself. Again, this could create hazards for yourself or for damaging equipment. </w:t>
      </w:r>
    </w:p>
    <w:p xmlns:wp14="http://schemas.microsoft.com/office/word/2010/wordml" w14:paraId="3CF2D8B6" wp14:textId="77777777">
      <w:pPr>
        <w:pStyle w:val="Normal"/>
        <w:ind w:left="0" w:hanging="0"/>
        <w:rPr/>
      </w:pPr>
      <w:r>
        <w:rPr/>
      </w:r>
    </w:p>
    <w:p xmlns:wp14="http://schemas.microsoft.com/office/word/2010/wordml" w14:paraId="2C04F1D8" wp14:textId="77777777">
      <w:pPr>
        <w:pStyle w:val="Normal"/>
        <w:ind w:left="0" w:hanging="0"/>
        <w:rPr/>
      </w:pPr>
      <w:r>
        <w:rPr>
          <w:u w:val="single"/>
        </w:rPr>
        <w:t>III. Cobots Hazards</w:t>
      </w:r>
    </w:p>
    <w:p xmlns:wp14="http://schemas.microsoft.com/office/word/2010/wordml" w14:paraId="6E6F777F" wp14:textId="77777777">
      <w:pPr>
        <w:pStyle w:val="Normal"/>
        <w:ind w:left="0" w:hanging="0"/>
        <w:rPr/>
      </w:pPr>
      <w:r>
        <w:rPr/>
        <w:t xml:space="preserve">Most of the robots in the lab are cobots (collaborative robots), which are safe to work with. However, there are still risks to be aware of. Be knowledgeable about the robots working area and keep clear of robot arms while they are moving. Wear eye protection against poke risks any time you are in a cobot’s work area. While the work areas are generally marked, ask if you are unsure if a robot can reach a given area. Be aware that cobots have pinch hazards even at low speeds. </w:t>
      </w:r>
    </w:p>
    <w:p xmlns:wp14="http://schemas.microsoft.com/office/word/2010/wordml" w14:paraId="43F641EE" wp14:textId="77777777">
      <w:pPr>
        <w:pStyle w:val="Normal"/>
        <w:ind w:left="0" w:hanging="0"/>
        <w:rPr/>
      </w:pPr>
      <w:r>
        <w:rPr>
          <w:u w:val="single"/>
        </w:rPr>
        <w:t>IV. Non-Cobot Hazards</w:t>
      </w:r>
    </w:p>
    <w:p xmlns:wp14="http://schemas.microsoft.com/office/word/2010/wordml" w14:paraId="35F06DF1" wp14:textId="77777777">
      <w:pPr>
        <w:pStyle w:val="Normal"/>
        <w:ind w:left="0" w:hanging="0"/>
        <w:rPr/>
      </w:pPr>
      <w:r>
        <w:rPr/>
        <w:t>We have several robots in the lab that are not collaborative robots, and have special safety considerations:</w:t>
      </w:r>
    </w:p>
    <w:p xmlns:wp14="http://schemas.microsoft.com/office/word/2010/wordml" w14:paraId="16CE249F" wp14:textId="77777777">
      <w:pPr>
        <w:pStyle w:val="Normal"/>
        <w:ind w:left="0" w:hanging="0"/>
        <w:rPr/>
      </w:pPr>
      <w:r>
        <w:rPr>
          <w:i/>
          <w:iCs/>
        </w:rPr>
        <w:t>Larry (Fanuc P50ib) (CDA only)</w:t>
      </w:r>
      <w:r>
        <w:rPr/>
        <w:t xml:space="preserve">: Larry is a 700-lb Fanuc robot kept in a locked inner cage. The cage has protected access and is not generally available to students. If you have received cage access, NEVER enter the cage while Larry is powered on.  NEVER leave the cage unlocked. </w:t>
      </w:r>
    </w:p>
    <w:p xmlns:wp14="http://schemas.microsoft.com/office/word/2010/wordml" w14:paraId="7F53FDE8" wp14:textId="77777777">
      <w:pPr>
        <w:pStyle w:val="Normal"/>
        <w:ind w:left="0" w:hanging="0"/>
        <w:rPr/>
      </w:pPr>
      <w:r>
        <w:rPr>
          <w:i/>
          <w:iCs/>
        </w:rPr>
        <w:t>Scaramouche (SCARA robot) (CDA only)</w:t>
      </w:r>
      <w:r>
        <w:rPr/>
        <w:t xml:space="preserve">: The Epson SCARA robot is also non-collaborative. We are in the process of installing a light curtain around this robot to control access. In the meantime, stay far away from the work envelope of the robot and never approach it while it is on. </w:t>
      </w:r>
    </w:p>
    <w:p xmlns:wp14="http://schemas.microsoft.com/office/word/2010/wordml" w14:paraId="479411B2" wp14:textId="77777777">
      <w:pPr>
        <w:pStyle w:val="Normal"/>
        <w:ind w:left="0" w:hanging="0"/>
        <w:rPr/>
      </w:pPr>
      <w:r>
        <w:rPr>
          <w:i/>
          <w:iCs/>
        </w:rPr>
        <w:t>CNC Robot (CDA only)</w:t>
      </w:r>
      <w:r>
        <w:rPr/>
        <w:t xml:space="preserve">: The CNC area is restricted. No student should be working on or near the CNC machine without training one-on-one from Project Manager James Lasso. </w:t>
      </w:r>
    </w:p>
    <w:p xmlns:wp14="http://schemas.microsoft.com/office/word/2010/wordml" w14:paraId="0FB78278" wp14:textId="77777777">
      <w:pPr>
        <w:pStyle w:val="ListParagraph"/>
        <w:ind w:left="720" w:hanging="0"/>
        <w:rPr/>
      </w:pPr>
      <w:r>
        <w:rPr/>
      </w:r>
    </w:p>
    <w:p xmlns:wp14="http://schemas.microsoft.com/office/word/2010/wordml" w:rsidP="59F97518" w14:paraId="73A223B2" wp14:textId="41D4770B">
      <w:pPr>
        <w:pStyle w:val="Normal"/>
        <w:rPr>
          <w:b w:val="1"/>
          <w:bCs w:val="1"/>
          <w:sz w:val="28"/>
          <w:szCs w:val="28"/>
        </w:rPr>
      </w:pPr>
    </w:p>
    <w:p xmlns:wp14="http://schemas.microsoft.com/office/word/2010/wordml" w:rsidP="59F97518" w14:paraId="74F5A103" wp14:textId="66D1B75D">
      <w:pPr/>
      <w:r>
        <w:br w:type="page"/>
      </w:r>
    </w:p>
    <w:p xmlns:wp14="http://schemas.microsoft.com/office/word/2010/wordml" w14:paraId="646B67D6" wp14:textId="73939D7E">
      <w:pPr>
        <w:pStyle w:val="Normal"/>
      </w:pPr>
      <w:r w:rsidRPr="59F97518" w:rsidR="59F97518">
        <w:rPr>
          <w:b w:val="1"/>
          <w:bCs w:val="1"/>
          <w:sz w:val="28"/>
          <w:szCs w:val="28"/>
        </w:rPr>
        <w:t xml:space="preserve">B. Safety Supplies Locations </w:t>
      </w:r>
    </w:p>
    <w:p xmlns:wp14="http://schemas.microsoft.com/office/word/2010/wordml" w14:paraId="5E3BD58B" wp14:textId="77777777">
      <w:pPr>
        <w:pStyle w:val="Normal"/>
        <w:ind w:left="0" w:hanging="0"/>
        <w:rPr/>
      </w:pPr>
      <w:r>
        <w:rPr>
          <w:b/>
          <w:bCs/>
          <w:sz w:val="24"/>
          <w:szCs w:val="24"/>
        </w:rPr>
        <w:t>First Aid Kits and Stop the Bleed Kit</w:t>
      </w:r>
      <w:r>
        <w:rPr>
          <w:sz w:val="24"/>
          <w:szCs w:val="24"/>
        </w:rPr>
        <w:t xml:space="preserve"> – mounted on the inner side entrance to the cage. </w:t>
      </w:r>
    </w:p>
    <w:p xmlns:wp14="http://schemas.microsoft.com/office/word/2010/wordml" w14:paraId="1D0EEE26" wp14:textId="77777777">
      <w:pPr>
        <w:pStyle w:val="Normal"/>
        <w:ind w:left="0" w:hanging="0"/>
        <w:rPr>
          <w:sz w:val="24"/>
          <w:szCs w:val="24"/>
        </w:rPr>
      </w:pPr>
      <w:r>
        <w:rPr>
          <w:sz w:val="24"/>
          <w:szCs w:val="24"/>
        </w:rPr>
        <w:drawing>
          <wp:anchor xmlns:wp14="http://schemas.microsoft.com/office/word/2010/wordprocessingDrawing" distT="0" distB="0" distL="0" distR="0" simplePos="0" relativeHeight="3" behindDoc="0" locked="0" layoutInCell="1" allowOverlap="1" wp14:anchorId="1532EA3D" wp14:editId="7777777">
            <wp:simplePos x="0" y="0"/>
            <wp:positionH relativeFrom="column">
              <wp:align>center</wp:align>
            </wp:positionH>
            <wp:positionV relativeFrom="paragraph">
              <wp:posOffset>635</wp:posOffset>
            </wp:positionV>
            <wp:extent cx="3677285" cy="2758440"/>
            <wp:effectExtent l="0" t="0" r="0" b="0"/>
            <wp:wrapTopAndBottom/>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3"/>
                    <a:stretch>
                      <a:fillRect/>
                    </a:stretch>
                  </pic:blipFill>
                  <pic:spPr bwMode="auto">
                    <a:xfrm>
                      <a:off x="0" y="0"/>
                      <a:ext cx="3677285" cy="2758440"/>
                    </a:xfrm>
                    <a:prstGeom prst="rect">
                      <a:avLst/>
                    </a:prstGeom>
                  </pic:spPr>
                </pic:pic>
              </a:graphicData>
            </a:graphic>
          </wp:anchor>
        </w:drawing>
      </w:r>
    </w:p>
    <w:p xmlns:wp14="http://schemas.microsoft.com/office/word/2010/wordml" w14:paraId="7F16E32B" wp14:textId="609B8EA4">
      <w:pPr>
        <w:pStyle w:val="Normal"/>
        <w:ind w:left="0" w:hanging="0"/>
      </w:pPr>
      <w:r>
        <w:rPr>
          <w:sz w:val="24"/>
          <w:szCs w:val="24"/>
        </w:rPr>
        <w:drawing>
          <wp:anchor xmlns:wp14="http://schemas.microsoft.com/office/word/2010/wordprocessingDrawing" distT="0" distB="0" distL="0" distR="0" simplePos="0" relativeHeight="4" behindDoc="0" locked="0" layoutInCell="1" allowOverlap="1" wp14:anchorId="5F1D8866" wp14:editId="7777777">
            <wp:simplePos x="0" y="0"/>
            <wp:positionH relativeFrom="column">
              <wp:posOffset>47625</wp:posOffset>
            </wp:positionH>
            <wp:positionV relativeFrom="paragraph">
              <wp:posOffset>-29210</wp:posOffset>
            </wp:positionV>
            <wp:extent cx="2930525" cy="3910330"/>
            <wp:effectExtent l="0" t="0" r="0" b="0"/>
            <wp:wrapTopAndBottom/>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4"/>
                    <a:stretch>
                      <a:fillRect/>
                    </a:stretch>
                  </pic:blipFill>
                  <pic:spPr bwMode="auto">
                    <a:xfrm>
                      <a:off x="0" y="0"/>
                      <a:ext cx="2930525" cy="3910330"/>
                    </a:xfrm>
                    <a:prstGeom prst="rect">
                      <a:avLst/>
                    </a:prstGeom>
                  </pic:spPr>
                </pic:pic>
              </a:graphicData>
            </a:graphic>
          </wp:anchor>
        </w:drawing>
      </w:r>
      <w:r w:rsidRPr="59F97518" w:rsidR="59F97518">
        <w:rPr>
          <w:b w:val="1"/>
          <w:bCs w:val="1"/>
          <w:sz w:val="24"/>
          <w:szCs w:val="24"/>
        </w:rPr>
        <w:t>Hard Hats and High-Viz Vests</w:t>
      </w:r>
      <w:r w:rsidRPr="59F97518" w:rsidR="59F97518">
        <w:rPr>
          <w:sz w:val="24"/>
          <w:szCs w:val="24"/>
        </w:rPr>
        <w:t xml:space="preserve"> – mounted on inner cage entrance, opposite first aid kits. </w:t>
      </w:r>
    </w:p>
    <w:p xmlns:wp14="http://schemas.microsoft.com/office/word/2010/wordml" w14:paraId="087F80CD" wp14:textId="77777777">
      <w:pPr>
        <w:pStyle w:val="Normal"/>
        <w:ind w:left="0" w:hanging="0"/>
        <w:rPr/>
      </w:pPr>
      <w:r>
        <w:rPr>
          <w:b/>
          <w:bCs/>
          <w:sz w:val="24"/>
          <w:szCs w:val="24"/>
        </w:rPr>
        <w:t xml:space="preserve">Mobile Eye Wash Stations </w:t>
      </w:r>
      <w:r>
        <w:rPr>
          <w:sz w:val="24"/>
          <w:szCs w:val="24"/>
        </w:rPr>
        <w:t xml:space="preserve">– located on the wall outside the cage near the stairwell. </w:t>
      </w:r>
    </w:p>
    <w:p xmlns:wp14="http://schemas.microsoft.com/office/word/2010/wordml" w14:paraId="10144DA7" wp14:textId="77777777">
      <w:pPr>
        <w:pStyle w:val="Normal"/>
        <w:ind w:left="0" w:hanging="0"/>
        <w:rPr>
          <w:sz w:val="24"/>
          <w:szCs w:val="24"/>
        </w:rPr>
      </w:pPr>
      <w:r>
        <w:rPr>
          <w:sz w:val="24"/>
          <w:szCs w:val="24"/>
        </w:rPr>
        <w:drawing>
          <wp:anchor xmlns:wp14="http://schemas.microsoft.com/office/word/2010/wordprocessingDrawing" distT="0" distB="0" distL="0" distR="0" simplePos="0" relativeHeight="5" behindDoc="0" locked="0" layoutInCell="1" allowOverlap="1" wp14:anchorId="48B4BE3E" wp14:editId="7777777">
            <wp:simplePos x="0" y="0"/>
            <wp:positionH relativeFrom="column">
              <wp:align>center</wp:align>
            </wp:positionH>
            <wp:positionV relativeFrom="paragraph">
              <wp:posOffset>635</wp:posOffset>
            </wp:positionV>
            <wp:extent cx="3806190" cy="2854960"/>
            <wp:effectExtent l="0" t="0" r="0" b="0"/>
            <wp:wrapTopAndBottom/>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5"/>
                    <a:stretch>
                      <a:fillRect/>
                    </a:stretch>
                  </pic:blipFill>
                  <pic:spPr bwMode="auto">
                    <a:xfrm>
                      <a:off x="0" y="0"/>
                      <a:ext cx="3806190" cy="2854960"/>
                    </a:xfrm>
                    <a:prstGeom prst="rect">
                      <a:avLst/>
                    </a:prstGeom>
                  </pic:spPr>
                </pic:pic>
              </a:graphicData>
            </a:graphic>
          </wp:anchor>
        </w:drawing>
      </w:r>
    </w:p>
    <w:p xmlns:wp14="http://schemas.microsoft.com/office/word/2010/wordml" w14:paraId="70B4C8E5" wp14:textId="77777777">
      <w:pPr>
        <w:pStyle w:val="Normal"/>
        <w:ind w:left="0" w:hanging="0"/>
        <w:rPr/>
      </w:pPr>
      <w:r>
        <w:rPr>
          <w:b/>
          <w:bCs/>
          <w:sz w:val="24"/>
          <w:szCs w:val="24"/>
        </w:rPr>
        <w:t>Fire Extinguishers</w:t>
      </w:r>
      <w:r>
        <w:rPr>
          <w:sz w:val="24"/>
          <w:szCs w:val="24"/>
        </w:rPr>
        <w:t xml:space="preserve"> – located near office 100A, wall mounted. </w:t>
      </w:r>
    </w:p>
    <w:p xmlns:wp14="http://schemas.microsoft.com/office/word/2010/wordml" w14:paraId="1DA92B2E" wp14:textId="77777777">
      <w:pPr>
        <w:pStyle w:val="Normal"/>
        <w:rPr>
          <w:b w:val="1"/>
          <w:b/>
          <w:bCs w:val="1"/>
          <w:sz w:val="24"/>
          <w:szCs w:val="24"/>
        </w:rPr>
      </w:pPr>
      <w:r>
        <w:rPr>
          <w:b/>
          <w:bCs/>
          <w:sz w:val="24"/>
          <w:szCs w:val="24"/>
        </w:rPr>
        <w:drawing>
          <wp:anchor xmlns:wp14="http://schemas.microsoft.com/office/word/2010/wordprocessingDrawing" distT="0" distB="0" distL="0" distR="0" simplePos="0" relativeHeight="2" behindDoc="0" locked="0" layoutInCell="1" allowOverlap="1" wp14:anchorId="760D1A1B" wp14:editId="7777777">
            <wp:simplePos x="0" y="0"/>
            <wp:positionH relativeFrom="column">
              <wp:align>center</wp:align>
            </wp:positionH>
            <wp:positionV relativeFrom="paragraph">
              <wp:posOffset>635</wp:posOffset>
            </wp:positionV>
            <wp:extent cx="3426460" cy="3205480"/>
            <wp:effectExtent l="0" t="0" r="0" b="0"/>
            <wp:wrapTopAndBottom/>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6"/>
                    <a:stretch>
                      <a:fillRect/>
                    </a:stretch>
                  </pic:blipFill>
                  <pic:spPr bwMode="auto">
                    <a:xfrm>
                      <a:off x="0" y="0"/>
                      <a:ext cx="3426460" cy="3205480"/>
                    </a:xfrm>
                    <a:prstGeom prst="rect">
                      <a:avLst/>
                    </a:prstGeom>
                  </pic:spPr>
                </pic:pic>
              </a:graphicData>
            </a:graphic>
          </wp:anchor>
        </w:drawing>
      </w:r>
    </w:p>
    <w:p xmlns:wp14="http://schemas.microsoft.com/office/word/2010/wordml" w:rsidP="59F97518" w14:paraId="117C10ED" wp14:textId="1DF617E8">
      <w:pPr>
        <w:pStyle w:val="Normal"/>
        <w:rPr>
          <w:b w:val="1"/>
          <w:bCs w:val="1"/>
          <w:sz w:val="28"/>
          <w:szCs w:val="28"/>
        </w:rPr>
      </w:pPr>
    </w:p>
    <w:p xmlns:wp14="http://schemas.microsoft.com/office/word/2010/wordml" w:rsidP="59F97518" w14:paraId="236CDE72" wp14:textId="3AB8C7B8">
      <w:pPr/>
      <w:r>
        <w:br w:type="page"/>
      </w:r>
    </w:p>
    <w:p xmlns:wp14="http://schemas.microsoft.com/office/word/2010/wordml" w:rsidP="59F97518" w14:paraId="6E919B90" wp14:textId="171991C5">
      <w:pPr>
        <w:pStyle w:val="Normal"/>
        <w:rPr>
          <w:b w:val="1"/>
          <w:bCs w:val="1"/>
          <w:sz w:val="24"/>
          <w:szCs w:val="24"/>
        </w:rPr>
      </w:pPr>
      <w:r w:rsidRPr="59F97518" w:rsidR="59F97518">
        <w:rPr>
          <w:b w:val="1"/>
          <w:bCs w:val="1"/>
          <w:sz w:val="28"/>
          <w:szCs w:val="28"/>
        </w:rPr>
        <w:t>C. Emergency Procedures</w:t>
      </w:r>
    </w:p>
    <w:p xmlns:wp14="http://schemas.microsoft.com/office/word/2010/wordml" w14:paraId="63942E17" wp14:textId="77777777">
      <w:pPr>
        <w:pStyle w:val="Normal"/>
        <w:ind w:left="0" w:hanging="0"/>
        <w:rPr/>
      </w:pPr>
      <w:r>
        <w:rPr>
          <w:sz w:val="24"/>
          <w:szCs w:val="24"/>
        </w:rPr>
        <w:t xml:space="preserve">Fire Evacuation </w:t>
      </w:r>
    </w:p>
    <w:p xmlns:wp14="http://schemas.microsoft.com/office/word/2010/wordml" w14:paraId="647FB319" wp14:textId="77777777">
      <w:pPr>
        <w:pStyle w:val="Normal"/>
        <w:ind w:left="0" w:hanging="0"/>
        <w:rPr/>
      </w:pPr>
      <w:r>
        <w:rPr>
          <w:sz w:val="24"/>
          <w:szCs w:val="24"/>
        </w:rPr>
        <w:t>The most likely scenario you will run into in the lab is a fire evacuation. The Hedlund building is a shared space and there are several units within it with the capacity to activate the fire alarm. If you hear the fire alarm (accompanied by flashing lights):</w:t>
      </w:r>
    </w:p>
    <w:p xmlns:wp14="http://schemas.microsoft.com/office/word/2010/wordml" w14:paraId="554C2A92" wp14:textId="77777777">
      <w:pPr>
        <w:pStyle w:val="Normal"/>
        <w:ind w:left="0" w:hanging="0"/>
        <w:rPr/>
      </w:pPr>
      <w:r>
        <w:rPr>
          <w:sz w:val="24"/>
          <w:szCs w:val="24"/>
        </w:rPr>
        <w:t>1. Leave all items behind in the lab</w:t>
      </w:r>
    </w:p>
    <w:p xmlns:wp14="http://schemas.microsoft.com/office/word/2010/wordml" w14:paraId="04793A67" wp14:textId="77777777">
      <w:pPr>
        <w:pStyle w:val="Normal"/>
        <w:ind w:left="0" w:hanging="0"/>
        <w:rPr/>
      </w:pPr>
      <w:r>
        <w:rPr>
          <w:sz w:val="24"/>
          <w:szCs w:val="24"/>
        </w:rPr>
        <w:t>2. Do not use the elevator, take the stairs.</w:t>
      </w:r>
    </w:p>
    <w:p xmlns:wp14="http://schemas.microsoft.com/office/word/2010/wordml" w14:paraId="5818166C" wp14:textId="77777777">
      <w:pPr>
        <w:pStyle w:val="Normal"/>
        <w:ind w:left="0" w:hanging="0"/>
        <w:rPr/>
      </w:pPr>
      <w:r>
        <w:rPr>
          <w:sz w:val="24"/>
          <w:szCs w:val="24"/>
        </w:rPr>
        <w:t>3.</w:t>
      </w:r>
      <w:r>
        <w:rPr>
          <w:b/>
          <w:bCs/>
          <w:sz w:val="24"/>
          <w:szCs w:val="24"/>
        </w:rPr>
        <w:t xml:space="preserve"> The meeting point for a fire evacuation in CDA is in front of the Hedlund building, next to the outdoor fountain.</w:t>
      </w:r>
    </w:p>
    <w:p xmlns:wp14="http://schemas.microsoft.com/office/word/2010/wordml" w14:paraId="62358454" wp14:textId="77777777">
      <w:pPr>
        <w:pStyle w:val="Normal"/>
        <w:ind w:left="0" w:hanging="0"/>
        <w:rPr/>
      </w:pPr>
      <w:r>
        <w:rPr>
          <w:sz w:val="24"/>
          <w:szCs w:val="24"/>
        </w:rPr>
        <w:t>4. A firefighter or NIC campus safety/security officer will let you know when it is safe to go back inside.</w:t>
      </w:r>
    </w:p>
    <w:p xmlns:wp14="http://schemas.microsoft.com/office/word/2010/wordml" w14:paraId="0562CB0E" wp14:textId="77777777">
      <w:pPr>
        <w:pStyle w:val="Normal"/>
        <w:ind w:left="0" w:hanging="0"/>
        <w:rPr>
          <w:sz w:val="24"/>
          <w:szCs w:val="24"/>
        </w:rPr>
      </w:pPr>
      <w:r>
        <w:rPr>
          <w:sz w:val="24"/>
          <w:szCs w:val="24"/>
        </w:rPr>
      </w:r>
    </w:p>
    <w:p xmlns:wp14="http://schemas.microsoft.com/office/word/2010/wordml" w14:paraId="1E1E2A40" wp14:textId="77777777">
      <w:pPr>
        <w:pStyle w:val="Normal"/>
        <w:ind w:left="0" w:hanging="0"/>
        <w:rPr/>
      </w:pPr>
      <w:r>
        <w:rPr>
          <w:b/>
          <w:bCs/>
          <w:sz w:val="24"/>
          <w:szCs w:val="24"/>
        </w:rPr>
        <w:t xml:space="preserve">Other Emergencies </w:t>
      </w:r>
    </w:p>
    <w:p xmlns:wp14="http://schemas.microsoft.com/office/word/2010/wordml" w14:paraId="67B3B507" wp14:textId="77777777">
      <w:pPr>
        <w:pStyle w:val="Normal"/>
        <w:rPr/>
      </w:pPr>
      <w:r>
        <w:rPr>
          <w:b w:val="false"/>
          <w:bCs w:val="false"/>
          <w:sz w:val="24"/>
          <w:szCs w:val="24"/>
        </w:rPr>
        <w:t xml:space="preserve">Call 911 for all other emergencies. Follow posted campus and security procedures. </w:t>
      </w:r>
    </w:p>
    <w:p xmlns:wp14="http://schemas.microsoft.com/office/word/2010/wordml" w14:paraId="34CE0A41" wp14:textId="77777777">
      <w:pPr>
        <w:pStyle w:val="Normal"/>
        <w:rPr>
          <w:sz w:val="24"/>
          <w:szCs w:val="24"/>
        </w:rPr>
      </w:pPr>
      <w:r>
        <w:rPr>
          <w:sz w:val="24"/>
          <w:szCs w:val="24"/>
        </w:rPr>
      </w:r>
    </w:p>
    <w:p xmlns:wp14="http://schemas.microsoft.com/office/word/2010/wordml" w14:paraId="78FAD26D" wp14:textId="77777777">
      <w:pPr>
        <w:pStyle w:val="Normal"/>
        <w:rPr/>
      </w:pPr>
      <w:r>
        <w:rPr>
          <w:b/>
          <w:bCs/>
          <w:sz w:val="28"/>
          <w:szCs w:val="28"/>
        </w:rPr>
        <w:t xml:space="preserve">D. Lab Areas </w:t>
      </w:r>
    </w:p>
    <w:p xmlns:wp14="http://schemas.microsoft.com/office/word/2010/wordml" w14:paraId="36217ED4" wp14:textId="77777777">
      <w:pPr>
        <w:pStyle w:val="ListParagraph"/>
        <w:numPr>
          <w:ilvl w:val="0"/>
          <w:numId w:val="0"/>
        </w:numPr>
        <w:ind w:left="720" w:hanging="0"/>
        <w:rPr/>
      </w:pPr>
      <w:r>
        <w:rPr>
          <w:b/>
          <w:bCs/>
          <w:sz w:val="24"/>
          <w:szCs w:val="24"/>
        </w:rPr>
        <w:t>I. General Access</w:t>
      </w:r>
    </w:p>
    <w:p xmlns:wp14="http://schemas.microsoft.com/office/word/2010/wordml" w14:paraId="4AB5A0F2" wp14:textId="77777777">
      <w:pPr>
        <w:pStyle w:val="ListParagraph"/>
        <w:numPr>
          <w:ilvl w:val="0"/>
          <w:numId w:val="0"/>
        </w:numPr>
        <w:ind w:left="720" w:hanging="0"/>
        <w:rPr/>
      </w:pPr>
      <w:r>
        <w:rPr>
          <w:sz w:val="24"/>
          <w:szCs w:val="24"/>
        </w:rPr>
        <w:t xml:space="preserve">The Robotics class lab manager sets lab access hours and policies. If you do not have keyed access to the labs, be sure to coordinate with the lab manager for dates/times to work on projects and assignments. </w:t>
      </w:r>
    </w:p>
    <w:p xmlns:wp14="http://schemas.microsoft.com/office/word/2010/wordml" w14:paraId="62EBF3C5" wp14:textId="77777777">
      <w:pPr>
        <w:pStyle w:val="ListParagraph"/>
        <w:ind w:left="720" w:hanging="0"/>
        <w:rPr>
          <w:sz w:val="24"/>
          <w:szCs w:val="24"/>
        </w:rPr>
      </w:pPr>
      <w:r>
        <w:rPr>
          <w:sz w:val="24"/>
          <w:szCs w:val="24"/>
        </w:rPr>
      </w:r>
    </w:p>
    <w:p xmlns:wp14="http://schemas.microsoft.com/office/word/2010/wordml" w14:paraId="1C4F1D4A" wp14:textId="77777777">
      <w:pPr>
        <w:pStyle w:val="ListParagraph"/>
        <w:ind w:left="720" w:hanging="0"/>
        <w:rPr/>
      </w:pPr>
      <w:r>
        <w:rPr>
          <w:sz w:val="24"/>
          <w:szCs w:val="24"/>
        </w:rPr>
        <w:t xml:space="preserve">If you have keyed lab access, make sure to lock up every time you leave the area. Be sure to turn in your keys after each semester. Lab access is coordinated by Tammy St. John-Tesky, </w:t>
      </w:r>
      <w:hyperlink r:id="rId7">
        <w:r>
          <w:rPr>
            <w:rStyle w:val="InternetLink"/>
            <w:sz w:val="24"/>
            <w:szCs w:val="24"/>
          </w:rPr>
          <w:t>tammy@uidaho.edu</w:t>
        </w:r>
      </w:hyperlink>
      <w:r>
        <w:rPr>
          <w:sz w:val="24"/>
          <w:szCs w:val="24"/>
        </w:rPr>
        <w:t xml:space="preserve">. You will need permission from your instructor or project manager before requesting access. </w:t>
      </w:r>
    </w:p>
    <w:p xmlns:wp14="http://schemas.microsoft.com/office/word/2010/wordml" w14:paraId="6D98A12B" wp14:textId="77777777">
      <w:pPr>
        <w:pStyle w:val="ListParagraph"/>
        <w:ind w:left="720" w:hanging="0"/>
        <w:rPr>
          <w:sz w:val="24"/>
          <w:szCs w:val="24"/>
        </w:rPr>
      </w:pPr>
      <w:r>
        <w:rPr>
          <w:sz w:val="24"/>
          <w:szCs w:val="24"/>
        </w:rPr>
      </w:r>
    </w:p>
    <w:p xmlns:wp14="http://schemas.microsoft.com/office/word/2010/wordml" w14:paraId="29C9E3CA" wp14:textId="77777777">
      <w:pPr>
        <w:pStyle w:val="ListParagraph"/>
        <w:numPr>
          <w:ilvl w:val="0"/>
          <w:numId w:val="0"/>
        </w:numPr>
        <w:ind w:left="720" w:hanging="0"/>
        <w:rPr/>
      </w:pPr>
      <w:r>
        <w:rPr>
          <w:b/>
          <w:bCs/>
          <w:sz w:val="24"/>
          <w:szCs w:val="24"/>
        </w:rPr>
        <w:t>II. Food and Drink Policy</w:t>
      </w:r>
    </w:p>
    <w:p xmlns:wp14="http://schemas.microsoft.com/office/word/2010/wordml" w14:paraId="7A854AD5" wp14:textId="77777777">
      <w:pPr>
        <w:pStyle w:val="ListParagraph"/>
        <w:numPr>
          <w:ilvl w:val="0"/>
          <w:numId w:val="0"/>
        </w:numPr>
        <w:ind w:left="720" w:hanging="0"/>
        <w:rPr/>
      </w:pPr>
      <w:r>
        <w:rPr>
          <w:sz w:val="24"/>
          <w:szCs w:val="24"/>
        </w:rPr>
        <w:t xml:space="preserve">No food or drink is allowed inside the robot cage. It is acceptable outside the cage on chairs/tables. Keep your area clean. </w:t>
      </w:r>
    </w:p>
    <w:p xmlns:wp14="http://schemas.microsoft.com/office/word/2010/wordml" w14:paraId="2946DB82" wp14:textId="77777777">
      <w:pPr>
        <w:pStyle w:val="Normal"/>
        <w:rPr>
          <w:sz w:val="24"/>
          <w:szCs w:val="24"/>
        </w:rPr>
      </w:pPr>
      <w:r>
        <w:rPr>
          <w:sz w:val="24"/>
          <w:szCs w:val="24"/>
        </w:rPr>
      </w:r>
    </w:p>
    <w:p xmlns:wp14="http://schemas.microsoft.com/office/word/2010/wordml" w14:paraId="5997CC1D" wp14:textId="77777777">
      <w:pPr>
        <w:pStyle w:val="Normal"/>
        <w:rPr>
          <w:sz w:val="24"/>
          <w:szCs w:val="24"/>
        </w:rPr>
      </w:pPr>
      <w:r>
        <w:rPr>
          <w:sz w:val="24"/>
          <w:szCs w:val="24"/>
        </w:rPr>
      </w:r>
    </w:p>
    <w:p xmlns:wp14="http://schemas.microsoft.com/office/word/2010/wordml" w14:paraId="499E5B9E" wp14:textId="77777777">
      <w:pPr>
        <w:pStyle w:val="Normal"/>
        <w:rPr/>
      </w:pPr>
      <w:r>
        <w:rPr>
          <w:b/>
          <w:bCs/>
          <w:sz w:val="28"/>
          <w:szCs w:val="28"/>
        </w:rPr>
        <w:t xml:space="preserve">E. Training Certification </w:t>
      </w:r>
    </w:p>
    <w:p xmlns:wp14="http://schemas.microsoft.com/office/word/2010/wordml" w14:paraId="67CCEB1C" wp14:textId="77777777">
      <w:pPr>
        <w:pStyle w:val="ListParagraph"/>
        <w:numPr>
          <w:ilvl w:val="0"/>
          <w:numId w:val="0"/>
        </w:numPr>
        <w:ind w:hanging="0"/>
        <w:rPr/>
      </w:pPr>
      <w:r>
        <w:rPr>
          <w:b/>
          <w:bCs/>
          <w:sz w:val="24"/>
          <w:szCs w:val="24"/>
        </w:rPr>
        <w:t>I. General Robotics Lab</w:t>
      </w:r>
    </w:p>
    <w:p xmlns:wp14="http://schemas.microsoft.com/office/word/2010/wordml" w14:paraId="110799F0" wp14:textId="77777777">
      <w:pPr>
        <w:pStyle w:val="ListParagraph"/>
        <w:ind w:left="720" w:hanging="0"/>
        <w:rPr/>
      </w:pPr>
      <w:r>
        <w:rPr>
          <w:sz w:val="24"/>
          <w:szCs w:val="24"/>
        </w:rPr>
        <w:t>To use the Robotics Lab, you must first undergo training. This is provided in one of the following classes:</w:t>
      </w:r>
    </w:p>
    <w:p xmlns:wp14="http://schemas.microsoft.com/office/word/2010/wordml" w14:paraId="2C4743AC" wp14:textId="77777777">
      <w:pPr>
        <w:pStyle w:val="ListParagraph"/>
        <w:numPr>
          <w:ilvl w:val="0"/>
          <w:numId w:val="6"/>
        </w:numPr>
        <w:rPr/>
      </w:pPr>
      <w:r>
        <w:rPr>
          <w:sz w:val="24"/>
          <w:szCs w:val="24"/>
        </w:rPr>
        <w:t>Robotics Systems Engineering I</w:t>
      </w:r>
    </w:p>
    <w:p xmlns:wp14="http://schemas.microsoft.com/office/word/2010/wordml" w14:paraId="1AA8D45D" wp14:textId="77777777">
      <w:pPr>
        <w:pStyle w:val="ListParagraph"/>
        <w:numPr>
          <w:ilvl w:val="0"/>
          <w:numId w:val="6"/>
        </w:numPr>
        <w:rPr/>
      </w:pPr>
      <w:r>
        <w:rPr>
          <w:sz w:val="24"/>
          <w:szCs w:val="24"/>
        </w:rPr>
        <w:t>Robotics Systems Engineering II</w:t>
      </w:r>
    </w:p>
    <w:p xmlns:wp14="http://schemas.microsoft.com/office/word/2010/wordml" w14:paraId="0B327044" wp14:textId="77777777">
      <w:pPr>
        <w:pStyle w:val="ListParagraph"/>
        <w:numPr>
          <w:ilvl w:val="0"/>
          <w:numId w:val="6"/>
        </w:numPr>
        <w:rPr/>
      </w:pPr>
      <w:r>
        <w:rPr>
          <w:sz w:val="24"/>
          <w:szCs w:val="24"/>
        </w:rPr>
        <w:t>Programmable Logic Controllers (PLCs)</w:t>
      </w:r>
    </w:p>
    <w:p xmlns:wp14="http://schemas.microsoft.com/office/word/2010/wordml" w14:paraId="0F0E91EF" wp14:textId="77777777">
      <w:pPr>
        <w:pStyle w:val="ListParagraph"/>
        <w:numPr>
          <w:ilvl w:val="0"/>
          <w:numId w:val="6"/>
        </w:numPr>
        <w:rPr/>
      </w:pPr>
      <w:r>
        <w:rPr>
          <w:sz w:val="24"/>
          <w:szCs w:val="24"/>
        </w:rPr>
        <w:t>Advanced PLCs</w:t>
      </w:r>
    </w:p>
    <w:p xmlns:wp14="http://schemas.microsoft.com/office/word/2010/wordml" w14:paraId="1709EF0E" wp14:textId="77777777">
      <w:pPr>
        <w:pStyle w:val="ListParagraph"/>
        <w:numPr>
          <w:ilvl w:val="0"/>
          <w:numId w:val="6"/>
        </w:numPr>
        <w:rPr/>
      </w:pPr>
      <w:r>
        <w:rPr>
          <w:sz w:val="24"/>
          <w:szCs w:val="24"/>
        </w:rPr>
        <w:t>Real-Time Operating Systems</w:t>
      </w:r>
    </w:p>
    <w:p xmlns:wp14="http://schemas.microsoft.com/office/word/2010/wordml" w14:paraId="292ADB64" wp14:textId="77777777">
      <w:pPr>
        <w:pStyle w:val="ListParagraph"/>
        <w:numPr>
          <w:ilvl w:val="0"/>
          <w:numId w:val="6"/>
        </w:numPr>
        <w:rPr/>
      </w:pPr>
      <w:r>
        <w:rPr>
          <w:sz w:val="24"/>
          <w:szCs w:val="24"/>
        </w:rPr>
        <w:t>Embedded Systems</w:t>
      </w:r>
    </w:p>
    <w:p xmlns:wp14="http://schemas.microsoft.com/office/word/2010/wordml" w14:paraId="7A30A8DD" wp14:textId="77777777">
      <w:pPr>
        <w:pStyle w:val="ListParagraph"/>
        <w:numPr>
          <w:ilvl w:val="0"/>
          <w:numId w:val="0"/>
        </w:numPr>
        <w:ind w:left="720" w:hanging="0"/>
        <w:rPr/>
      </w:pPr>
      <w:r>
        <w:rPr>
          <w:sz w:val="24"/>
          <w:szCs w:val="24"/>
        </w:rPr>
        <w:t xml:space="preserve">Or, one-on-one with the Lab Manager. </w:t>
      </w:r>
    </w:p>
    <w:p xmlns:wp14="http://schemas.microsoft.com/office/word/2010/wordml" w14:paraId="74BF2F94" wp14:textId="77777777">
      <w:pPr>
        <w:pStyle w:val="ListParagraph"/>
        <w:numPr>
          <w:ilvl w:val="0"/>
          <w:numId w:val="0"/>
        </w:numPr>
        <w:ind w:left="720" w:hanging="0"/>
        <w:rPr/>
      </w:pPr>
      <w:r>
        <w:rPr>
          <w:sz w:val="24"/>
          <w:szCs w:val="24"/>
        </w:rPr>
        <w:t>The Lab Use checklist is as follows:</w:t>
      </w:r>
    </w:p>
    <w:p xmlns:wp14="http://schemas.microsoft.com/office/word/2010/wordml" w14:paraId="1F79DC07" wp14:textId="77777777">
      <w:pPr>
        <w:pStyle w:val="ListParagraph"/>
        <w:numPr>
          <w:ilvl w:val="0"/>
          <w:numId w:val="6"/>
        </w:numPr>
        <w:rPr/>
      </w:pPr>
      <w:r>
        <w:rPr>
          <w:sz w:val="24"/>
          <w:szCs w:val="24"/>
        </w:rPr>
        <w:t>In-Person Training Completed</w:t>
      </w:r>
    </w:p>
    <w:p xmlns:wp14="http://schemas.microsoft.com/office/word/2010/wordml" w14:paraId="40D4CD35" wp14:textId="77777777">
      <w:pPr>
        <w:pStyle w:val="ListParagraph"/>
        <w:numPr>
          <w:ilvl w:val="0"/>
          <w:numId w:val="6"/>
        </w:numPr>
        <w:rPr/>
      </w:pPr>
      <w:r>
        <w:rPr>
          <w:sz w:val="24"/>
          <w:szCs w:val="24"/>
        </w:rPr>
        <w:t>Risk Waiver Signed</w:t>
      </w:r>
    </w:p>
    <w:p xmlns:wp14="http://schemas.microsoft.com/office/word/2010/wordml" w14:paraId="356DB7CA" wp14:textId="77777777">
      <w:pPr>
        <w:pStyle w:val="ListParagraph"/>
        <w:numPr>
          <w:ilvl w:val="0"/>
          <w:numId w:val="6"/>
        </w:numPr>
        <w:rPr/>
      </w:pPr>
      <w:r>
        <w:rPr>
          <w:sz w:val="24"/>
          <w:szCs w:val="24"/>
        </w:rPr>
        <w:t>Safety Manual (this document) Read</w:t>
      </w:r>
    </w:p>
    <w:p xmlns:wp14="http://schemas.microsoft.com/office/word/2010/wordml" w14:paraId="110FFD37" wp14:textId="77777777">
      <w:pPr>
        <w:pStyle w:val="ListParagraph"/>
        <w:numPr>
          <w:ilvl w:val="0"/>
          <w:numId w:val="0"/>
        </w:numPr>
        <w:ind w:left="1440" w:hanging="0"/>
        <w:rPr>
          <w:sz w:val="24"/>
          <w:szCs w:val="24"/>
        </w:rPr>
      </w:pPr>
      <w:r>
        <w:rPr>
          <w:sz w:val="24"/>
          <w:szCs w:val="24"/>
        </w:rPr>
      </w:r>
    </w:p>
    <w:p xmlns:wp14="http://schemas.microsoft.com/office/word/2010/wordml" w14:paraId="0E8BDC29" wp14:textId="77777777">
      <w:pPr>
        <w:pStyle w:val="ListParagraph"/>
        <w:numPr>
          <w:ilvl w:val="0"/>
          <w:numId w:val="0"/>
        </w:numPr>
        <w:ind w:hanging="0"/>
        <w:rPr/>
      </w:pPr>
      <w:r>
        <w:rPr>
          <w:b/>
          <w:bCs/>
          <w:sz w:val="24"/>
          <w:szCs w:val="24"/>
        </w:rPr>
        <w:t>II. CNC Machine</w:t>
      </w:r>
    </w:p>
    <w:p xmlns:wp14="http://schemas.microsoft.com/office/word/2010/wordml" w14:paraId="483CBBB5" wp14:textId="77777777">
      <w:pPr>
        <w:pStyle w:val="ListParagraph"/>
        <w:numPr>
          <w:ilvl w:val="0"/>
          <w:numId w:val="0"/>
        </w:numPr>
        <w:ind w:left="720" w:hanging="0"/>
        <w:rPr/>
      </w:pPr>
      <w:r>
        <w:rPr>
          <w:sz w:val="24"/>
          <w:szCs w:val="24"/>
        </w:rPr>
        <w:t xml:space="preserve">The CNC Machine requires one-on-one training with the project manager (James Lasso). The project manager will certify students individually for machine use. </w:t>
      </w:r>
    </w:p>
    <w:p xmlns:wp14="http://schemas.microsoft.com/office/word/2010/wordml" w14:paraId="6B699379" wp14:textId="77777777">
      <w:pPr>
        <w:pStyle w:val="Normal"/>
        <w:widowControl/>
        <w:bidi w:val="0"/>
        <w:spacing w:before="0" w:after="160" w:line="276" w:lineRule="auto"/>
        <w:jc w:val="left"/>
        <w:rPr/>
      </w:pPr>
      <w:r>
        <w:rPr/>
      </w:r>
    </w:p>
    <w:sectPr>
      <w:footerReference w:type="default" r:id="rId8"/>
      <w:type w:val="nextPage"/>
      <w:pgSz w:w="12240" w:h="15840" w:orient="portrait"/>
      <w:pgMar w:top="1440" w:right="1440" w:bottom="2003" w:left="1440" w:header="0" w:footer="144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xmlns:wp14="http://schemas.microsoft.com/office/word/2010/wordml" w14:paraId="4F2BFEFC" wp14:textId="77777777">
    <w:pPr>
      <w:pStyle w:val="Footer"/>
      <w:suppressLineNumbers/>
      <w:tabs>
        <w:tab w:val="center" w:leader="none" w:pos="4680"/>
        <w:tab w:val="right" w:leader="none" w:pos="9360"/>
      </w:tabs>
      <w:spacing w:before="0" w:after="160"/>
      <w:rPr/>
    </w:pPr>
    <w:r>
      <w:rPr/>
      <w:fldChar w:fldCharType="begin"/>
    </w:r>
    <w:r>
      <w:rPr/>
      <w:instrText> PAGE </w:instrText>
    </w:r>
    <w:r>
      <w:rPr/>
      <w:fldChar w:fldCharType="separate"/>
    </w:r>
    <w:r>
      <w:rPr/>
      <w:t>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nsid w:val="23050c50"/>
  </w:abstractNum>
  <w:abstractNum w:abstractNumI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nsid w:val="49e5bbcd"/>
  </w:abstractNum>
  <w:abstractNum w:abstractNumId="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nsid w:val="39f4d43a"/>
  </w:abstractNum>
  <w:abstractNum w:abstractNumI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nsid w:val="37c8be76"/>
  </w:abstractNum>
  <w:abstractNum w:abstractNumId="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nsid w:val="cd0f95e"/>
  </w:abstractNum>
  <w:abstractNum w:abstractNumId="6">
    <w:lvl w:ilvl="0">
      <w:start w:val="1"/>
      <w:numFmt w:val="bullet"/>
      <w:lvlText w:val=""/>
      <w:lvlJc w:val="left"/>
      <w:pPr>
        <w:tabs>
          <w:tab w:val="num" w:pos="720"/>
        </w:tabs>
        <w:ind w:left="720" w:hanging="360"/>
      </w:pPr>
      <w:rPr>
        <w:rFonts w:hint="default" w:ascii="Symbol" w:hAnsi="Symbol" w:cs="Symbol"/>
        <w:rFonts w:cs="OpenSymbol"/>
      </w:rPr>
    </w:lvl>
    <w:lvl w:ilvl="1">
      <w:start w:val="1"/>
      <w:numFmt w:val="bullet"/>
      <w:lvlText w:val="◦"/>
      <w:lvlJc w:val="left"/>
      <w:pPr>
        <w:tabs>
          <w:tab w:val="num" w:pos="1080"/>
        </w:tabs>
        <w:ind w:left="1080" w:hanging="360"/>
      </w:pPr>
      <w:rPr>
        <w:rFonts w:hint="default" w:ascii="OpenSymbol" w:hAnsi="OpenSymbol" w:cs="OpenSymbol"/>
        <w:rFonts w:cs="OpenSymbol"/>
      </w:rPr>
    </w:lvl>
    <w:lvl w:ilvl="2">
      <w:start w:val="1"/>
      <w:numFmt w:val="bullet"/>
      <w:lvlText w:val="▪"/>
      <w:lvlJc w:val="left"/>
      <w:pPr>
        <w:tabs>
          <w:tab w:val="num" w:pos="1440"/>
        </w:tabs>
        <w:ind w:left="1440" w:hanging="360"/>
      </w:pPr>
      <w:rPr>
        <w:rFonts w:hint="default" w:ascii="OpenSymbol" w:hAnsi="OpenSymbol" w:cs="OpenSymbol"/>
        <w:rFonts w:cs="OpenSymbol"/>
      </w:rPr>
    </w:lvl>
    <w:lvl w:ilvl="3">
      <w:start w:val="1"/>
      <w:numFmt w:val="bullet"/>
      <w:lvlText w:val=""/>
      <w:lvlJc w:val="left"/>
      <w:pPr>
        <w:tabs>
          <w:tab w:val="num" w:pos="1800"/>
        </w:tabs>
        <w:ind w:left="1800" w:hanging="360"/>
      </w:pPr>
      <w:rPr>
        <w:rFonts w:hint="default" w:ascii="Symbol" w:hAnsi="Symbol" w:cs="Symbol"/>
        <w:rFonts w:cs="OpenSymbol"/>
      </w:rPr>
    </w:lvl>
    <w:lvl w:ilvl="4">
      <w:start w:val="1"/>
      <w:numFmt w:val="bullet"/>
      <w:lvlText w:val="◦"/>
      <w:lvlJc w:val="left"/>
      <w:pPr>
        <w:tabs>
          <w:tab w:val="num" w:pos="2160"/>
        </w:tabs>
        <w:ind w:left="2160" w:hanging="360"/>
      </w:pPr>
      <w:rPr>
        <w:rFonts w:hint="default" w:ascii="OpenSymbol" w:hAnsi="OpenSymbol" w:cs="OpenSymbol"/>
        <w:rFonts w:cs="OpenSymbol"/>
      </w:rPr>
    </w:lvl>
    <w:lvl w:ilvl="5">
      <w:start w:val="1"/>
      <w:numFmt w:val="bullet"/>
      <w:lvlText w:val="▪"/>
      <w:lvlJc w:val="left"/>
      <w:pPr>
        <w:tabs>
          <w:tab w:val="num" w:pos="2520"/>
        </w:tabs>
        <w:ind w:left="2520" w:hanging="360"/>
      </w:pPr>
      <w:rPr>
        <w:rFonts w:hint="default" w:ascii="OpenSymbol" w:hAnsi="OpenSymbol" w:cs="OpenSymbol"/>
        <w:rFonts w:cs="OpenSymbol"/>
      </w:rPr>
    </w:lvl>
    <w:lvl w:ilvl="6">
      <w:start w:val="1"/>
      <w:numFmt w:val="bullet"/>
      <w:lvlText w:val=""/>
      <w:lvlJc w:val="left"/>
      <w:pPr>
        <w:tabs>
          <w:tab w:val="num" w:pos="2880"/>
        </w:tabs>
        <w:ind w:left="2880" w:hanging="360"/>
      </w:pPr>
      <w:rPr>
        <w:rFonts w:hint="default" w:ascii="Symbol" w:hAnsi="Symbol" w:cs="Symbol"/>
        <w:rFonts w:cs="OpenSymbol"/>
      </w:rPr>
    </w:lvl>
    <w:lvl w:ilvl="7">
      <w:start w:val="1"/>
      <w:numFmt w:val="bullet"/>
      <w:lvlText w:val="◦"/>
      <w:lvlJc w:val="left"/>
      <w:pPr>
        <w:tabs>
          <w:tab w:val="num" w:pos="3240"/>
        </w:tabs>
        <w:ind w:left="3240" w:hanging="360"/>
      </w:pPr>
      <w:rPr>
        <w:rFonts w:hint="default" w:ascii="OpenSymbol" w:hAnsi="OpenSymbol" w:cs="OpenSymbol"/>
        <w:rFonts w:cs="OpenSymbol"/>
      </w:rPr>
    </w:lvl>
    <w:lvl w:ilvl="8">
      <w:start w:val="1"/>
      <w:numFmt w:val="bullet"/>
      <w:lvlText w:val="▪"/>
      <w:lvlJc w:val="left"/>
      <w:pPr>
        <w:tabs>
          <w:tab w:val="num" w:pos="3600"/>
        </w:tabs>
        <w:ind w:left="3600" w:hanging="360"/>
      </w:pPr>
      <w:rPr>
        <w:rFonts w:hint="default" w:ascii="OpenSymbol" w:hAnsi="OpenSymbol" w:cs="OpenSymbol"/>
        <w:rFonts w:cs="OpenSymbol"/>
      </w:rPr>
    </w:lvl>
    <w:nsid w:val="6206a065"/>
  </w:abstractNum>
  <w:abstractNum w:abstractNumId="7">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nsid w:val="30aae057"/>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14:docId w14:val="25771F87"/>
  <w15:docId w15:val="{1D056447-8409-479A-93F6-6781CE70C1D4}"/>
  <w:rsids>
    <w:rsidRoot w:val="59F97518"/>
    <w:rsid w:val="59F97518"/>
    <w:rsid w:val="76A997DA"/>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 w:cs="" w:asciiTheme="minorHAnsi" w:hAnsiTheme="minorHAnsi" w:eastAsiaTheme="minorEastAsia" w:cstheme="minorBidi"/>
        <w:szCs w:val="24"/>
        <w:lang w:val="en-US" w:eastAsia="ja-JP"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before="0" w:after="160" w:line="276" w:lineRule="auto"/>
      <w:jc w:val="left"/>
    </w:pPr>
    <w:rPr>
      <w:rFonts w:ascii="Aptos" w:hAnsi="Aptos" w:eastAsia="" w:cs="" w:asciiTheme="minorHAnsi" w:hAnsiTheme="minorHAnsi" w:eastAsiaTheme="minorEastAsia" w:cstheme="minorBidi"/>
      <w:color w:val="auto"/>
      <w:kern w:val="0"/>
      <w:sz w:val="24"/>
      <w:szCs w:val="24"/>
      <w:lang w:val="en-US" w:eastAsia="ja-JP" w:bidi="ar-SA"/>
    </w:rPr>
  </w:style>
  <w:style w:type="character" w:styleId="DefaultParagraphFont" w:default="1">
    <w:name w:val="Default Paragraph Font"/>
    <w:uiPriority w:val="1"/>
    <w:semiHidden/>
    <w:unhideWhenUsed/>
    <w:qFormat/>
    <w:rPr/>
  </w:style>
  <w:style w:type="character" w:styleId="InternetLink">
    <w:name w:val="Internet Link"/>
    <w:rPr>
      <w:color w:val="000080"/>
      <w:u w:val="single"/>
      <w:lang w:val="zxx" w:eastAsia="zxx" w:bidi="zxx"/>
    </w:rPr>
  </w:style>
  <w:style w:type="character" w:styleId="Bullets">
    <w:name w:val="Bullets"/>
    <w:qFormat/>
    <w:rPr>
      <w:rFonts w:ascii="OpenSymbol" w:hAnsi="OpenSymbol" w:eastAsia="OpenSymbol" w:cs="OpenSymbol"/>
    </w:rPr>
  </w:style>
  <w:style w:type="character" w:styleId="ListLabel1">
    <w:name w:val="ListLabel 1"/>
    <w:qFormat/>
    <w:rPr>
      <w:rFonts w:cs="OpenSymbol"/>
    </w:rPr>
  </w:style>
  <w:style w:type="character" w:styleId="ListLabel2">
    <w:name w:val="ListLabel 2"/>
    <w:qFormat/>
    <w:rPr>
      <w:rFonts w:cs="OpenSymbol"/>
    </w:rPr>
  </w:style>
  <w:style w:type="character" w:styleId="ListLabel3">
    <w:name w:val="ListLabel 3"/>
    <w:qFormat/>
    <w:rPr>
      <w:rFonts w:cs="OpenSymbol"/>
    </w:rPr>
  </w:style>
  <w:style w:type="character" w:styleId="ListLabel4">
    <w:name w:val="ListLabel 4"/>
    <w:qFormat/>
    <w:rPr>
      <w:rFonts w:cs="OpenSymbol"/>
    </w:rPr>
  </w:style>
  <w:style w:type="character" w:styleId="ListLabel5">
    <w:name w:val="ListLabel 5"/>
    <w:qFormat/>
    <w:rPr>
      <w:rFonts w:cs="OpenSymbol"/>
    </w:rPr>
  </w:style>
  <w:style w:type="character" w:styleId="ListLabel6">
    <w:name w:val="ListLabel 6"/>
    <w:qFormat/>
    <w:rPr>
      <w:rFonts w:cs="OpenSymbol"/>
    </w:rPr>
  </w:style>
  <w:style w:type="character" w:styleId="ListLabel7">
    <w:name w:val="ListLabel 7"/>
    <w:qFormat/>
    <w:rPr>
      <w:rFonts w:cs="OpenSymbol"/>
    </w:rPr>
  </w:style>
  <w:style w:type="character" w:styleId="ListLabel8">
    <w:name w:val="ListLabel 8"/>
    <w:qFormat/>
    <w:rPr>
      <w:rFonts w:cs="OpenSymbol"/>
    </w:rPr>
  </w:style>
  <w:style w:type="character" w:styleId="ListLabel9">
    <w:name w:val="ListLabel 9"/>
    <w:qFormat/>
    <w:rPr>
      <w:rFonts w:cs="OpenSymbol"/>
    </w:rPr>
  </w:style>
  <w:style w:type="character" w:styleId="ListLabel10">
    <w:name w:val="ListLabel 10"/>
    <w:qFormat/>
    <w:rPr/>
  </w:style>
  <w:style w:type="character" w:styleId="ListLabel11">
    <w:name w:val="ListLabel 11"/>
    <w:qFormat/>
    <w:rPr>
      <w:sz w:val="24"/>
      <w:szCs w:val="24"/>
    </w:rPr>
  </w:style>
  <w:style w:type="character" w:styleId="ListLabel12">
    <w:name w:val="ListLabel 12"/>
    <w:qFormat/>
    <w:rPr>
      <w:rFonts w:cs="OpenSymbol"/>
    </w:rPr>
  </w:style>
  <w:style w:type="character" w:styleId="ListLabel13">
    <w:name w:val="ListLabel 13"/>
    <w:qFormat/>
    <w:rPr>
      <w:rFonts w:cs="OpenSymbol"/>
    </w:rPr>
  </w:style>
  <w:style w:type="character" w:styleId="ListLabel14">
    <w:name w:val="ListLabel 14"/>
    <w:qFormat/>
    <w:rPr>
      <w:rFonts w:cs="OpenSymbol"/>
    </w:rPr>
  </w:style>
  <w:style w:type="character" w:styleId="ListLabel15">
    <w:name w:val="ListLabel 15"/>
    <w:qFormat/>
    <w:rPr>
      <w:rFonts w:cs="OpenSymbol"/>
    </w:rPr>
  </w:style>
  <w:style w:type="character" w:styleId="ListLabel16">
    <w:name w:val="ListLabel 16"/>
    <w:qFormat/>
    <w:rPr>
      <w:rFonts w:cs="OpenSymbol"/>
    </w:rPr>
  </w:style>
  <w:style w:type="character" w:styleId="ListLabel17">
    <w:name w:val="ListLabel 17"/>
    <w:qFormat/>
    <w:rPr>
      <w:rFonts w:cs="OpenSymbol"/>
    </w:rPr>
  </w:style>
  <w:style w:type="character" w:styleId="ListLabel18">
    <w:name w:val="ListLabel 18"/>
    <w:qFormat/>
    <w:rPr>
      <w:rFonts w:cs="OpenSymbol"/>
    </w:rPr>
  </w:style>
  <w:style w:type="character" w:styleId="ListLabel19">
    <w:name w:val="ListLabel 19"/>
    <w:qFormat/>
    <w:rPr>
      <w:rFonts w:cs="OpenSymbol"/>
    </w:rPr>
  </w:style>
  <w:style w:type="character" w:styleId="ListLabel20">
    <w:name w:val="ListLabel 20"/>
    <w:qFormat/>
    <w:rPr>
      <w:rFonts w:cs="OpenSymbol"/>
    </w:rPr>
  </w:style>
  <w:style w:type="character" w:styleId="ListLabel21">
    <w:name w:val="ListLabel 21"/>
    <w:qFormat/>
    <w:rPr/>
  </w:style>
  <w:style w:type="character" w:styleId="ListLabel22">
    <w:name w:val="ListLabel 22"/>
    <w:qFormat/>
    <w:rPr>
      <w:sz w:val="24"/>
      <w:szCs w:val="24"/>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before="0" w:after="140" w:line="276" w:lineRule="auto"/>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2a685ab7"/>
    <w:pPr>
      <w:spacing w:before="0" w:after="160"/>
      <w:ind w:left="720" w:hanging="0"/>
      <w:contextualSpacing/>
    </w:pPr>
    <w:rPr/>
  </w:style>
  <w:style w:type="paragraph" w:styleId="Footer">
    <w:name w:val="footer"/>
    <w:basedOn w:val="Normal"/>
    <w:pPr>
      <w:suppressLineNumbers/>
      <w:tabs>
        <w:tab w:val="center" w:leader="none" w:pos="4680"/>
        <w:tab w:val="right" w:leader="none" w:pos="9360"/>
      </w:tabs>
    </w:pPr>
    <w:rPr/>
  </w:style>
  <w:style w:type="numbering" w:styleId="NoList" w:default="1">
    <w:name w:val="No List"/>
    <w:uiPriority w:val="99"/>
    <w:semiHidden/>
    <w:unhideWhenUsed/>
    <w:qFormat/>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yperlink" Target="mailto:dburgess@vandals.uidaho.edu" TargetMode="External" Id="rId2" /><Relationship Type="http://schemas.openxmlformats.org/officeDocument/2006/relationships/image" Target="media/image1.png" Id="rId3" /><Relationship Type="http://schemas.openxmlformats.org/officeDocument/2006/relationships/image" Target="media/image2.png" Id="rId4" /><Relationship Type="http://schemas.openxmlformats.org/officeDocument/2006/relationships/image" Target="media/image3.png" Id="rId5" /><Relationship Type="http://schemas.openxmlformats.org/officeDocument/2006/relationships/image" Target="media/image4.png" Id="rId6" /><Relationship Type="http://schemas.openxmlformats.org/officeDocument/2006/relationships/hyperlink" Target="mailto:tammy@uidaho.edu" TargetMode="External" Id="rId7" /><Relationship Type="http://schemas.openxmlformats.org/officeDocument/2006/relationships/footer" Target="footer1.xml" Id="rId8" /><Relationship Type="http://schemas.openxmlformats.org/officeDocument/2006/relationships/numbering" Target="numbering.xml" Id="rId9" /><Relationship Type="http://schemas.openxmlformats.org/officeDocument/2006/relationships/fontTable" Target="fontTable.xml" Id="rId10" /><Relationship Type="http://schemas.openxmlformats.org/officeDocument/2006/relationships/settings" Target="settings.xml" Id="rId11" /><Relationship Type="http://schemas.openxmlformats.org/officeDocument/2006/relationships/theme" Target="theme/theme1.xml" Id="rId1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2025-12-11T21:28:07.0000000Z</dcterms:created>
  <dc:creator>Everett, Mary (meverett@uidaho.edu)</dc:creator>
  <dc:description/>
  <dc:language>en-US</dc:language>
  <lastModifiedBy>Bowden, Lacey (hunt3247@vandals.uidaho.edu)</lastModifiedBy>
  <dcterms:modified xsi:type="dcterms:W3CDTF">2026-06-09T19:20:52.2859686Z</dcterms:modified>
  <revision>13</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