
<file path=[Content_Types].xml><?xml version="1.0" encoding="utf-8"?>
<Types xmlns="http://schemas.openxmlformats.org/package/2006/content-types">
  <Default ContentType="image/png" Extension="png"/>
  <Default ContentType="application/vnd.openxmlformats-package.relationships+xml" Extension="rels"/>
  <Default ContentType="application/vnd.openxmlformats-officedocument.spreadsheetml.sheet" Extension="xlsx"/>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Mục tiêu bài tập</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Kiến thức:</w:t>
      </w:r>
      <w:r>
        <w:rPr>
          <w:rFonts w:eastAsia="等线" w:ascii="Arial" w:cs="Arial" w:hAnsi="Arial"/>
          <w:sz w:val="22"/>
        </w:rPr>
        <w:t xml:space="preserve"> Củng cố toàn diện 5 nhóm kiến thức: Cấu trúc HTTT, Dữ liệu vs Thông tin, Phân tích môi trường &amp; Stakeholders, Kỹ thuật khảo sát, Phân loại yêu cầu FR/NFR và viết User Story.</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Kỹ năng:</w:t>
      </w:r>
      <w:r>
        <w:rPr>
          <w:rFonts w:eastAsia="等线" w:ascii="Arial" w:cs="Arial" w:hAnsi="Arial"/>
          <w:sz w:val="22"/>
        </w:rPr>
        <w:t xml:space="preserve"> Áp dụng phương pháp phân tích yêu cầu vào nghiệp vụ tài chính - ngân hàng số.</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Năng lực vận dụng:</w:t>
      </w:r>
      <w:r>
        <w:rPr>
          <w:rFonts w:eastAsia="等线" w:ascii="Arial" w:cs="Arial" w:hAnsi="Arial"/>
          <w:sz w:val="22"/>
        </w:rPr>
        <w:t xml:space="preserve"> Đóng vai Chuyên viên Phân tích nghiệp vụ khảo sát hệ thống ngân hàng số RikkeiBank.</w:t>
      </w:r>
    </w:p>
    <w:p>
      <w:pPr>
        <w:pStyle w:val="2"/>
        <w:spacing w:before="320" w:after="120" w:line="288" w:lineRule="auto"/>
        <w:ind w:left="0"/>
        <w:jc w:val="left"/>
        <w:outlineLvl w:val="1"/>
      </w:pPr>
      <w:bookmarkStart w:name="heading_0" w:id="0"/>
      <w:r>
        <w:rPr>
          <w:rFonts w:eastAsia="等线" w:ascii="Arial" w:cs="Arial" w:hAnsi="Arial"/>
          <w:color w:val="3370ff"/>
          <w:sz w:val="32"/>
        </w:rPr>
        <w:t xml:space="preserve">1. </w:t>
      </w:r>
      <w:r>
        <w:rPr>
          <w:rFonts w:eastAsia="等线" w:ascii="Arial" w:cs="Arial" w:hAnsi="Arial"/>
          <w:b w:val="true"/>
          <w:sz w:val="32"/>
        </w:rPr>
        <w:t>Bối cảnh dự án</w:t>
      </w:r>
      <w:bookmarkEnd w:id="0"/>
    </w:p>
    <w:p>
      <w:pPr>
        <w:spacing w:before="120" w:after="120" w:line="288" w:lineRule="auto"/>
        <w:ind w:left="0"/>
        <w:jc w:val="left"/>
      </w:pPr>
      <w:r>
        <w:rPr>
          <w:rFonts w:eastAsia="等线" w:ascii="Arial" w:cs="Arial" w:hAnsi="Arial"/>
          <w:sz w:val="22"/>
        </w:rPr>
        <w:t>Ngân hàng số RikkeiBank đang phát triển ứng dụng di động mới phục vụ hàng triệu khách hàng cá nhân chuyển tiền 24/7 và gửi tiết kiệm online. Nhóm phân tích cần tiến hành khảo sát toàn diện để thu thập các yêu cầu nghiệp vụ và kỹ thuật chuẩn xác.</w:t>
      </w:r>
    </w:p>
    <w:p>
      <w:pPr>
        <w:pStyle w:val="2"/>
        <w:spacing w:before="320" w:after="120" w:line="288" w:lineRule="auto"/>
        <w:ind w:left="0"/>
        <w:jc w:val="left"/>
        <w:outlineLvl w:val="1"/>
      </w:pPr>
      <w:bookmarkStart w:name="heading_1" w:id="1"/>
      <w:r>
        <w:rPr>
          <w:rFonts w:eastAsia="等线" w:ascii="Arial" w:cs="Arial" w:hAnsi="Arial"/>
          <w:color w:val="3370ff"/>
          <w:sz w:val="32"/>
        </w:rPr>
        <w:t xml:space="preserve">3. </w:t>
      </w:r>
      <w:r>
        <w:rPr>
          <w:rFonts w:eastAsia="等线" w:ascii="Arial" w:cs="Arial" w:hAnsi="Arial"/>
          <w:b w:val="true"/>
          <w:sz w:val="32"/>
        </w:rPr>
        <w:t>Vấn đề cần giải quyết</w:t>
      </w:r>
      <w:bookmarkEnd w:id="1"/>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Nội dung làm rõ:</w:t>
      </w:r>
      <w:r>
        <w:rPr>
          <w:rFonts w:eastAsia="等线" w:ascii="Arial" w:cs="Arial" w:hAnsi="Arial"/>
          <w:sz w:val="22"/>
        </w:rPr>
        <w:t xml:space="preserve"> Làm rõ các yếu tố pháp lý ngân hàng, phân loại đúng dữ liệu giao dịch, chọn phương pháp khảo sát người dùng số lượng lớn và chuyển đổi yêu cầu thành User Story chuẩn Agile.</w:t>
      </w:r>
    </w:p>
    <w:p>
      <w:pPr>
        <w:spacing w:before="120" w:after="120" w:line="288" w:lineRule="auto"/>
        <w:ind w:left="0"/>
        <w:jc w:val="left"/>
      </w:pPr>
      <w:r>
        <w:rPr>
          <w:rFonts w:eastAsia="等线" w:ascii="Arial" w:cs="Arial" w:hAnsi="Arial"/>
          <w:sz w:val="22"/>
        </w:rPr>
        <w:t xml:space="preserve">• </w:t>
      </w:r>
      <w:r>
        <w:rPr>
          <w:rFonts w:eastAsia="等线" w:ascii="Arial" w:cs="Arial" w:hAnsi="Arial"/>
          <w:b w:val="true"/>
          <w:sz w:val="22"/>
        </w:rPr>
        <w:t>Yêu cầu:</w:t>
      </w:r>
      <w:r>
        <w:rPr>
          <w:rFonts w:eastAsia="等线" w:ascii="Arial" w:cs="Arial" w:hAnsi="Arial"/>
          <w:sz w:val="22"/>
        </w:rPr>
        <w:t xml:space="preserve"> Hoàn thành 5 bước khảo sát và phân tích toàn diện.</w:t>
      </w:r>
    </w:p>
    <w:p>
      <w:pPr>
        <w:pStyle w:val="2"/>
        <w:spacing w:before="320" w:after="120" w:line="288" w:lineRule="auto"/>
        <w:ind w:left="0"/>
        <w:jc w:val="left"/>
        <w:outlineLvl w:val="1"/>
      </w:pPr>
      <w:bookmarkStart w:name="heading_2" w:id="2"/>
      <w:r>
        <w:rPr>
          <w:rFonts w:eastAsia="等线" w:ascii="Arial" w:cs="Arial" w:hAnsi="Arial"/>
          <w:color w:val="3370ff"/>
          <w:sz w:val="32"/>
        </w:rPr>
        <w:t xml:space="preserve">4. </w:t>
      </w:r>
      <w:r>
        <w:rPr>
          <w:rFonts w:eastAsia="等线" w:ascii="Arial" w:cs="Arial" w:hAnsi="Arial"/>
          <w:b w:val="true"/>
          <w:sz w:val="32"/>
        </w:rPr>
        <w:t>Nhiệm vụ lớn</w:t>
      </w:r>
      <w:bookmarkEnd w:id="2"/>
    </w:p>
    <w:p>
      <w:pPr>
        <w:spacing w:before="120" w:after="120" w:line="288" w:lineRule="auto"/>
        <w:ind w:left="0"/>
        <w:jc w:val="left"/>
      </w:pPr>
      <w:r>
        <w:rPr>
          <w:rFonts w:eastAsia="等线" w:ascii="Arial" w:cs="Arial" w:hAnsi="Arial"/>
          <w:sz w:val="22"/>
        </w:rPr>
        <w:t>Dưới vai trò chuyên viên phân tích, bạn hãy hoàn thành 5 bước khảo sát và phân tích cho hệ thống ngân hàng số RikkeiBank.</w:t>
      </w:r>
    </w:p>
    <w:p>
      <w:pPr>
        <w:pStyle w:val="2"/>
        <w:spacing w:before="320" w:after="120" w:line="288" w:lineRule="auto"/>
        <w:ind w:left="0"/>
        <w:jc w:val="left"/>
        <w:outlineLvl w:val="1"/>
      </w:pPr>
      <w:bookmarkStart w:name="heading_3" w:id="3"/>
      <w:r>
        <w:rPr>
          <w:rFonts w:eastAsia="等线" w:ascii="Arial" w:cs="Arial" w:hAnsi="Arial"/>
          <w:color w:val="3370ff"/>
          <w:sz w:val="32"/>
        </w:rPr>
        <w:t xml:space="preserve">5. </w:t>
      </w:r>
      <w:r>
        <w:rPr>
          <w:rFonts w:eastAsia="等线" w:ascii="Arial" w:cs="Arial" w:hAnsi="Arial"/>
          <w:b w:val="true"/>
          <w:sz w:val="32"/>
        </w:rPr>
        <w:t>Các thao tác thực hiện</w:t>
      </w:r>
      <w:bookmarkEnd w:id="3"/>
    </w:p>
    <w:p>
      <w:pPr>
        <w:spacing w:before="120" w:after="120" w:line="288" w:lineRule="auto"/>
        <w:ind w:left="0"/>
        <w:jc w:val="left"/>
      </w:pPr>
      <w:r>
        <w:rPr>
          <w:rFonts w:eastAsia="等线" w:ascii="Arial" w:cs="Arial" w:hAnsi="Arial"/>
          <w:b w:val="true"/>
          <w:sz w:val="22"/>
        </w:rPr>
        <w:t>Bước 1: Nhận diện 5 thành phần HTTT và phân biệt Dữ liệu vs Thông tin</w:t>
      </w:r>
    </w:p>
    <w:p>
      <w:pPr>
        <w:numPr>
          <w:numId w:val="1"/>
        </w:numPr>
        <w:spacing w:before="120" w:after="120" w:line="288" w:lineRule="auto"/>
        <w:ind w:left="0"/>
        <w:jc w:val="left"/>
      </w:pPr>
      <w:r>
        <w:rPr>
          <w:rFonts w:eastAsia="等线" w:ascii="Arial" w:cs="Arial" w:hAnsi="Arial"/>
          <w:sz w:val="22"/>
        </w:rPr>
        <w:t>Quan sát 3 thành phần mẫu và điền tiếp ví dụ cho 2 thành phần còn lại tại RikkeiBank:</w:t>
      </w:r>
    </w:p>
    <w:p>
      <w:pPr>
        <w:spacing w:before="120" w:after="120" w:line="288" w:lineRule="auto"/>
        <w:ind w:left="0"/>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r>
        <w:rPr>
          <w:rFonts w:eastAsia="等线" w:ascii="Arial" w:cs="Arial" w:hAnsi="Arial"/>
          <w:sz w:val="22"/>
        </w:rPr>
        <w:t xml:space="preserve"> </w:t>
      </w:r>
    </w:p>
    <w:p>
      <w:pPr>
        <w:numPr>
          <w:numId w:val="2"/>
        </w:numPr>
        <w:spacing w:before="120" w:after="120" w:line="288" w:lineRule="auto"/>
        <w:ind w:left="0"/>
        <w:jc w:val="left"/>
      </w:pPr>
      <w:r>
        <w:rPr>
          <w:rFonts w:eastAsia="等线" w:ascii="Arial" w:cs="Arial" w:hAnsi="Arial"/>
          <w:sz w:val="22"/>
        </w:rPr>
        <w:t>Quan sát 3 dòng mẫu và điền tiếp phân loại cho 2 mục dữ liệu ngân hàng:</w:t>
      </w:r>
    </w:p>
    <w:p>
      <w:pPr>
        <w:spacing w:before="120" w:after="120" w:line="288" w:lineRule="auto"/>
        <w:ind w:left="0"/>
      </w:pPr>
      <w:r>
        <w:object>
          <v:shape id="_x0000_i1026" style="width:414pt;height:197pt;mso-width-percent:0;mso-height-percent:0;mso-width-percent:0;mso-height-percent:0" type="#_x0000_t75" o:ole="">
            <v:imagedata r:id="rId8" o:title=""/>
          </v:shape>
          <o:OLEObject DrawAspect="Icon" ObjectID="_1718471220" ProgID="Excel.Sheet.12" ShapeID="_x0000_i1026" Type="Embed" r:id="rId7"/>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r>
        <w:rPr>
          <w:rFonts w:eastAsia="等线" w:ascii="Arial" w:cs="Arial" w:hAnsi="Arial"/>
          <w:b w:val="true"/>
          <w:sz w:val="22"/>
        </w:rPr>
        <w:t>Bước 2: Khảo sát môi trường và xác định Stakeholders</w:t>
      </w:r>
    </w:p>
    <w:p>
      <w:pPr>
        <w:numPr>
          <w:numId w:val="3"/>
        </w:numPr>
        <w:spacing w:before="120" w:after="120" w:line="288" w:lineRule="auto"/>
        <w:ind w:left="0"/>
        <w:jc w:val="left"/>
      </w:pPr>
      <w:r>
        <w:rPr>
          <w:rFonts w:eastAsia="等线" w:ascii="Arial" w:cs="Arial" w:hAnsi="Arial"/>
          <w:sz w:val="22"/>
        </w:rPr>
        <w:t>Quan sát 3 dòng mẫu và điền tiếp loại môi trường cho 2 yếu tố còn lại:</w:t>
      </w:r>
    </w:p>
    <w:p>
      <w:pPr>
        <w:spacing w:before="120" w:after="120" w:line="288" w:lineRule="auto"/>
        <w:ind w:left="0"/>
      </w:pPr>
      <w:r>
        <w:object>
          <v:shape id="_x0000_i1027" style="width:414pt;height:197pt;mso-width-percent:0;mso-height-percent:0;mso-width-percent:0;mso-height-percent:0" type="#_x0000_t75" o:ole="">
            <v:imagedata r:id="rId10" o:title=""/>
          </v:shape>
          <o:OLEObject DrawAspect="Icon" ObjectID="_1718471221" ProgID="Excel.Sheet.12" ShapeID="_x0000_i1027" Type="Embed" r:id="rId9"/>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r>
        <w:rPr>
          <w:rFonts w:eastAsia="等线" w:ascii="Arial" w:cs="Arial" w:hAnsi="Arial"/>
          <w:sz w:val="22"/>
        </w:rPr>
        <w:t xml:space="preserve"> </w:t>
      </w:r>
    </w:p>
    <w:p>
      <w:pPr>
        <w:numPr>
          <w:numId w:val="4"/>
        </w:numPr>
        <w:spacing w:before="120" w:after="120" w:line="288" w:lineRule="auto"/>
        <w:ind w:left="0"/>
        <w:jc w:val="left"/>
      </w:pPr>
      <w:r>
        <w:rPr>
          <w:rFonts w:eastAsia="等线" w:ascii="Arial" w:cs="Arial" w:hAnsi="Arial"/>
          <w:sz w:val="22"/>
        </w:rPr>
        <w:t>Quan sát 2 dòng mẫu và điền vai trò, mối quan tâm cho Giao dịch viên quầy:</w:t>
      </w:r>
    </w:p>
    <w:p>
      <w:pPr>
        <w:spacing w:before="120" w:after="120" w:line="288" w:lineRule="auto"/>
        <w:ind w:left="0"/>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r>
        <w:rPr>
          <w:rFonts w:eastAsia="等线" w:ascii="Arial" w:cs="Arial" w:hAnsi="Arial"/>
          <w:b w:val="true"/>
          <w:sz w:val="22"/>
        </w:rPr>
        <w:t>Bước 3: Lựa chọn kỹ thuật thu thập yêu cầu và soạn câu hỏi mẫu</w:t>
      </w:r>
    </w:p>
    <w:p>
      <w:pPr>
        <w:numPr>
          <w:numId w:val="5"/>
        </w:numPr>
        <w:spacing w:before="120" w:after="120" w:line="288" w:lineRule="auto"/>
        <w:ind w:left="0"/>
        <w:jc w:val="left"/>
      </w:pPr>
      <w:r>
        <w:rPr>
          <w:rFonts w:eastAsia="等线" w:ascii="Arial" w:cs="Arial" w:hAnsi="Arial"/>
          <w:sz w:val="22"/>
        </w:rPr>
        <w:t>Quan sát 3 dòng mẫu và điền tiếp kỹ thuật thu thập cho tình huống 3 và 5:</w:t>
      </w:r>
    </w:p>
    <w:p>
      <w:pPr>
        <w:spacing w:before="120" w:after="120" w:line="288" w:lineRule="auto"/>
        <w:ind w:left="0"/>
      </w:pPr>
      <w:r>
        <w:object>
          <v:shape id="_x0000_i1029" style="width:414pt;height:197pt;mso-width-percent:0;mso-height-percent:0;mso-width-percent:0;mso-height-percent:0" type="#_x0000_t75" o:ole="">
            <v:imagedata r:id="rId14" o:title=""/>
          </v:shape>
          <o:OLEObject DrawAspect="Icon" ObjectID="_1718471223" ProgID="Excel.Sheet.12" ShapeID="_x0000_i1029" Type="Embed" r:id="rId13"/>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r>
        <w:rPr>
          <w:rFonts w:eastAsia="等线" w:ascii="Arial" w:cs="Arial" w:hAnsi="Arial"/>
          <w:sz w:val="22"/>
        </w:rPr>
        <w:t xml:space="preserve"> </w:t>
      </w:r>
    </w:p>
    <w:p>
      <w:pPr>
        <w:numPr>
          <w:numId w:val="6"/>
        </w:numPr>
        <w:spacing w:before="120" w:after="120" w:line="288" w:lineRule="auto"/>
        <w:ind w:left="0"/>
        <w:jc w:val="left"/>
      </w:pPr>
      <w:r>
        <w:rPr>
          <w:rFonts w:eastAsia="等线" w:ascii="Arial" w:cs="Arial" w:hAnsi="Arial"/>
          <w:sz w:val="22"/>
        </w:rPr>
        <w:t>Hoàn thiện 01 câu hỏi trắc nghiệm khảo sát khách hàng cá nhân:</w:t>
      </w:r>
    </w:p>
    <w:p>
      <w:pPr>
        <w:spacing w:before="120" w:after="120" w:line="288" w:lineRule="auto"/>
        <w:ind w:left="0"/>
        <w:jc w:val="left"/>
      </w:pPr>
      <w:r>
        <w:rPr>
          <w:rFonts w:eastAsia="等线" w:ascii="Arial" w:cs="Arial" w:hAnsi="Arial"/>
          <w:sz w:val="22"/>
        </w:rPr>
        <w:t xml:space="preserve">• </w:t>
      </w:r>
      <w:r>
        <w:rPr>
          <w:rFonts w:eastAsia="等线" w:ascii="Arial" w:cs="Arial" w:hAnsi="Arial"/>
          <w:i w:val="true"/>
          <w:sz w:val="22"/>
        </w:rPr>
        <w:t>Câu hỏi:</w:t>
      </w:r>
      <w:r>
        <w:rPr>
          <w:rFonts w:eastAsia="等线" w:ascii="Arial" w:cs="Arial" w:hAnsi="Arial"/>
          <w:sz w:val="22"/>
        </w:rPr>
        <w:t xml:space="preserve"> "Khi chuyển tiền trên ứng dụng RikkeiBank, yếu tố nào quan trọng nhất với bạn?"</w:t>
      </w:r>
    </w:p>
    <w:p>
      <w:pPr>
        <w:spacing w:before="120" w:after="120" w:line="288" w:lineRule="auto"/>
        <w:ind w:left="0"/>
        <w:jc w:val="left"/>
      </w:pPr>
      <w:r>
        <w:rPr>
          <w:rFonts w:eastAsia="等线" w:ascii="Arial" w:cs="Arial" w:hAnsi="Arial"/>
          <w:sz w:val="22"/>
        </w:rPr>
        <w:t xml:space="preserve">• </w:t>
      </w:r>
      <w:r>
        <w:rPr>
          <w:rFonts w:eastAsia="等线" w:ascii="Arial" w:cs="Arial" w:hAnsi="Arial"/>
          <w:i w:val="true"/>
          <w:sz w:val="22"/>
        </w:rPr>
        <w:t>(Học viên liệt kê 4 phương án lựa chọn A, B, C, D)</w:t>
      </w:r>
    </w:p>
    <w:p>
      <w:pPr>
        <w:spacing w:before="120" w:after="120" w:line="288" w:lineRule="auto"/>
        <w:ind w:left="0"/>
        <w:jc w:val="left"/>
      </w:pPr>
      <w:r>
        <w:rPr>
          <w:rFonts w:eastAsia="等线" w:ascii="Arial" w:cs="Arial" w:hAnsi="Arial"/>
          <w:b w:val="true"/>
          <w:sz w:val="22"/>
        </w:rPr>
        <w:t>Bước 4: Phân loại Yêu cầu Chức năng (FR) và Phi chức năng (NFR)</w:t>
      </w:r>
    </w:p>
    <w:p>
      <w:pPr>
        <w:spacing w:before="120" w:after="120" w:line="288" w:lineRule="auto"/>
        <w:ind w:left="0"/>
        <w:jc w:val="left"/>
      </w:pPr>
      <w:r>
        <w:rPr>
          <w:rFonts w:eastAsia="等线" w:ascii="Arial" w:cs="Arial" w:hAnsi="Arial"/>
          <w:sz w:val="22"/>
        </w:rPr>
        <w:t>Quan sát 3 dòng mẫu và điền tiếp phân loại, mã ID cho 2 yêu cầu còn lại:</w:t>
      </w:r>
    </w:p>
    <w:p>
      <w:pPr>
        <w:spacing w:before="120" w:after="120" w:line="288" w:lineRule="auto"/>
        <w:ind w:left="0"/>
      </w:pPr>
      <w:r>
        <w:object>
          <v:shape id="_x0000_i1030" style="width:414pt;height:197pt;mso-width-percent:0;mso-height-percent:0;mso-width-percent:0;mso-height-percent:0" type="#_x0000_t75" o:ole="">
            <v:imagedata r:id="rId16" o:title=""/>
          </v:shape>
          <o:OLEObject DrawAspect="Icon" ObjectID="_1718471224" ProgID="Excel.Sheet.12" ShapeID="_x0000_i1030" Type="Embed" r:id="rId15"/>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r>
        <w:rPr>
          <w:rFonts w:eastAsia="等线" w:ascii="Arial" w:cs="Arial" w:hAnsi="Arial"/>
          <w:b w:val="true"/>
          <w:sz w:val="22"/>
        </w:rPr>
        <w:t>Bước 5: Đặc tả User Story chuẩn ba thành phần</w:t>
      </w:r>
    </w:p>
    <w:p>
      <w:pPr>
        <w:spacing w:before="120" w:after="120" w:line="288" w:lineRule="auto"/>
        <w:ind w:left="0"/>
        <w:jc w:val="left"/>
      </w:pPr>
      <w:r>
        <w:rPr>
          <w:rFonts w:eastAsia="等线" w:ascii="Arial" w:cs="Arial" w:hAnsi="Arial"/>
          <w:sz w:val="22"/>
        </w:rPr>
        <w:t>Hoàn thiện User Story dành cho Khách hàng chuyển tiền dựa trên khung gợi ý:</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685"/>
        <w:gridCol w:w="1500"/>
      </w:tblGrid>
      <w:tr>
        <w:tc>
          <w:tcPr>
            <w:tcW w:w="268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Thành phần User Story</w:t>
            </w:r>
          </w:p>
        </w:tc>
        <w:tc>
          <w:tcPr>
            <w:tcW w:w="150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User Story dành cho Khách hàng</w:t>
            </w:r>
          </w:p>
        </w:tc>
      </w:tr>
      <w:tr>
        <w:tc>
          <w:tcPr>
            <w:tcW w:w="268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Là một (Vai trò - Who):</w:t>
            </w:r>
          </w:p>
        </w:tc>
        <w:tc>
          <w:tcPr>
            <w:tcW w:w="150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Khách hàng sử dụng ứng dụng RikkeiBank</w:t>
            </w:r>
          </w:p>
        </w:tc>
      </w:tr>
      <w:tr>
        <w:tc>
          <w:tcPr>
            <w:tcW w:w="268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Tôi muốn (Hành động - What):</w:t>
            </w:r>
          </w:p>
        </w:tc>
        <w:tc>
          <w:tcPr>
            <w:tcW w:w="150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Lưu danh bạ người thụ hưởng thường xuyên chuyển tiền</w:t>
            </w:r>
          </w:p>
        </w:tc>
      </w:tr>
      <w:tr>
        <w:tc>
          <w:tcPr>
            <w:tcW w:w="268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Để (Lợi ích - Why):</w:t>
            </w:r>
          </w:p>
        </w:tc>
        <w:tc>
          <w:tcPr>
            <w:tcW w:w="150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Tiết kiệm thời gian và giảm thao tác khi thực hiện các   giao dịch chuyển tiền thường xuyên</w:t>
            </w:r>
          </w:p>
        </w:tc>
      </w:tr>
    </w:tbl>
    <w:p>
      <w:pPr>
        <w:spacing w:before="120" w:after="120" w:line="288" w:lineRule="auto"/>
        <w:ind w:left="0"/>
        <w:jc w:val="left"/>
      </w:pPr>
      <w:r>
        <w:rPr>
          <w:rFonts w:eastAsia="等线" w:ascii="Arial" w:cs="Arial" w:hAnsi="Arial"/>
          <w:b w:val="true"/>
          <w:sz w:val="22"/>
        </w:rPr>
        <w:t>Viết thành User Story hoàn chỉnh</w:t>
      </w:r>
    </w:p>
    <w:p>
      <w:pPr>
        <w:spacing w:before="120" w:after="120" w:line="288" w:lineRule="auto"/>
        <w:ind w:left="0"/>
        <w:jc w:val="left"/>
      </w:pPr>
      <w:r>
        <w:rPr>
          <w:rFonts w:eastAsia="等线" w:ascii="Arial" w:cs="Arial" w:hAnsi="Arial"/>
          <w:b w:val="true"/>
          <w:sz w:val="22"/>
        </w:rPr>
        <w:t>Là một khách hàng sử dụng ứng dụng RikkeiBank, tôi muốn lưu danh bạ người thụ hưởng thường xuyên chuyển tiền, để tiết kiệm thời gian và giảm thao tác khi thực hiện các giao dịch chuyển tiền thường xuyên.</w:t>
      </w:r>
    </w:p>
    <w:p>
      <w:pPr>
        <w:spacing w:before="120" w:after="120" w:line="288" w:lineRule="auto"/>
        <w:ind w:left="0"/>
        <w:jc w:val="left"/>
      </w:pPr>
      <w:r>
        <w:rPr>
          <w:rFonts w:eastAsia="等线" w:ascii="Arial" w:cs="Arial" w:hAnsi="Arial"/>
          <w:b w:val="true"/>
          <w:sz w:val="22"/>
        </w:rPr>
        <w:t>Bước 1</w:t>
      </w:r>
    </w:p>
    <w:p>
      <w:pPr>
        <w:numPr>
          <w:numId w:val="7"/>
        </w:numPr>
        <w:spacing w:before="120" w:after="120" w:line="288" w:lineRule="auto"/>
        <w:ind w:left="0"/>
        <w:jc w:val="left"/>
      </w:pPr>
      <w:r>
        <w:rPr>
          <w:rFonts w:eastAsia="等线" w:ascii="Arial" w:cs="Arial" w:hAnsi="Arial"/>
          <w:b w:val="true"/>
          <w:sz w:val="22"/>
        </w:rPr>
        <w:t>People:      Khách hàng cá nhân, giao dịch viên ngân hàng</w:t>
      </w:r>
    </w:p>
    <w:p>
      <w:pPr>
        <w:numPr>
          <w:numId w:val="8"/>
        </w:numPr>
        <w:spacing w:before="120" w:after="120" w:line="288" w:lineRule="auto"/>
        <w:ind w:left="0"/>
        <w:jc w:val="left"/>
      </w:pPr>
      <w:r>
        <w:rPr>
          <w:rFonts w:eastAsia="等线" w:ascii="Arial" w:cs="Arial" w:hAnsi="Arial"/>
          <w:b w:val="true"/>
          <w:sz w:val="22"/>
        </w:rPr>
        <w:t>Process:      Quy trình chuyển khoản: đăng nhập → nhập thông tin → xác thực → xử lý →      thông báo kết quả</w:t>
      </w:r>
    </w:p>
    <w:p>
      <w:pPr>
        <w:numPr>
          <w:numId w:val="9"/>
        </w:numPr>
        <w:spacing w:before="120" w:after="120" w:line="288" w:lineRule="auto"/>
        <w:ind w:left="0"/>
        <w:jc w:val="left"/>
      </w:pPr>
      <w:r>
        <w:rPr>
          <w:rFonts w:eastAsia="等线" w:ascii="Arial" w:cs="Arial" w:hAnsi="Arial"/>
          <w:b w:val="true"/>
          <w:sz w:val="22"/>
        </w:rPr>
        <w:t>Dòng      4: Information – dữ liệu đã được tổng hợp và có ngữ cảnh</w:t>
      </w:r>
    </w:p>
    <w:p>
      <w:pPr>
        <w:numPr>
          <w:numId w:val="10"/>
        </w:numPr>
        <w:spacing w:before="120" w:after="120" w:line="288" w:lineRule="auto"/>
        <w:ind w:left="0"/>
        <w:jc w:val="left"/>
      </w:pPr>
      <w:r>
        <w:rPr>
          <w:rFonts w:eastAsia="等线" w:ascii="Arial" w:cs="Arial" w:hAnsi="Arial"/>
          <w:b w:val="true"/>
          <w:sz w:val="22"/>
        </w:rPr>
        <w:t>Dòng      5: Data – các trường dữ liệu thô của tài khoản</w:t>
      </w:r>
    </w:p>
    <w:p>
      <w:pPr>
        <w:spacing w:before="120" w:after="120" w:line="288" w:lineRule="auto"/>
        <w:ind w:left="0"/>
        <w:jc w:val="left"/>
      </w:pPr>
      <w:r>
        <w:rPr>
          <w:rFonts w:eastAsia="等线" w:ascii="Arial" w:cs="Arial" w:hAnsi="Arial"/>
          <w:b w:val="true"/>
          <w:sz w:val="22"/>
        </w:rPr>
        <w:t>Bước 2</w:t>
      </w:r>
    </w:p>
    <w:p>
      <w:pPr>
        <w:numPr>
          <w:numId w:val="11"/>
        </w:numPr>
        <w:spacing w:before="120" w:after="120" w:line="288" w:lineRule="auto"/>
        <w:ind w:left="0"/>
        <w:jc w:val="left"/>
      </w:pPr>
      <w:r>
        <w:rPr>
          <w:rFonts w:eastAsia="等线" w:ascii="Arial" w:cs="Arial" w:hAnsi="Arial"/>
          <w:b w:val="true"/>
          <w:sz w:val="22"/>
        </w:rPr>
        <w:t>Người      cao tuổi: Môi trường Bên ngoài – ảnh hưởng đến thiết kế giao diện và khả      năng sử dụng.</w:t>
      </w:r>
    </w:p>
    <w:p>
      <w:pPr>
        <w:numPr>
          <w:numId w:val="12"/>
        </w:numPr>
        <w:spacing w:before="120" w:after="120" w:line="288" w:lineRule="auto"/>
        <w:ind w:left="0"/>
        <w:jc w:val="left"/>
      </w:pPr>
      <w:r>
        <w:rPr>
          <w:rFonts w:eastAsia="等线" w:ascii="Arial" w:cs="Arial" w:hAnsi="Arial"/>
          <w:b w:val="true"/>
          <w:sz w:val="22"/>
        </w:rPr>
        <w:t>Ngân      hàng đối thủ: Môi trường Bên ngoài – ảnh hưởng đến khả năng cạnh tranh và      nhu cầu gửi tiết kiệm.</w:t>
      </w:r>
    </w:p>
    <w:p>
      <w:pPr>
        <w:spacing w:before="120" w:after="120" w:line="288" w:lineRule="auto"/>
        <w:ind w:left="0"/>
        <w:jc w:val="left"/>
      </w:pPr>
      <w:r>
        <w:rPr>
          <w:rFonts w:eastAsia="等线" w:ascii="Arial" w:cs="Arial" w:hAnsi="Arial"/>
          <w:b w:val="true"/>
          <w:sz w:val="22"/>
        </w:rPr>
        <w:t>Stakeholder giao dịch viên</w:t>
      </w:r>
    </w:p>
    <w:p>
      <w:pPr>
        <w:numPr>
          <w:numId w:val="13"/>
        </w:numPr>
        <w:spacing w:before="120" w:after="120" w:line="288" w:lineRule="auto"/>
        <w:ind w:left="0"/>
        <w:jc w:val="left"/>
      </w:pPr>
      <w:r>
        <w:rPr>
          <w:rFonts w:eastAsia="等线" w:ascii="Arial" w:cs="Arial" w:hAnsi="Arial"/>
          <w:b w:val="true"/>
          <w:sz w:val="22"/>
        </w:rPr>
        <w:t>Vai      trò: Hỗ trợ khách hàng, kiểm tra và xử lý giao dịch</w:t>
      </w:r>
    </w:p>
    <w:p>
      <w:pPr>
        <w:numPr>
          <w:numId w:val="14"/>
        </w:numPr>
        <w:spacing w:before="120" w:after="120" w:line="288" w:lineRule="auto"/>
        <w:ind w:left="0"/>
        <w:jc w:val="left"/>
      </w:pPr>
      <w:r>
        <w:rPr>
          <w:rFonts w:eastAsia="等线" w:ascii="Arial" w:cs="Arial" w:hAnsi="Arial"/>
          <w:b w:val="true"/>
          <w:sz w:val="22"/>
        </w:rPr>
        <w:t>Quan      tâm: Tra cứu nhanh, thông tin chính xác, dễ xử lý giao dịch</w:t>
      </w:r>
    </w:p>
    <w:p>
      <w:pPr>
        <w:spacing w:before="120" w:after="120" w:line="288" w:lineRule="auto"/>
        <w:ind w:left="0"/>
        <w:jc w:val="left"/>
      </w:pPr>
      <w:r>
        <w:rPr>
          <w:rFonts w:eastAsia="等线" w:ascii="Arial" w:cs="Arial" w:hAnsi="Arial"/>
          <w:b w:val="true"/>
          <w:sz w:val="22"/>
        </w:rPr>
        <w:t>Bước 3</w:t>
      </w:r>
    </w:p>
    <w:p>
      <w:pPr>
        <w:numPr>
          <w:numId w:val="15"/>
        </w:numPr>
        <w:spacing w:before="120" w:after="120" w:line="288" w:lineRule="auto"/>
        <w:ind w:left="0"/>
        <w:jc w:val="left"/>
      </w:pPr>
      <w:r>
        <w:rPr>
          <w:rFonts w:eastAsia="等线" w:ascii="Arial" w:cs="Arial" w:hAnsi="Arial"/>
          <w:b w:val="true"/>
          <w:sz w:val="22"/>
        </w:rPr>
        <w:t>Tình      huống 3: Quan sát (Observation)</w:t>
      </w:r>
    </w:p>
    <w:p>
      <w:pPr>
        <w:numPr>
          <w:numId w:val="16"/>
        </w:numPr>
        <w:spacing w:before="120" w:after="120" w:line="288" w:lineRule="auto"/>
        <w:ind w:left="0"/>
        <w:jc w:val="left"/>
      </w:pPr>
      <w:r>
        <w:rPr>
          <w:rFonts w:eastAsia="等线" w:ascii="Arial" w:cs="Arial" w:hAnsi="Arial"/>
          <w:b w:val="true"/>
          <w:sz w:val="22"/>
        </w:rPr>
        <w:t>Tình      huống 5: Thảo luận nhóm (Focus Group)</w:t>
      </w:r>
    </w:p>
    <w:p>
      <w:pPr>
        <w:numPr>
          <w:numId w:val="17"/>
        </w:numPr>
        <w:spacing w:before="120" w:after="120" w:line="288" w:lineRule="auto"/>
        <w:ind w:left="0"/>
        <w:jc w:val="left"/>
      </w:pPr>
      <w:r>
        <w:rPr>
          <w:rFonts w:eastAsia="等线" w:ascii="Arial" w:cs="Arial" w:hAnsi="Arial"/>
          <w:b w:val="true"/>
          <w:sz w:val="22"/>
        </w:rPr>
        <w:t>A:      Tốc độ chuyển tiền nhanh</w:t>
      </w:r>
    </w:p>
    <w:p>
      <w:pPr>
        <w:numPr>
          <w:numId w:val="18"/>
        </w:numPr>
        <w:spacing w:before="120" w:after="120" w:line="288" w:lineRule="auto"/>
        <w:ind w:left="0"/>
        <w:jc w:val="left"/>
      </w:pPr>
      <w:r>
        <w:rPr>
          <w:rFonts w:eastAsia="等线" w:ascii="Arial" w:cs="Arial" w:hAnsi="Arial"/>
          <w:b w:val="true"/>
          <w:sz w:val="22"/>
        </w:rPr>
        <w:t>B: Tính      bảo mật và an toàn</w:t>
      </w:r>
    </w:p>
    <w:p>
      <w:pPr>
        <w:numPr>
          <w:numId w:val="19"/>
        </w:numPr>
        <w:spacing w:before="120" w:after="120" w:line="288" w:lineRule="auto"/>
        <w:ind w:left="0"/>
        <w:jc w:val="left"/>
      </w:pPr>
      <w:r>
        <w:rPr>
          <w:rFonts w:eastAsia="等线" w:ascii="Arial" w:cs="Arial" w:hAnsi="Arial"/>
          <w:b w:val="true"/>
          <w:sz w:val="22"/>
        </w:rPr>
        <w:t>C:      Giao diện dễ sử dụng</w:t>
      </w:r>
    </w:p>
    <w:p>
      <w:pPr>
        <w:numPr>
          <w:numId w:val="20"/>
        </w:numPr>
        <w:spacing w:before="120" w:after="120" w:line="288" w:lineRule="auto"/>
        <w:ind w:left="0"/>
        <w:jc w:val="left"/>
      </w:pPr>
      <w:r>
        <w:rPr>
          <w:rFonts w:eastAsia="等线" w:ascii="Arial" w:cs="Arial" w:hAnsi="Arial"/>
          <w:b w:val="true"/>
          <w:sz w:val="22"/>
        </w:rPr>
        <w:t>D:      Phí chuyển tiền thấp</w:t>
      </w:r>
    </w:p>
    <w:p>
      <w:pPr>
        <w:spacing w:before="120" w:after="120" w:line="288" w:lineRule="auto"/>
        <w:ind w:left="0"/>
        <w:jc w:val="left"/>
      </w:pPr>
      <w:r>
        <w:rPr>
          <w:rFonts w:eastAsia="等线" w:ascii="Arial" w:cs="Arial" w:hAnsi="Arial"/>
          <w:b w:val="true"/>
          <w:sz w:val="22"/>
        </w:rPr>
        <w:t>Bước 4</w:t>
      </w:r>
    </w:p>
    <w:p>
      <w:pPr>
        <w:numPr>
          <w:numId w:val="21"/>
        </w:numPr>
        <w:spacing w:before="120" w:after="120" w:line="288" w:lineRule="auto"/>
        <w:ind w:left="0"/>
        <w:jc w:val="left"/>
      </w:pPr>
      <w:r>
        <w:rPr>
          <w:rFonts w:eastAsia="等线" w:ascii="Arial" w:cs="Arial" w:hAnsi="Arial"/>
          <w:b w:val="true"/>
          <w:sz w:val="22"/>
        </w:rPr>
        <w:t>Câu      4: FR – FR-02</w:t>
      </w:r>
    </w:p>
    <w:p>
      <w:pPr>
        <w:numPr>
          <w:numId w:val="22"/>
        </w:numPr>
        <w:spacing w:before="120" w:after="120" w:line="288" w:lineRule="auto"/>
        <w:ind w:left="0"/>
        <w:jc w:val="left"/>
      </w:pPr>
      <w:r>
        <w:rPr>
          <w:rFonts w:eastAsia="等线" w:ascii="Arial" w:cs="Arial" w:hAnsi="Arial"/>
          <w:b w:val="true"/>
          <w:sz w:val="22"/>
        </w:rPr>
        <w:t>Câu      5: NFR – NFR-03</w:t>
      </w:r>
    </w:p>
    <w:p>
      <w:pPr>
        <w:spacing w:before="120" w:after="120" w:line="288" w:lineRule="auto"/>
        <w:ind w:left="0"/>
        <w:jc w:val="left"/>
      </w:pPr>
      <w:r>
        <w:rPr>
          <w:rFonts w:eastAsia="等线" w:ascii="Arial" w:cs="Arial" w:hAnsi="Arial"/>
          <w:b w:val="true"/>
          <w:sz w:val="22"/>
        </w:rPr>
        <w:t>Bước 5</w:t>
      </w:r>
    </w:p>
    <w:p>
      <w:pPr>
        <w:numPr>
          <w:numId w:val="23"/>
        </w:numPr>
        <w:spacing w:before="120" w:after="120" w:line="288" w:lineRule="auto"/>
        <w:ind w:left="0"/>
        <w:jc w:val="left"/>
      </w:pPr>
      <w:r>
        <w:rPr>
          <w:rFonts w:eastAsia="等线" w:ascii="Arial" w:cs="Arial" w:hAnsi="Arial"/>
          <w:b w:val="true"/>
          <w:sz w:val="22"/>
        </w:rPr>
        <w:t>Why:      Tiết kiệm thời gian và giảm thao tác khi chuyển tiền thường xuyên.</w:t>
      </w:r>
    </w:p>
    <w:p>
      <w:pPr>
        <w:spacing w:before="120" w:after="120" w:line="288" w:lineRule="auto"/>
        <w:ind w:left="0"/>
      </w:pPr>
      <w:r>
        <w:object>
          <v:shape id="_x0000_i1031" style="width:414pt;height:197pt;mso-width-percent:0;mso-height-percent:0;mso-width-percent:0;mso-height-percent:0" type="#_x0000_t75" o:ole="">
            <v:imagedata r:id="rId18" o:title=""/>
          </v:shape>
          <o:OLEObject DrawAspect="Icon" ObjectID="_1718471225" ProgID="Excel.Sheet.12" ShapeID="_x0000_i1031" Type="Embed" r:id="rId17"/>
        </w:object>
      </w:r>
    </w:p>
    <w:p>
      <w:pPr>
        <w:spacing w:after="120"/>
        <w:ind w:left="0"/>
        <w:jc w:val="center"/>
      </w:pPr>
      <w:r>
        <w:rPr>
          <w:rFonts w:eastAsia="等线" w:ascii="Arial" w:cs="Arial" w:hAnsi="Arial"/>
          <w:b w:val="true"/>
          <w:sz w:val="22"/>
        </w:rPr>
        <w:t>Click the image to view the sheet.</w:t>
      </w:r>
    </w:p>
    <w:p>
      <w:pPr>
        <w:spacing w:before="120" w:after="120" w:line="288" w:lineRule="auto"/>
        <w:ind w:left="0"/>
        <w:jc w:val="left"/>
      </w:pPr>
    </w:p>
    <w:sectPr>
      <w:footerReference w:type="default" r:id="rId3"/>
      <w:headerReference w:type="default" r:id="rId19"/>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384153">
    <w:lvl>
      <w:start w:val="1"/>
      <w:numFmt w:val="decimal"/>
      <w:suff w:val="tab"/>
      <w:lvlText w:val="%1."/>
      <w:rPr>
        <w:color w:val="3370ff"/>
      </w:rPr>
    </w:lvl>
  </w:abstractNum>
  <w:abstractNum w:abstractNumId="384154">
    <w:lvl>
      <w:start w:val="2"/>
      <w:numFmt w:val="decimal"/>
      <w:suff w:val="tab"/>
      <w:lvlText w:val="%1."/>
      <w:rPr>
        <w:color w:val="3370ff"/>
      </w:rPr>
    </w:lvl>
  </w:abstractNum>
  <w:abstractNum w:abstractNumId="384155">
    <w:lvl>
      <w:start w:val="1"/>
      <w:numFmt w:val="decimal"/>
      <w:suff w:val="tab"/>
      <w:lvlText w:val="%1."/>
      <w:rPr>
        <w:color w:val="3370ff"/>
      </w:rPr>
    </w:lvl>
  </w:abstractNum>
  <w:abstractNum w:abstractNumId="384156">
    <w:lvl>
      <w:start w:val="2"/>
      <w:numFmt w:val="decimal"/>
      <w:suff w:val="tab"/>
      <w:lvlText w:val="%1."/>
      <w:rPr>
        <w:color w:val="3370ff"/>
      </w:rPr>
    </w:lvl>
  </w:abstractNum>
  <w:abstractNum w:abstractNumId="384157">
    <w:lvl>
      <w:start w:val="1"/>
      <w:numFmt w:val="decimal"/>
      <w:suff w:val="tab"/>
      <w:lvlText w:val="%1."/>
      <w:rPr>
        <w:color w:val="3370ff"/>
      </w:rPr>
    </w:lvl>
  </w:abstractNum>
  <w:abstractNum w:abstractNumId="384158">
    <w:lvl>
      <w:start w:val="2"/>
      <w:numFmt w:val="decimal"/>
      <w:suff w:val="tab"/>
      <w:lvlText w:val="%1."/>
      <w:rPr>
        <w:color w:val="3370ff"/>
      </w:rPr>
    </w:lvl>
  </w:abstractNum>
  <w:abstractNum w:abstractNumId="384159">
    <w:lvl>
      <w:numFmt w:val="bullet"/>
      <w:suff w:val="tab"/>
      <w:lvlText w:val="•"/>
      <w:rPr>
        <w:color w:val="3370ff"/>
      </w:rPr>
    </w:lvl>
  </w:abstractNum>
  <w:abstractNum w:abstractNumId="384160">
    <w:lvl>
      <w:numFmt w:val="bullet"/>
      <w:suff w:val="tab"/>
      <w:lvlText w:val="•"/>
      <w:rPr>
        <w:color w:val="3370ff"/>
      </w:rPr>
    </w:lvl>
  </w:abstractNum>
  <w:abstractNum w:abstractNumId="384161">
    <w:lvl>
      <w:numFmt w:val="bullet"/>
      <w:suff w:val="tab"/>
      <w:lvlText w:val="•"/>
      <w:rPr>
        <w:color w:val="3370ff"/>
      </w:rPr>
    </w:lvl>
  </w:abstractNum>
  <w:abstractNum w:abstractNumId="384162">
    <w:lvl>
      <w:numFmt w:val="bullet"/>
      <w:suff w:val="tab"/>
      <w:lvlText w:val="•"/>
      <w:rPr>
        <w:color w:val="3370ff"/>
      </w:rPr>
    </w:lvl>
  </w:abstractNum>
  <w:abstractNum w:abstractNumId="384163">
    <w:lvl>
      <w:numFmt w:val="bullet"/>
      <w:suff w:val="tab"/>
      <w:lvlText w:val="•"/>
      <w:rPr>
        <w:color w:val="3370ff"/>
      </w:rPr>
    </w:lvl>
  </w:abstractNum>
  <w:abstractNum w:abstractNumId="384164">
    <w:lvl>
      <w:numFmt w:val="bullet"/>
      <w:suff w:val="tab"/>
      <w:lvlText w:val="•"/>
      <w:rPr>
        <w:color w:val="3370ff"/>
      </w:rPr>
    </w:lvl>
  </w:abstractNum>
  <w:abstractNum w:abstractNumId="384165">
    <w:lvl>
      <w:numFmt w:val="bullet"/>
      <w:suff w:val="tab"/>
      <w:lvlText w:val="•"/>
      <w:rPr>
        <w:color w:val="3370ff"/>
      </w:rPr>
    </w:lvl>
  </w:abstractNum>
  <w:abstractNum w:abstractNumId="384166">
    <w:lvl>
      <w:numFmt w:val="bullet"/>
      <w:suff w:val="tab"/>
      <w:lvlText w:val="•"/>
      <w:rPr>
        <w:color w:val="3370ff"/>
      </w:rPr>
    </w:lvl>
  </w:abstractNum>
  <w:abstractNum w:abstractNumId="384167">
    <w:lvl>
      <w:numFmt w:val="bullet"/>
      <w:suff w:val="tab"/>
      <w:lvlText w:val="•"/>
      <w:rPr>
        <w:color w:val="3370ff"/>
      </w:rPr>
    </w:lvl>
  </w:abstractNum>
  <w:abstractNum w:abstractNumId="384168">
    <w:lvl>
      <w:numFmt w:val="bullet"/>
      <w:suff w:val="tab"/>
      <w:lvlText w:val="•"/>
      <w:rPr>
        <w:color w:val="3370ff"/>
      </w:rPr>
    </w:lvl>
  </w:abstractNum>
  <w:abstractNum w:abstractNumId="384169">
    <w:lvl>
      <w:numFmt w:val="bullet"/>
      <w:suff w:val="tab"/>
      <w:lvlText w:val="•"/>
      <w:rPr>
        <w:color w:val="3370ff"/>
      </w:rPr>
    </w:lvl>
  </w:abstractNum>
  <w:abstractNum w:abstractNumId="384170">
    <w:lvl>
      <w:numFmt w:val="bullet"/>
      <w:suff w:val="tab"/>
      <w:lvlText w:val="•"/>
      <w:rPr>
        <w:color w:val="3370ff"/>
      </w:rPr>
    </w:lvl>
  </w:abstractNum>
  <w:abstractNum w:abstractNumId="384171">
    <w:lvl>
      <w:numFmt w:val="bullet"/>
      <w:suff w:val="tab"/>
      <w:lvlText w:val="•"/>
      <w:rPr>
        <w:color w:val="3370ff"/>
      </w:rPr>
    </w:lvl>
  </w:abstractNum>
  <w:abstractNum w:abstractNumId="384172">
    <w:lvl>
      <w:numFmt w:val="bullet"/>
      <w:suff w:val="tab"/>
      <w:lvlText w:val="•"/>
      <w:rPr>
        <w:color w:val="3370ff"/>
      </w:rPr>
    </w:lvl>
  </w:abstractNum>
  <w:abstractNum w:abstractNumId="384173">
    <w:lvl>
      <w:numFmt w:val="bullet"/>
      <w:suff w:val="tab"/>
      <w:lvlText w:val="•"/>
      <w:rPr>
        <w:color w:val="3370ff"/>
      </w:rPr>
    </w:lvl>
  </w:abstractNum>
  <w:abstractNum w:abstractNumId="384174">
    <w:lvl>
      <w:numFmt w:val="bullet"/>
      <w:suff w:val="tab"/>
      <w:lvlText w:val="•"/>
      <w:rPr>
        <w:color w:val="3370ff"/>
      </w:rPr>
    </w:lvl>
  </w:abstractNum>
  <w:abstractNum w:abstractNumId="384175">
    <w:lvl>
      <w:numFmt w:val="bullet"/>
      <w:suff w:val="tab"/>
      <w:lvlText w:val="•"/>
      <w:rPr>
        <w:color w:val="3370ff"/>
      </w:rPr>
    </w:lvl>
  </w:abstractNum>
  <w:num w:numId="1">
    <w:abstractNumId w:val="384153"/>
  </w:num>
  <w:num w:numId="2">
    <w:abstractNumId w:val="384154"/>
  </w:num>
  <w:num w:numId="3">
    <w:abstractNumId w:val="384155"/>
  </w:num>
  <w:num w:numId="4">
    <w:abstractNumId w:val="384156"/>
  </w:num>
  <w:num w:numId="5">
    <w:abstractNumId w:val="384157"/>
  </w:num>
  <w:num w:numId="6">
    <w:abstractNumId w:val="384158"/>
  </w:num>
  <w:num w:numId="7">
    <w:abstractNumId w:val="384159"/>
  </w:num>
  <w:num w:numId="8">
    <w:abstractNumId w:val="384160"/>
  </w:num>
  <w:num w:numId="9">
    <w:abstractNumId w:val="384161"/>
  </w:num>
  <w:num w:numId="10">
    <w:abstractNumId w:val="384162"/>
  </w:num>
  <w:num w:numId="11">
    <w:abstractNumId w:val="384163"/>
  </w:num>
  <w:num w:numId="12">
    <w:abstractNumId w:val="384164"/>
  </w:num>
  <w:num w:numId="13">
    <w:abstractNumId w:val="384165"/>
  </w:num>
  <w:num w:numId="14">
    <w:abstractNumId w:val="384166"/>
  </w:num>
  <w:num w:numId="15">
    <w:abstractNumId w:val="384167"/>
  </w:num>
  <w:num w:numId="16">
    <w:abstractNumId w:val="384168"/>
  </w:num>
  <w:num w:numId="17">
    <w:abstractNumId w:val="384169"/>
  </w:num>
  <w:num w:numId="18">
    <w:abstractNumId w:val="384170"/>
  </w:num>
  <w:num w:numId="19">
    <w:abstractNumId w:val="384171"/>
  </w:num>
  <w:num w:numId="20">
    <w:abstractNumId w:val="384172"/>
  </w:num>
  <w:num w:numId="21">
    <w:abstractNumId w:val="384173"/>
  </w:num>
  <w:num w:numId="22">
    <w:abstractNumId w:val="384174"/>
  </w:num>
  <w:num w:numId="23">
    <w:abstractNumId w:val="384175"/>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10" Target="media/image3.png" Type="http://schemas.openxmlformats.org/officeDocument/2006/relationships/image"/><Relationship Id="rId11" Target="embeddings/Microsoft_Excel_Worksheet4.xlsx" Type="http://schemas.openxmlformats.org/officeDocument/2006/relationships/package"/><Relationship Id="rId12" Target="media/image4.png" Type="http://schemas.openxmlformats.org/officeDocument/2006/relationships/image"/><Relationship Id="rId13" Target="embeddings/Microsoft_Excel_Worksheet5.xlsx" Type="http://schemas.openxmlformats.org/officeDocument/2006/relationships/package"/><Relationship Id="rId14" Target="media/image5.png" Type="http://schemas.openxmlformats.org/officeDocument/2006/relationships/image"/><Relationship Id="rId15" Target="embeddings/Microsoft_Excel_Worksheet6.xlsx" Type="http://schemas.openxmlformats.org/officeDocument/2006/relationships/package"/><Relationship Id="rId16" Target="media/image6.png" Type="http://schemas.openxmlformats.org/officeDocument/2006/relationships/image"/><Relationship Id="rId17" Target="embeddings/Microsoft_Excel_Worksheet7.xlsx" Type="http://schemas.openxmlformats.org/officeDocument/2006/relationships/package"/><Relationship Id="rId18" Target="media/image7.png" Type="http://schemas.openxmlformats.org/officeDocument/2006/relationships/image"/><Relationship Id="rId19" Target="header1.xml" Type="http://schemas.openxmlformats.org/officeDocument/2006/relationships/header"/><Relationship Id="rId2" Target="styles.xml" Type="http://schemas.openxmlformats.org/officeDocument/2006/relationships/styles"/><Relationship Id="rId3" Target="footer1.xml" Type="http://schemas.openxmlformats.org/officeDocument/2006/relationships/footer"/><Relationship Id="rId4" Target="numbering.xml" Type="http://schemas.openxmlformats.org/officeDocument/2006/relationships/numbering"/><Relationship Id="rId5" Target="embeddings/Microsoft_Excel_Worksheet1.xlsx" Type="http://schemas.openxmlformats.org/officeDocument/2006/relationships/package"/><Relationship Id="rId6" Target="media/image1.png" Type="http://schemas.openxmlformats.org/officeDocument/2006/relationships/image"/><Relationship Id="rId7" Target="embeddings/Microsoft_Excel_Worksheet2.xlsx" Type="http://schemas.openxmlformats.org/officeDocument/2006/relationships/package"/><Relationship Id="rId8" Target="media/image2.png" Type="http://schemas.openxmlformats.org/officeDocument/2006/relationships/image"/><Relationship Id="rId9" Target="embeddings/Microsoft_Excel_Worksheet3.xlsx" Type="http://schemas.openxmlformats.org/officeDocument/2006/relationships/package"/></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2026-09-08T01:23:14Z</dcterms:created>
  <dc:creator>Apache POI</dc:creator>
</cp:coreProperties>
</file>