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Server VLDB Index Maintenance Framework - Final Operations Runbook</w:t>
      </w:r>
    </w:p>
    <w:p>
      <w:pPr>
        <w:pStyle w:val="Heading1"/>
      </w:pPr>
      <w:r>
        <w:t>Purpose</w:t>
      </w:r>
    </w:p>
    <w:p>
      <w:r>
        <w:t>Operational guide for deploying, monitoring, maintaining, troubleshooting, and recovering the VLDB Index Maintenance Framework.</w:t>
      </w:r>
    </w:p>
    <w:p>
      <w:pPr>
        <w:pStyle w:val="Heading1"/>
      </w:pPr>
      <w:r>
        <w:t>How To Build a New Queue</w:t>
      </w:r>
    </w:p>
    <w:p>
      <w:r>
        <w:t>Run fragmentation capture, validate results, execute queue build procedure, verify RunID and queued entries.</w:t>
      </w:r>
    </w:p>
    <w:p>
      <w:pPr>
        <w:pStyle w:val="Heading1"/>
      </w:pPr>
      <w:r>
        <w:t>How To Reset a Stale Queue</w:t>
      </w:r>
    </w:p>
    <w:p>
      <w:r>
        <w:t>Confirm no active orchestrator job is running. Reset RUNNING rows to QUEUED. Document reason and validate queue health before restart.</w:t>
      </w:r>
    </w:p>
    <w:p>
      <w:pPr>
        <w:pStyle w:val="Heading1"/>
      </w:pPr>
      <w:r>
        <w:t>How To Recover Failed Queue Items</w:t>
      </w:r>
    </w:p>
    <w:p>
      <w:r>
        <w:t>Review error message, resolve underlying issue, reset affected items, rerun orchestrator.</w:t>
      </w:r>
    </w:p>
    <w:p>
      <w:pPr>
        <w:pStyle w:val="Heading1"/>
      </w:pPr>
      <w:r>
        <w:t>How To Resume Maintenance</w:t>
      </w:r>
    </w:p>
    <w:p>
      <w:r>
        <w:t>Validate maintenance window, verify AG primary role, restart orchestrator using existing queue.</w:t>
      </w:r>
    </w:p>
    <w:p>
      <w:pPr>
        <w:pStyle w:val="Heading1"/>
      </w:pPr>
      <w:r>
        <w:t>How To Handle Transaction Log Growth</w:t>
      </w:r>
    </w:p>
    <w:p>
      <w:r>
        <w:t>Monitor log utilization, review backup activity, execute log backup assist procedures, validate free space before continuing.</w:t>
      </w:r>
    </w:p>
    <w:p>
      <w:pPr>
        <w:pStyle w:val="Heading1"/>
      </w:pPr>
      <w:r>
        <w:t>How To Investigate Azure Backup Contention</w:t>
      </w:r>
    </w:p>
    <w:p>
      <w:r>
        <w:t>Review backup schedules, transaction log backup cadence, backup duration, VSS/shadow-copy options, maintenance overlap, and backup architecture suitability.</w:t>
      </w:r>
    </w:p>
    <w:p>
      <w:pPr>
        <w:pStyle w:val="Heading1"/>
      </w:pPr>
      <w:r>
        <w:t>How To Validate REORG Progress</w:t>
      </w:r>
    </w:p>
    <w:p>
      <w:r>
        <w:t>Review work queue status, maintenance progress table, and remaining candidates.</w:t>
      </w:r>
    </w:p>
    <w:p>
      <w:pPr>
        <w:pStyle w:val="Heading1"/>
      </w:pPr>
      <w:r>
        <w:t>How To Validate REBUILD Progress</w:t>
      </w:r>
    </w:p>
    <w:p>
      <w:r>
        <w:t>Review queue consumption, maintenance progress, log growth behavior, and backup interactions.</w:t>
      </w:r>
    </w:p>
    <w:p>
      <w:pPr>
        <w:pStyle w:val="Heading1"/>
      </w:pPr>
      <w:r>
        <w:t>Drive Space Protection</w:t>
      </w:r>
    </w:p>
    <w:p>
      <w:r>
        <w:t>Monitor drive space thresholds and suspend maintenance when capacity risks are detected.</w:t>
      </w:r>
    </w:p>
    <w:p>
      <w:pPr>
        <w:pStyle w:val="Heading1"/>
      </w:pPr>
      <w:r>
        <w:t>AG-Aware Safeguards</w:t>
      </w:r>
    </w:p>
    <w:p>
      <w:r>
        <w:t>Framework executes only on primary replicas and validates AG state before maintenance.</w:t>
      </w:r>
    </w:p>
    <w:p>
      <w:pPr>
        <w:pStyle w:val="Heading1"/>
      </w:pPr>
      <w:r>
        <w:t>Post-Maintenance Validation</w:t>
      </w:r>
    </w:p>
    <w:p>
      <w:r>
        <w:t>Validate fragmentation reduction, queue completion, log health, backups, and reporting.</w:t>
      </w:r>
    </w:p>
    <w:p>
      <w:pPr>
        <w:pStyle w:val="Heading1"/>
      </w:pPr>
      <w:r>
        <w:t>Disaster Recovery</w:t>
      </w:r>
    </w:p>
    <w:p>
      <w:r>
        <w:t>Deploy tables, procedures, jobs, validate Database Mail, test queue build and execution.</w:t>
      </w:r>
    </w:p>
    <w:p>
      <w:pPr>
        <w:pStyle w:val="Heading1"/>
      </w:pPr>
      <w:r>
        <w:t>Lessons Learned</w:t>
      </w:r>
    </w:p>
    <w:p>
      <w:r>
        <w:t>Queue-based orchestration, resumable maintenance, AG-awareness, fragmentation baselining, and backup coordination are critical at VLDB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