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1430" w14:textId="77777777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t>1. Vezetői összefoglaló</w:t>
      </w:r>
    </w:p>
    <w:p w14:paraId="096C2C37" w14:textId="77777777" w:rsidR="00425533" w:rsidRPr="00425533" w:rsidRDefault="00425533" w:rsidP="00425533">
      <w:p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</w:rPr>
        <w:t xml:space="preserve">A rendelkezésre álló adathalmaz alapján elvégeztük a vállalatok adminisztratív célú (könyvelés, szoftverek, egyéb szolgáltatások) beszerzéseinek átfogó vizsgálatát. Az elemzés rávilágított, hogy a vizsgált sokaságban a </w:t>
      </w:r>
      <w:r w:rsidRPr="00425533">
        <w:rPr>
          <w:rFonts w:ascii="Times New Roman" w:hAnsi="Times New Roman" w:cs="Times New Roman"/>
          <w:b/>
          <w:bCs/>
        </w:rPr>
        <w:t>könyvelési szolgáltatások</w:t>
      </w:r>
      <w:r w:rsidRPr="00425533">
        <w:rPr>
          <w:rFonts w:ascii="Times New Roman" w:hAnsi="Times New Roman" w:cs="Times New Roman"/>
        </w:rPr>
        <w:t xml:space="preserve"> jelentik a legnagyobb pénzügyi tételt, ugyanakkor a forgalom jelentős része egy szűk, magas költésű vállalati körhöz koncentrálódik. Az </w:t>
      </w:r>
      <w:proofErr w:type="spellStart"/>
      <w:r w:rsidRPr="00425533">
        <w:rPr>
          <w:rFonts w:ascii="Times New Roman" w:hAnsi="Times New Roman" w:cs="Times New Roman"/>
        </w:rPr>
        <w:t>adatvezérelt</w:t>
      </w:r>
      <w:proofErr w:type="spellEnd"/>
      <w:r w:rsidRPr="00425533">
        <w:rPr>
          <w:rFonts w:ascii="Times New Roman" w:hAnsi="Times New Roman" w:cs="Times New Roman"/>
        </w:rPr>
        <w:t xml:space="preserve"> </w:t>
      </w:r>
      <w:proofErr w:type="spellStart"/>
      <w:r w:rsidRPr="00425533">
        <w:rPr>
          <w:rFonts w:ascii="Times New Roman" w:hAnsi="Times New Roman" w:cs="Times New Roman"/>
        </w:rPr>
        <w:t>klaszterezés</w:t>
      </w:r>
      <w:proofErr w:type="spellEnd"/>
      <w:r w:rsidRPr="00425533">
        <w:rPr>
          <w:rFonts w:ascii="Times New Roman" w:hAnsi="Times New Roman" w:cs="Times New Roman"/>
        </w:rPr>
        <w:t xml:space="preserve"> három jól elkülöníthető ügyféltípust azonosított, ami </w:t>
      </w:r>
      <w:proofErr w:type="spellStart"/>
      <w:r w:rsidRPr="00425533">
        <w:rPr>
          <w:rFonts w:ascii="Times New Roman" w:hAnsi="Times New Roman" w:cs="Times New Roman"/>
        </w:rPr>
        <w:t>célzottabb</w:t>
      </w:r>
      <w:proofErr w:type="spellEnd"/>
      <w:r w:rsidRPr="00425533">
        <w:rPr>
          <w:rFonts w:ascii="Times New Roman" w:hAnsi="Times New Roman" w:cs="Times New Roman"/>
        </w:rPr>
        <w:t xml:space="preserve"> ellenőrzési vagy támogatási stratégiákat tesz lehetővé.</w:t>
      </w:r>
    </w:p>
    <w:p w14:paraId="15E8E4FE" w14:textId="77777777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t>2. Adatminőség és módszertan</w:t>
      </w:r>
    </w:p>
    <w:p w14:paraId="22A5A1CB" w14:textId="77777777" w:rsidR="00425533" w:rsidRPr="00425533" w:rsidRDefault="00425533" w:rsidP="00425533">
      <w:p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</w:rPr>
        <w:t xml:space="preserve">Az elemzés során a </w:t>
      </w:r>
      <w:proofErr w:type="spellStart"/>
      <w:r w:rsidRPr="00425533">
        <w:rPr>
          <w:rFonts w:ascii="Times New Roman" w:hAnsi="Times New Roman" w:cs="Times New Roman"/>
        </w:rPr>
        <w:t>gazdmut</w:t>
      </w:r>
      <w:proofErr w:type="spellEnd"/>
      <w:r w:rsidRPr="00425533">
        <w:rPr>
          <w:rFonts w:ascii="Times New Roman" w:hAnsi="Times New Roman" w:cs="Times New Roman"/>
        </w:rPr>
        <w:t xml:space="preserve"> és </w:t>
      </w:r>
      <w:proofErr w:type="spellStart"/>
      <w:r w:rsidRPr="00425533">
        <w:rPr>
          <w:rFonts w:ascii="Times New Roman" w:hAnsi="Times New Roman" w:cs="Times New Roman"/>
        </w:rPr>
        <w:t>szamla</w:t>
      </w:r>
      <w:proofErr w:type="spellEnd"/>
      <w:r w:rsidRPr="00425533">
        <w:rPr>
          <w:rFonts w:ascii="Times New Roman" w:hAnsi="Times New Roman" w:cs="Times New Roman"/>
        </w:rPr>
        <w:t xml:space="preserve"> táblákat kapcsoltuk össze.</w:t>
      </w:r>
    </w:p>
    <w:p w14:paraId="473CA118" w14:textId="77777777" w:rsidR="00425533" w:rsidRPr="00425533" w:rsidRDefault="00425533" w:rsidP="004255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Tisztítás:</w:t>
      </w:r>
      <w:r w:rsidRPr="00425533">
        <w:rPr>
          <w:rFonts w:ascii="Times New Roman" w:hAnsi="Times New Roman" w:cs="Times New Roman"/>
        </w:rPr>
        <w:t xml:space="preserve"> Kezeltük a többszörös kategóriabesorolásokat. Az összesített pénzügyi mutatóknál az egyedi számlaazonosítókat (ESST_ID) vettük alapul, hogy elkerüljük a forgalom többszörös elszámolását.</w:t>
      </w:r>
    </w:p>
    <w:p w14:paraId="7BFCDFF8" w14:textId="77777777" w:rsidR="00425533" w:rsidRPr="00425533" w:rsidRDefault="00425533" w:rsidP="004255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Statisztikai szemlélet:</w:t>
      </w:r>
      <w:r w:rsidRPr="00425533">
        <w:rPr>
          <w:rFonts w:ascii="Times New Roman" w:hAnsi="Times New Roman" w:cs="Times New Roman"/>
        </w:rPr>
        <w:t xml:space="preserve"> A pénzügyi adatok nagy szórása miatt az átlagértékek mellett kiemelt figyelmet fordítottunk a mediánra és a kiugró értékek (</w:t>
      </w:r>
      <w:proofErr w:type="spellStart"/>
      <w:r w:rsidRPr="00425533">
        <w:rPr>
          <w:rFonts w:ascii="Times New Roman" w:hAnsi="Times New Roman" w:cs="Times New Roman"/>
        </w:rPr>
        <w:t>outliers</w:t>
      </w:r>
      <w:proofErr w:type="spellEnd"/>
      <w:r w:rsidRPr="00425533">
        <w:rPr>
          <w:rFonts w:ascii="Times New Roman" w:hAnsi="Times New Roman" w:cs="Times New Roman"/>
        </w:rPr>
        <w:t>) kezelésére.</w:t>
      </w:r>
    </w:p>
    <w:p w14:paraId="2F292D86" w14:textId="77777777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t>3. Részletes megállapítások</w:t>
      </w:r>
    </w:p>
    <w:p w14:paraId="59C42E0B" w14:textId="77777777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t>3.1. Kategória-fókusz és tranzakciós aktivitás</w:t>
      </w:r>
    </w:p>
    <w:p w14:paraId="562736F5" w14:textId="77777777" w:rsidR="00425533" w:rsidRPr="00425533" w:rsidRDefault="00425533" w:rsidP="00425533">
      <w:p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</w:rPr>
        <w:t xml:space="preserve">A piaci forgalom több mint 90%-át a </w:t>
      </w:r>
      <w:r w:rsidRPr="00425533">
        <w:rPr>
          <w:rFonts w:ascii="Times New Roman" w:hAnsi="Times New Roman" w:cs="Times New Roman"/>
          <w:b/>
          <w:bCs/>
        </w:rPr>
        <w:t>könyvelési kategória</w:t>
      </w:r>
      <w:r w:rsidRPr="00425533">
        <w:rPr>
          <w:rFonts w:ascii="Times New Roman" w:hAnsi="Times New Roman" w:cs="Times New Roman"/>
        </w:rPr>
        <w:t xml:space="preserve"> adja (közel 19,2 Mrd Ft értékben).</w:t>
      </w:r>
    </w:p>
    <w:p w14:paraId="3974427A" w14:textId="77777777" w:rsidR="00425533" w:rsidRPr="00425533" w:rsidRDefault="00425533" w:rsidP="004255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Kiemelkedő kategória:</w:t>
      </w:r>
      <w:r w:rsidRPr="00425533">
        <w:rPr>
          <w:rFonts w:ascii="Times New Roman" w:hAnsi="Times New Roman" w:cs="Times New Roman"/>
        </w:rPr>
        <w:t xml:space="preserve"> A könyvelés nemcsak értékben, hanem tranzakciószámban is domináns (több mint 100 000 számla).</w:t>
      </w:r>
    </w:p>
    <w:p w14:paraId="3C270442" w14:textId="5B77B33C" w:rsidR="00425533" w:rsidRPr="00425533" w:rsidRDefault="00425533" w:rsidP="004255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590610E" wp14:editId="01438AB8">
            <wp:simplePos x="0" y="0"/>
            <wp:positionH relativeFrom="margin">
              <wp:align>left</wp:align>
            </wp:positionH>
            <wp:positionV relativeFrom="paragraph">
              <wp:posOffset>710565</wp:posOffset>
            </wp:positionV>
            <wp:extent cx="4260850" cy="2395855"/>
            <wp:effectExtent l="0" t="0" r="6350" b="4445"/>
            <wp:wrapTopAndBottom/>
            <wp:docPr id="14337323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323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533">
        <w:rPr>
          <w:rFonts w:ascii="Times New Roman" w:hAnsi="Times New Roman" w:cs="Times New Roman"/>
          <w:b/>
          <w:bCs/>
        </w:rPr>
        <w:t>Szoftverek:</w:t>
      </w:r>
      <w:r w:rsidRPr="00425533">
        <w:rPr>
          <w:rFonts w:ascii="Times New Roman" w:hAnsi="Times New Roman" w:cs="Times New Roman"/>
        </w:rPr>
        <w:t xml:space="preserve"> Bár az "</w:t>
      </w:r>
      <w:proofErr w:type="spellStart"/>
      <w:r w:rsidRPr="00425533">
        <w:rPr>
          <w:rFonts w:ascii="Times New Roman" w:hAnsi="Times New Roman" w:cs="Times New Roman"/>
        </w:rPr>
        <w:t>n_szoft</w:t>
      </w:r>
      <w:proofErr w:type="spellEnd"/>
      <w:r w:rsidRPr="00425533">
        <w:rPr>
          <w:rFonts w:ascii="Times New Roman" w:hAnsi="Times New Roman" w:cs="Times New Roman"/>
        </w:rPr>
        <w:t>" kategória jelentősen elmarad a könyveléstől, a fajlagos (átlagos) számlaértékei a középvállalati szektorban magasabbak, ami beruházási jellegű költésekre utal.</w:t>
      </w:r>
    </w:p>
    <w:p w14:paraId="562CFAF1" w14:textId="2EE9D406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t xml:space="preserve">3.2. Koncentráció és </w:t>
      </w:r>
      <w:proofErr w:type="spellStart"/>
      <w:r w:rsidRPr="00425533">
        <w:rPr>
          <w:rFonts w:ascii="Times New Roman" w:hAnsi="Times New Roman" w:cs="Times New Roman"/>
          <w:b/>
          <w:bCs/>
        </w:rPr>
        <w:t>Pareto</w:t>
      </w:r>
      <w:proofErr w:type="spellEnd"/>
      <w:r w:rsidRPr="00425533">
        <w:rPr>
          <w:rFonts w:ascii="Times New Roman" w:hAnsi="Times New Roman" w:cs="Times New Roman"/>
          <w:b/>
          <w:bCs/>
        </w:rPr>
        <w:t>-elv</w:t>
      </w:r>
    </w:p>
    <w:p w14:paraId="16A3DFB9" w14:textId="77777777" w:rsidR="00425533" w:rsidRPr="00425533" w:rsidRDefault="00425533" w:rsidP="00425533">
      <w:p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</w:rPr>
        <w:t>Az elemzés megerősítette a klasszikus 80/20-as szabály érvényesülését: a számlák felső 20%-a felelős a teljes adminisztratív forgalom közel 80%-</w:t>
      </w:r>
      <w:proofErr w:type="spellStart"/>
      <w:r w:rsidRPr="00425533">
        <w:rPr>
          <w:rFonts w:ascii="Times New Roman" w:hAnsi="Times New Roman" w:cs="Times New Roman"/>
        </w:rPr>
        <w:t>áért</w:t>
      </w:r>
      <w:proofErr w:type="spellEnd"/>
      <w:r w:rsidRPr="00425533">
        <w:rPr>
          <w:rFonts w:ascii="Times New Roman" w:hAnsi="Times New Roman" w:cs="Times New Roman"/>
        </w:rPr>
        <w:t>. Ez azt jelenti, hogy a rendszer ellenőrzésekor a figyelmet erre a szűk, de nagy volumenű szegmensre érdemes fókuszálni.</w:t>
      </w:r>
    </w:p>
    <w:p w14:paraId="1BAFC3CF" w14:textId="38E06E75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4FA59C5" wp14:editId="656A3591">
            <wp:extent cx="5760720" cy="2816860"/>
            <wp:effectExtent l="0" t="0" r="0" b="2540"/>
            <wp:docPr id="9722481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48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33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425533">
        <w:rPr>
          <w:rFonts w:ascii="Times New Roman" w:hAnsi="Times New Roman" w:cs="Times New Roman"/>
          <w:b/>
          <w:bCs/>
        </w:rPr>
        <w:t>Szektorális</w:t>
      </w:r>
      <w:proofErr w:type="spellEnd"/>
      <w:r w:rsidRPr="00425533">
        <w:rPr>
          <w:rFonts w:ascii="Times New Roman" w:hAnsi="Times New Roman" w:cs="Times New Roman"/>
          <w:b/>
          <w:bCs/>
        </w:rPr>
        <w:t xml:space="preserve"> és méretbeli összefüggések</w:t>
      </w:r>
    </w:p>
    <w:p w14:paraId="40F7A6FA" w14:textId="77777777" w:rsidR="00425533" w:rsidRPr="00425533" w:rsidRDefault="00425533" w:rsidP="00425533">
      <w:p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</w:rPr>
        <w:t xml:space="preserve">A hőtérkép alapján a </w:t>
      </w:r>
      <w:r w:rsidRPr="00425533">
        <w:rPr>
          <w:rFonts w:ascii="Times New Roman" w:hAnsi="Times New Roman" w:cs="Times New Roman"/>
          <w:b/>
          <w:bCs/>
        </w:rPr>
        <w:t>kereskedelem, szállítás és a többi szolgáltatás</w:t>
      </w:r>
      <w:r w:rsidRPr="00425533">
        <w:rPr>
          <w:rFonts w:ascii="Times New Roman" w:hAnsi="Times New Roman" w:cs="Times New Roman"/>
        </w:rPr>
        <w:t xml:space="preserve"> szektorban működő </w:t>
      </w:r>
      <w:r w:rsidRPr="00425533">
        <w:rPr>
          <w:rFonts w:ascii="Times New Roman" w:hAnsi="Times New Roman" w:cs="Times New Roman"/>
          <w:b/>
          <w:bCs/>
        </w:rPr>
        <w:t xml:space="preserve">kis- és </w:t>
      </w:r>
      <w:proofErr w:type="spellStart"/>
      <w:r w:rsidRPr="00425533">
        <w:rPr>
          <w:rFonts w:ascii="Times New Roman" w:hAnsi="Times New Roman" w:cs="Times New Roman"/>
          <w:b/>
          <w:bCs/>
        </w:rPr>
        <w:t>mikrovállalkozások</w:t>
      </w:r>
      <w:proofErr w:type="spellEnd"/>
      <w:r w:rsidRPr="00425533">
        <w:rPr>
          <w:rFonts w:ascii="Times New Roman" w:hAnsi="Times New Roman" w:cs="Times New Roman"/>
        </w:rPr>
        <w:t xml:space="preserve"> kumulált költése a legjelentősebb. Ez a szegmens alkotja az adminisztratív szolgáltatók elsődleges bázisát. A nagyvállalatok bár egyedileg sokat költenek, darabszámuk miatt az összesített forgalomban kisebb súllyal szerepelnek (kb. 1,26 Mrd Ft).</w:t>
      </w:r>
    </w:p>
    <w:p w14:paraId="27E4B8B4" w14:textId="77777777" w:rsidR="00425533" w:rsidRPr="00425533" w:rsidRDefault="00425533" w:rsidP="00425533">
      <w:pPr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25533">
        <w:rPr>
          <w:rFonts w:ascii="Times New Roman" w:hAnsi="Times New Roman" w:cs="Times New Roman"/>
          <w:b/>
          <w:bCs/>
        </w:rPr>
        <w:t>Adatvezérelt</w:t>
      </w:r>
      <w:proofErr w:type="spellEnd"/>
      <w:r w:rsidRPr="00425533">
        <w:rPr>
          <w:rFonts w:ascii="Times New Roman" w:hAnsi="Times New Roman" w:cs="Times New Roman"/>
          <w:b/>
          <w:bCs/>
        </w:rPr>
        <w:t xml:space="preserve"> ügyfélszegmentáció (ML)</w:t>
      </w:r>
    </w:p>
    <w:p w14:paraId="0C8EA10B" w14:textId="77777777" w:rsidR="00425533" w:rsidRPr="00425533" w:rsidRDefault="00425533" w:rsidP="00425533">
      <w:p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</w:rPr>
        <w:t>A K-</w:t>
      </w:r>
      <w:proofErr w:type="spellStart"/>
      <w:r w:rsidRPr="00425533">
        <w:rPr>
          <w:rFonts w:ascii="Times New Roman" w:hAnsi="Times New Roman" w:cs="Times New Roman"/>
        </w:rPr>
        <w:t>means</w:t>
      </w:r>
      <w:proofErr w:type="spellEnd"/>
      <w:r w:rsidRPr="00425533">
        <w:rPr>
          <w:rFonts w:ascii="Times New Roman" w:hAnsi="Times New Roman" w:cs="Times New Roman"/>
        </w:rPr>
        <w:t xml:space="preserve"> </w:t>
      </w:r>
      <w:proofErr w:type="spellStart"/>
      <w:r w:rsidRPr="00425533">
        <w:rPr>
          <w:rFonts w:ascii="Times New Roman" w:hAnsi="Times New Roman" w:cs="Times New Roman"/>
        </w:rPr>
        <w:t>klaszterezés</w:t>
      </w:r>
      <w:proofErr w:type="spellEnd"/>
      <w:r w:rsidRPr="00425533">
        <w:rPr>
          <w:rFonts w:ascii="Times New Roman" w:hAnsi="Times New Roman" w:cs="Times New Roman"/>
        </w:rPr>
        <w:t xml:space="preserve"> segítségével, a vállalatmérettől függetlenül, három csoportot határoztunk meg:</w:t>
      </w:r>
    </w:p>
    <w:p w14:paraId="56C4D9B1" w14:textId="77777777" w:rsidR="00425533" w:rsidRPr="00425533" w:rsidRDefault="00425533" w:rsidP="00425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"Gazdaságos" (1-es klaszter):</w:t>
      </w:r>
      <w:r w:rsidRPr="00425533">
        <w:rPr>
          <w:rFonts w:ascii="Times New Roman" w:hAnsi="Times New Roman" w:cs="Times New Roman"/>
        </w:rPr>
        <w:t xml:space="preserve"> Alacsony tranzakciószám, minimális adminisztratív költés (átlagosan 1,4 M Ft).</w:t>
      </w:r>
    </w:p>
    <w:p w14:paraId="58E04C11" w14:textId="77777777" w:rsidR="00425533" w:rsidRPr="00425533" w:rsidRDefault="00425533" w:rsidP="00425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"Aktív" (0-ás klaszter):</w:t>
      </w:r>
      <w:r w:rsidRPr="00425533">
        <w:rPr>
          <w:rFonts w:ascii="Times New Roman" w:hAnsi="Times New Roman" w:cs="Times New Roman"/>
        </w:rPr>
        <w:t xml:space="preserve"> Magas tranzakciószám (átlag 106 db/év), stabil adminisztráció (átlag 6,5 M Ft).</w:t>
      </w:r>
    </w:p>
    <w:p w14:paraId="2FD3102D" w14:textId="27F08D16" w:rsidR="00425533" w:rsidRPr="00425533" w:rsidRDefault="00425533" w:rsidP="00425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1" locked="0" layoutInCell="1" allowOverlap="1" wp14:anchorId="6BE39181" wp14:editId="3CEA3D6E">
            <wp:simplePos x="0" y="0"/>
            <wp:positionH relativeFrom="margin">
              <wp:align>left</wp:align>
            </wp:positionH>
            <wp:positionV relativeFrom="paragraph">
              <wp:posOffset>497840</wp:posOffset>
            </wp:positionV>
            <wp:extent cx="4201795" cy="2190750"/>
            <wp:effectExtent l="0" t="0" r="8255" b="0"/>
            <wp:wrapTopAndBottom/>
            <wp:docPr id="272271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17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16" cy="220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533">
        <w:rPr>
          <w:rFonts w:ascii="Times New Roman" w:hAnsi="Times New Roman" w:cs="Times New Roman"/>
          <w:b/>
          <w:bCs/>
        </w:rPr>
        <w:t>"Nagyfogyasztók" (2-es klaszter):</w:t>
      </w:r>
      <w:r w:rsidRPr="00425533">
        <w:rPr>
          <w:rFonts w:ascii="Times New Roman" w:hAnsi="Times New Roman" w:cs="Times New Roman"/>
        </w:rPr>
        <w:t xml:space="preserve"> Kiemelkedő költés (átlag 65 M Ft) és komplex adminisztrációs igény.</w:t>
      </w:r>
    </w:p>
    <w:p w14:paraId="29F6435A" w14:textId="4E36D0AE" w:rsidR="00425533" w:rsidRPr="00425533" w:rsidRDefault="00425533" w:rsidP="00943849">
      <w:pPr>
        <w:keepNext/>
        <w:rPr>
          <w:rFonts w:ascii="Times New Roman" w:hAnsi="Times New Roman" w:cs="Times New Roman"/>
          <w:b/>
          <w:bCs/>
        </w:rPr>
      </w:pPr>
      <w:r w:rsidRPr="00425533">
        <w:rPr>
          <w:rFonts w:ascii="Times New Roman" w:hAnsi="Times New Roman" w:cs="Times New Roman"/>
          <w:b/>
          <w:bCs/>
        </w:rPr>
        <w:lastRenderedPageBreak/>
        <w:t>5. Következtetések és javaslatok</w:t>
      </w:r>
    </w:p>
    <w:p w14:paraId="67829C00" w14:textId="77777777" w:rsidR="00425533" w:rsidRPr="00425533" w:rsidRDefault="00425533" w:rsidP="00943849">
      <w:pPr>
        <w:keepNext/>
        <w:numPr>
          <w:ilvl w:val="0"/>
          <w:numId w:val="4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Ellenőrzési fókusz:</w:t>
      </w:r>
      <w:r w:rsidRPr="00425533">
        <w:rPr>
          <w:rFonts w:ascii="Times New Roman" w:hAnsi="Times New Roman" w:cs="Times New Roman"/>
        </w:rPr>
        <w:t xml:space="preserve"> A kockázatelemzés során érdemes a 2-es klaszterbe tartozó cégeket, illetve a könyvelési kategória kiugró (</w:t>
      </w:r>
      <w:proofErr w:type="spellStart"/>
      <w:r w:rsidRPr="00425533">
        <w:rPr>
          <w:rFonts w:ascii="Times New Roman" w:hAnsi="Times New Roman" w:cs="Times New Roman"/>
        </w:rPr>
        <w:t>outlier</w:t>
      </w:r>
      <w:proofErr w:type="spellEnd"/>
      <w:r w:rsidRPr="00425533">
        <w:rPr>
          <w:rFonts w:ascii="Times New Roman" w:hAnsi="Times New Roman" w:cs="Times New Roman"/>
        </w:rPr>
        <w:t>) számláit vizsgálni.</w:t>
      </w:r>
    </w:p>
    <w:p w14:paraId="18A790B5" w14:textId="77777777" w:rsidR="00425533" w:rsidRPr="00425533" w:rsidRDefault="00425533" w:rsidP="004255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Digitalizáció:</w:t>
      </w:r>
      <w:r w:rsidRPr="00425533">
        <w:rPr>
          <w:rFonts w:ascii="Times New Roman" w:hAnsi="Times New Roman" w:cs="Times New Roman"/>
        </w:rPr>
        <w:t xml:space="preserve"> A szoftveres költések alacsony aránya a </w:t>
      </w:r>
      <w:proofErr w:type="spellStart"/>
      <w:r w:rsidRPr="00425533">
        <w:rPr>
          <w:rFonts w:ascii="Times New Roman" w:hAnsi="Times New Roman" w:cs="Times New Roman"/>
        </w:rPr>
        <w:t>mikrovállalkozásoknál</w:t>
      </w:r>
      <w:proofErr w:type="spellEnd"/>
      <w:r w:rsidRPr="00425533">
        <w:rPr>
          <w:rFonts w:ascii="Times New Roman" w:hAnsi="Times New Roman" w:cs="Times New Roman"/>
        </w:rPr>
        <w:t xml:space="preserve"> (lásd: 4. kép - </w:t>
      </w:r>
      <w:proofErr w:type="spellStart"/>
      <w:r w:rsidRPr="00425533">
        <w:rPr>
          <w:rFonts w:ascii="Times New Roman" w:hAnsi="Times New Roman" w:cs="Times New Roman"/>
        </w:rPr>
        <w:t>stacket</w:t>
      </w:r>
      <w:proofErr w:type="spellEnd"/>
      <w:r w:rsidRPr="00425533">
        <w:rPr>
          <w:rFonts w:ascii="Times New Roman" w:hAnsi="Times New Roman" w:cs="Times New Roman"/>
        </w:rPr>
        <w:t xml:space="preserve"> </w:t>
      </w:r>
      <w:proofErr w:type="spellStart"/>
      <w:r w:rsidRPr="00425533">
        <w:rPr>
          <w:rFonts w:ascii="Times New Roman" w:hAnsi="Times New Roman" w:cs="Times New Roman"/>
        </w:rPr>
        <w:t>barplot</w:t>
      </w:r>
      <w:proofErr w:type="spellEnd"/>
      <w:r w:rsidRPr="00425533">
        <w:rPr>
          <w:rFonts w:ascii="Times New Roman" w:hAnsi="Times New Roman" w:cs="Times New Roman"/>
        </w:rPr>
        <w:t>, opcionális megjegyzés) digitális fejlesztési potenciált jelez.</w:t>
      </w:r>
    </w:p>
    <w:p w14:paraId="6F672806" w14:textId="77777777" w:rsidR="00425533" w:rsidRPr="00425533" w:rsidRDefault="00425533" w:rsidP="004255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5533">
        <w:rPr>
          <w:rFonts w:ascii="Times New Roman" w:hAnsi="Times New Roman" w:cs="Times New Roman"/>
          <w:b/>
          <w:bCs/>
        </w:rPr>
        <w:t>Adatminőség:</w:t>
      </w:r>
      <w:r w:rsidRPr="00425533">
        <w:rPr>
          <w:rFonts w:ascii="Times New Roman" w:hAnsi="Times New Roman" w:cs="Times New Roman"/>
        </w:rPr>
        <w:t xml:space="preserve"> A jövőben javasolt a kategóriák rögzített listájának bevezetése a szöveges keresőkifejezések helyett az elemzési pontosság növelése érdekében.</w:t>
      </w:r>
    </w:p>
    <w:p w14:paraId="6010B029" w14:textId="77777777" w:rsidR="00567724" w:rsidRPr="00425533" w:rsidRDefault="00567724">
      <w:pPr>
        <w:rPr>
          <w:rFonts w:ascii="Times New Roman" w:hAnsi="Times New Roman" w:cs="Times New Roman"/>
        </w:rPr>
      </w:pPr>
    </w:p>
    <w:sectPr w:rsidR="00567724" w:rsidRPr="004255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509"/>
    <w:multiLevelType w:val="multilevel"/>
    <w:tmpl w:val="8F0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F1F23"/>
    <w:multiLevelType w:val="multilevel"/>
    <w:tmpl w:val="8BC0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3F31EF"/>
    <w:multiLevelType w:val="multilevel"/>
    <w:tmpl w:val="C97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A2DBE"/>
    <w:multiLevelType w:val="multilevel"/>
    <w:tmpl w:val="0A2C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773220">
    <w:abstractNumId w:val="0"/>
  </w:num>
  <w:num w:numId="2" w16cid:durableId="50737933">
    <w:abstractNumId w:val="2"/>
  </w:num>
  <w:num w:numId="3" w16cid:durableId="1508665717">
    <w:abstractNumId w:val="1"/>
  </w:num>
  <w:num w:numId="4" w16cid:durableId="1756702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24"/>
    <w:rsid w:val="00000596"/>
    <w:rsid w:val="00425533"/>
    <w:rsid w:val="00567724"/>
    <w:rsid w:val="0094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C940"/>
  <w15:chartTrackingRefBased/>
  <w15:docId w15:val="{044938D3-F057-4C7A-B8DB-C8F1E077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6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6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6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6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6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6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6772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772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77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77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77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77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6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6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6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77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677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772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772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6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401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4</cp:revision>
  <dcterms:created xsi:type="dcterms:W3CDTF">2026-03-15T18:10:00Z</dcterms:created>
  <dcterms:modified xsi:type="dcterms:W3CDTF">2026-03-15T18:15:00Z</dcterms:modified>
</cp:coreProperties>
</file>