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0AF92" w14:textId="75FAEA9D" w:rsidR="00A07A87" w:rsidRDefault="004715A2" w:rsidP="004715A2">
      <w:pPr>
        <w:jc w:val="center"/>
      </w:pPr>
      <w:proofErr w:type="spellStart"/>
      <w:r>
        <w:t>Mikroökonómia</w:t>
      </w:r>
      <w:proofErr w:type="spellEnd"/>
      <w:r>
        <w:t xml:space="preserve"> összefoglalás</w:t>
      </w:r>
    </w:p>
    <w:p w14:paraId="360777B5" w14:textId="63EE2C04" w:rsidR="004715A2" w:rsidRDefault="004715A2" w:rsidP="004715A2">
      <w:r>
        <w:t>A piac:</w:t>
      </w:r>
    </w:p>
    <w:p w14:paraId="30A99F4E" w14:textId="77777777" w:rsidR="004715A2" w:rsidRDefault="004715A2" w:rsidP="004715A2">
      <w:pPr>
        <w:pStyle w:val="orderedlistlistitem"/>
        <w:ind w:left="720"/>
        <w:jc w:val="both"/>
        <w:rPr>
          <w:color w:val="212529"/>
        </w:rPr>
      </w:pPr>
      <w:r>
        <w:rPr>
          <w:color w:val="212529"/>
        </w:rPr>
        <w:t>A közgazdaságtan a társadalmi jelenségekről készített, a valóságot leegyszerűsítve ábrázoló modellek segítségével dolgozik.</w:t>
      </w:r>
    </w:p>
    <w:p w14:paraId="76513CC3" w14:textId="77777777" w:rsidR="004715A2" w:rsidRDefault="004715A2" w:rsidP="004715A2">
      <w:pPr>
        <w:pStyle w:val="orderedlistlistitem"/>
        <w:ind w:left="720"/>
        <w:jc w:val="both"/>
        <w:rPr>
          <w:color w:val="212529"/>
        </w:rPr>
      </w:pPr>
      <w:r>
        <w:rPr>
          <w:color w:val="212529"/>
        </w:rPr>
        <w:t xml:space="preserve">E feladat megoldása során a közgazdászt két alapelv </w:t>
      </w:r>
      <w:proofErr w:type="spellStart"/>
      <w:r>
        <w:rPr>
          <w:color w:val="212529"/>
        </w:rPr>
        <w:t>vezérli</w:t>
      </w:r>
      <w:proofErr w:type="spellEnd"/>
      <w:r>
        <w:rPr>
          <w:color w:val="212529"/>
        </w:rPr>
        <w:t xml:space="preserve">: az </w:t>
      </w:r>
      <w:proofErr w:type="spellStart"/>
      <w:r>
        <w:rPr>
          <w:color w:val="212529"/>
        </w:rPr>
        <w:t>optimalizáció</w:t>
      </w:r>
      <w:proofErr w:type="spellEnd"/>
      <w:r>
        <w:rPr>
          <w:color w:val="212529"/>
        </w:rPr>
        <w:t xml:space="preserve"> alapelve, amely szerint az emberek tipikusan azt próbálják választani, ami a legjobb számukra, és az egyensúly alapelve, ami azt mondja ki, hogy az ár mindaddig igazodik, amíg a kereslet és a kínálat egyenlő nem lesz egymással.</w:t>
      </w:r>
    </w:p>
    <w:p w14:paraId="25950558" w14:textId="77777777" w:rsidR="004715A2" w:rsidRDefault="004715A2" w:rsidP="004715A2">
      <w:pPr>
        <w:pStyle w:val="orderedlistlistitem"/>
        <w:ind w:left="720"/>
        <w:jc w:val="both"/>
        <w:rPr>
          <w:color w:val="212529"/>
        </w:rPr>
      </w:pPr>
      <w:r>
        <w:rPr>
          <w:color w:val="212529"/>
        </w:rPr>
        <w:t>A keresleti görbe azt méri, hogy az egyes árakon az emberek mennyit akarnak vásárolni, a kínálati görbe pedig azt mutatja, hogy az emberek mennyit akarnak eladni. Az egyensúlyi ár az az ár, amely mellett a keresett és kínált mennyiség egyenlő.</w:t>
      </w:r>
    </w:p>
    <w:p w14:paraId="60FAC839" w14:textId="77777777" w:rsidR="004715A2" w:rsidRDefault="004715A2" w:rsidP="004715A2">
      <w:pPr>
        <w:pStyle w:val="orderedlistlistitem"/>
        <w:ind w:left="720"/>
        <w:jc w:val="both"/>
        <w:rPr>
          <w:color w:val="212529"/>
        </w:rPr>
      </w:pPr>
      <w:r>
        <w:rPr>
          <w:color w:val="212529"/>
        </w:rPr>
        <w:t>A komparatív statikában azt tanulmányozzuk, hogy miképpen változik az egyensúlyi ár és mennyiség, amikor az alapfeltételek megváltoznak.</w:t>
      </w:r>
    </w:p>
    <w:p w14:paraId="0FE028F2" w14:textId="0F603C34" w:rsidR="004715A2" w:rsidRDefault="004715A2" w:rsidP="004715A2">
      <w:pPr>
        <w:pStyle w:val="orderedlistlistitem"/>
        <w:ind w:left="720"/>
        <w:jc w:val="both"/>
        <w:rPr>
          <w:color w:val="212529"/>
        </w:rPr>
      </w:pPr>
      <w:r>
        <w:rPr>
          <w:color w:val="212529"/>
        </w:rPr>
        <w:t xml:space="preserve">Egy gazdasági szituáció akkor </w:t>
      </w:r>
      <w:proofErr w:type="spellStart"/>
      <w:r>
        <w:rPr>
          <w:color w:val="212529"/>
        </w:rPr>
        <w:t>Pareto</w:t>
      </w:r>
      <w:proofErr w:type="spellEnd"/>
      <w:r>
        <w:rPr>
          <w:color w:val="212529"/>
        </w:rPr>
        <w:t xml:space="preserve">-hatékony, ha nincs mód arra, hogy az emberek egy csoportja jobb helyzetbe kerüljön anélkül, hogy más emberek rosszabbul járnának. A </w:t>
      </w:r>
      <w:proofErr w:type="spellStart"/>
      <w:r>
        <w:rPr>
          <w:color w:val="212529"/>
        </w:rPr>
        <w:t>Pareto</w:t>
      </w:r>
      <w:proofErr w:type="spellEnd"/>
      <w:r>
        <w:rPr>
          <w:color w:val="212529"/>
        </w:rPr>
        <w:t>-hatékonyság eszméjét felhasználhatjuk a különböző erőforrás-elosztási módozatok értékelésében.</w:t>
      </w:r>
    </w:p>
    <w:p w14:paraId="79F25587" w14:textId="5FE59AFB" w:rsidR="004715A2" w:rsidRDefault="004715A2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A költségvetési korlát:</w:t>
      </w:r>
    </w:p>
    <w:p w14:paraId="272CC6E5" w14:textId="77777777" w:rsidR="00F94C7C" w:rsidRDefault="00F94C7C" w:rsidP="00F94C7C">
      <w:pPr>
        <w:pStyle w:val="orderedlistlistitem"/>
        <w:numPr>
          <w:ilvl w:val="0"/>
          <w:numId w:val="3"/>
        </w:numPr>
        <w:ind w:firstLine="0"/>
        <w:jc w:val="both"/>
        <w:rPr>
          <w:color w:val="212529"/>
        </w:rPr>
      </w:pPr>
      <w:r>
        <w:rPr>
          <w:color w:val="212529"/>
        </w:rPr>
        <w:t>A költségvetési halmaz az adott árak és pénzjövedelem mellett a fogyasztó számára megfizethető jószágkosarakból tevődik össze. A továbbiakban többnyire feltételezzük, hogy csak kétféle jószágfajta létezik, de ez a feltevés általánosabb érvényű, mint aminek látszik.</w:t>
      </w:r>
    </w:p>
    <w:p w14:paraId="7BD707B8" w14:textId="77777777" w:rsidR="00F94C7C" w:rsidRDefault="00F94C7C" w:rsidP="00F94C7C">
      <w:pPr>
        <w:pStyle w:val="orderedlistlistitem"/>
        <w:numPr>
          <w:ilvl w:val="0"/>
          <w:numId w:val="3"/>
        </w:numPr>
        <w:ind w:firstLine="0"/>
        <w:jc w:val="both"/>
        <w:rPr>
          <w:color w:val="212529"/>
        </w:rPr>
      </w:pPr>
      <w:r>
        <w:rPr>
          <w:color w:val="212529"/>
        </w:rPr>
        <w:t>A</w:t>
      </w:r>
      <w:r>
        <w:rPr>
          <w:rStyle w:val="apple-converted-space"/>
          <w:color w:val="212529"/>
        </w:rPr>
        <w:t> </w:t>
      </w:r>
      <w:r>
        <w:rPr>
          <w:rStyle w:val="solrem"/>
          <w:b/>
          <w:bCs/>
          <w:color w:val="212529"/>
        </w:rPr>
        <w:t>költségvetési</w:t>
      </w:r>
      <w:r>
        <w:rPr>
          <w:rStyle w:val="apple-converted-space"/>
          <w:color w:val="212529"/>
        </w:rPr>
        <w:t> </w:t>
      </w:r>
      <w:r>
        <w:rPr>
          <w:rStyle w:val="solrem"/>
          <w:b/>
          <w:bCs/>
          <w:color w:val="212529"/>
        </w:rPr>
        <w:t>egyenest</w:t>
      </w:r>
      <w:r>
        <w:rPr>
          <w:rStyle w:val="apple-converted-space"/>
          <w:color w:val="212529"/>
        </w:rPr>
        <w:t> </w:t>
      </w:r>
      <w:r>
        <w:rPr>
          <w:color w:val="212529"/>
        </w:rPr>
        <w:t>a</w:t>
      </w:r>
      <w:r>
        <w:rPr>
          <w:rStyle w:val="apple-converted-space"/>
          <w:color w:val="212529"/>
        </w:rPr>
        <w:t> </w:t>
      </w:r>
      <w:r>
        <w:rPr>
          <w:rStyle w:val="italic"/>
          <w:i/>
          <w:iCs/>
          <w:color w:val="212529"/>
        </w:rPr>
        <w:t>p</w:t>
      </w:r>
      <w:r>
        <w:rPr>
          <w:rStyle w:val="subscript"/>
          <w:color w:val="212529"/>
          <w:sz w:val="19"/>
          <w:szCs w:val="19"/>
          <w:vertAlign w:val="subscript"/>
        </w:rPr>
        <w:t>1</w:t>
      </w:r>
      <w:r>
        <w:rPr>
          <w:rStyle w:val="italic"/>
          <w:i/>
          <w:iCs/>
          <w:color w:val="212529"/>
        </w:rPr>
        <w:t>x</w:t>
      </w:r>
      <w:r>
        <w:rPr>
          <w:rStyle w:val="subscript"/>
          <w:color w:val="212529"/>
          <w:sz w:val="19"/>
          <w:szCs w:val="19"/>
          <w:vertAlign w:val="subscript"/>
        </w:rPr>
        <w:t>1</w:t>
      </w:r>
      <w:r>
        <w:rPr>
          <w:rStyle w:val="apple-converted-space"/>
          <w:color w:val="212529"/>
        </w:rPr>
        <w:t> </w:t>
      </w:r>
      <w:r>
        <w:rPr>
          <w:color w:val="212529"/>
        </w:rPr>
        <w:t>+</w:t>
      </w:r>
      <w:r>
        <w:rPr>
          <w:rStyle w:val="apple-converted-space"/>
          <w:color w:val="212529"/>
        </w:rPr>
        <w:t> </w:t>
      </w:r>
      <w:r>
        <w:rPr>
          <w:rStyle w:val="italic"/>
          <w:i/>
          <w:iCs/>
          <w:color w:val="212529"/>
        </w:rPr>
        <w:t>p</w:t>
      </w:r>
      <w:r>
        <w:rPr>
          <w:rStyle w:val="subscript"/>
          <w:color w:val="212529"/>
          <w:sz w:val="19"/>
          <w:szCs w:val="19"/>
          <w:vertAlign w:val="subscript"/>
        </w:rPr>
        <w:t>2</w:t>
      </w:r>
      <w:r>
        <w:rPr>
          <w:rStyle w:val="italic"/>
          <w:i/>
          <w:iCs/>
          <w:color w:val="212529"/>
        </w:rPr>
        <w:t>x</w:t>
      </w:r>
      <w:r>
        <w:rPr>
          <w:rStyle w:val="subscript"/>
          <w:color w:val="212529"/>
          <w:sz w:val="19"/>
          <w:szCs w:val="19"/>
          <w:vertAlign w:val="subscript"/>
        </w:rPr>
        <w:t>2</w:t>
      </w:r>
      <w:r>
        <w:rPr>
          <w:rStyle w:val="apple-converted-space"/>
          <w:color w:val="212529"/>
        </w:rPr>
        <w:t> </w:t>
      </w:r>
      <w:r>
        <w:rPr>
          <w:color w:val="212529"/>
        </w:rPr>
        <w:t>=</w:t>
      </w:r>
      <w:r>
        <w:rPr>
          <w:rStyle w:val="apple-converted-space"/>
          <w:color w:val="212529"/>
        </w:rPr>
        <w:t> </w:t>
      </w:r>
      <w:r>
        <w:rPr>
          <w:rStyle w:val="italic"/>
          <w:i/>
          <w:iCs/>
          <w:color w:val="212529"/>
        </w:rPr>
        <w:t>m</w:t>
      </w:r>
      <w:r>
        <w:rPr>
          <w:rStyle w:val="apple-converted-space"/>
          <w:color w:val="212529"/>
        </w:rPr>
        <w:t> </w:t>
      </w:r>
      <w:r>
        <w:rPr>
          <w:color w:val="212529"/>
        </w:rPr>
        <w:t>egyenlet írja le. Meredeksége –</w:t>
      </w:r>
      <w:r>
        <w:rPr>
          <w:rStyle w:val="italic"/>
          <w:i/>
          <w:iCs/>
          <w:color w:val="212529"/>
        </w:rPr>
        <w:t>p</w:t>
      </w:r>
      <w:r>
        <w:rPr>
          <w:rStyle w:val="subscript"/>
          <w:color w:val="212529"/>
          <w:sz w:val="19"/>
          <w:szCs w:val="19"/>
          <w:vertAlign w:val="subscript"/>
        </w:rPr>
        <w:t>1</w:t>
      </w:r>
      <w:r>
        <w:rPr>
          <w:color w:val="212529"/>
        </w:rPr>
        <w:t>/</w:t>
      </w:r>
      <w:r>
        <w:rPr>
          <w:rStyle w:val="italic"/>
          <w:i/>
          <w:iCs/>
          <w:color w:val="212529"/>
        </w:rPr>
        <w:t>p</w:t>
      </w:r>
      <w:r>
        <w:rPr>
          <w:rStyle w:val="subscript"/>
          <w:color w:val="212529"/>
          <w:sz w:val="19"/>
          <w:szCs w:val="19"/>
          <w:vertAlign w:val="subscript"/>
        </w:rPr>
        <w:t>2</w:t>
      </w:r>
      <w:r>
        <w:rPr>
          <w:color w:val="212529"/>
        </w:rPr>
        <w:t>, a vízszintes tengely metszéspontja</w:t>
      </w:r>
      <w:r>
        <w:rPr>
          <w:rStyle w:val="apple-converted-space"/>
          <w:color w:val="212529"/>
        </w:rPr>
        <w:t> </w:t>
      </w:r>
      <w:r>
        <w:rPr>
          <w:rStyle w:val="italic"/>
          <w:i/>
          <w:iCs/>
          <w:color w:val="212529"/>
        </w:rPr>
        <w:t>m</w:t>
      </w:r>
      <w:r>
        <w:rPr>
          <w:color w:val="212529"/>
        </w:rPr>
        <w:t>/</w:t>
      </w:r>
      <w:r>
        <w:rPr>
          <w:rStyle w:val="italic"/>
          <w:i/>
          <w:iCs/>
          <w:color w:val="212529"/>
        </w:rPr>
        <w:t>p</w:t>
      </w:r>
      <w:r>
        <w:rPr>
          <w:rStyle w:val="subscript"/>
          <w:color w:val="212529"/>
          <w:sz w:val="19"/>
          <w:szCs w:val="19"/>
          <w:vertAlign w:val="subscript"/>
        </w:rPr>
        <w:t>1</w:t>
      </w:r>
      <w:r>
        <w:rPr>
          <w:color w:val="212529"/>
        </w:rPr>
        <w:t>, a függőlegesé pedig</w:t>
      </w:r>
      <w:r>
        <w:rPr>
          <w:rStyle w:val="apple-converted-space"/>
          <w:color w:val="212529"/>
        </w:rPr>
        <w:t> </w:t>
      </w:r>
      <w:r>
        <w:rPr>
          <w:rStyle w:val="italic"/>
          <w:i/>
          <w:iCs/>
          <w:color w:val="212529"/>
        </w:rPr>
        <w:t>m</w:t>
      </w:r>
      <w:r>
        <w:rPr>
          <w:color w:val="212529"/>
        </w:rPr>
        <w:t>/</w:t>
      </w:r>
      <w:r>
        <w:rPr>
          <w:rStyle w:val="italic"/>
          <w:i/>
          <w:iCs/>
          <w:color w:val="212529"/>
        </w:rPr>
        <w:t>p</w:t>
      </w:r>
      <w:r>
        <w:rPr>
          <w:rStyle w:val="subscript"/>
          <w:color w:val="212529"/>
          <w:sz w:val="19"/>
          <w:szCs w:val="19"/>
          <w:vertAlign w:val="subscript"/>
        </w:rPr>
        <w:t>2</w:t>
      </w:r>
      <w:r>
        <w:rPr>
          <w:color w:val="212529"/>
        </w:rPr>
        <w:t>.</w:t>
      </w:r>
    </w:p>
    <w:p w14:paraId="03501775" w14:textId="77777777" w:rsidR="00F94C7C" w:rsidRDefault="00F94C7C" w:rsidP="00F94C7C">
      <w:pPr>
        <w:pStyle w:val="orderedlistlistitem"/>
        <w:numPr>
          <w:ilvl w:val="0"/>
          <w:numId w:val="3"/>
        </w:numPr>
        <w:ind w:firstLine="0"/>
        <w:jc w:val="both"/>
        <w:rPr>
          <w:color w:val="212529"/>
        </w:rPr>
      </w:pPr>
      <w:r>
        <w:rPr>
          <w:color w:val="212529"/>
        </w:rPr>
        <w:t>A növekvő jövedelem az origótól kifelé tolja a</w:t>
      </w:r>
      <w:r>
        <w:rPr>
          <w:rStyle w:val="apple-converted-space"/>
          <w:color w:val="212529"/>
        </w:rPr>
        <w:t> </w:t>
      </w:r>
      <w:r>
        <w:rPr>
          <w:rStyle w:val="solrem"/>
          <w:b/>
          <w:bCs/>
          <w:color w:val="212529"/>
        </w:rPr>
        <w:t>költségvetési</w:t>
      </w:r>
      <w:r>
        <w:rPr>
          <w:rStyle w:val="apple-converted-space"/>
          <w:color w:val="212529"/>
        </w:rPr>
        <w:t> </w:t>
      </w:r>
      <w:r>
        <w:rPr>
          <w:rStyle w:val="solrem"/>
          <w:b/>
          <w:bCs/>
          <w:color w:val="212529"/>
        </w:rPr>
        <w:t>egyenest</w:t>
      </w:r>
      <w:r>
        <w:rPr>
          <w:color w:val="212529"/>
        </w:rPr>
        <w:t>. Az 1. jószágfajta árának emelkedése növeli, a 2. jószágfajtáé csökkenti a</w:t>
      </w:r>
      <w:r>
        <w:rPr>
          <w:rStyle w:val="apple-converted-space"/>
          <w:color w:val="212529"/>
        </w:rPr>
        <w:t> </w:t>
      </w:r>
      <w:r>
        <w:rPr>
          <w:rStyle w:val="solrem"/>
          <w:b/>
          <w:bCs/>
          <w:color w:val="212529"/>
        </w:rPr>
        <w:t>költségvetésiegyenes</w:t>
      </w:r>
      <w:r>
        <w:rPr>
          <w:rStyle w:val="apple-converted-space"/>
          <w:color w:val="212529"/>
        </w:rPr>
        <w:t> </w:t>
      </w:r>
      <w:r>
        <w:rPr>
          <w:color w:val="212529"/>
        </w:rPr>
        <w:t>meredekségét.</w:t>
      </w:r>
    </w:p>
    <w:p w14:paraId="32A08F7D" w14:textId="77777777" w:rsidR="00F94C7C" w:rsidRDefault="00F94C7C" w:rsidP="00F94C7C">
      <w:pPr>
        <w:pStyle w:val="orderedlistlistitem"/>
        <w:numPr>
          <w:ilvl w:val="0"/>
          <w:numId w:val="3"/>
        </w:numPr>
        <w:ind w:firstLine="0"/>
        <w:jc w:val="both"/>
        <w:rPr>
          <w:color w:val="212529"/>
        </w:rPr>
      </w:pPr>
      <w:r>
        <w:rPr>
          <w:color w:val="212529"/>
        </w:rPr>
        <w:t>Az adók, a támogatások és az adagolás a fogyasztó számára érzékelhető ár változásán keresztül módosítják a</w:t>
      </w:r>
      <w:r>
        <w:rPr>
          <w:rStyle w:val="apple-converted-space"/>
          <w:color w:val="212529"/>
        </w:rPr>
        <w:t> </w:t>
      </w:r>
      <w:r>
        <w:rPr>
          <w:rStyle w:val="solrem"/>
          <w:b/>
          <w:bCs/>
          <w:color w:val="212529"/>
        </w:rPr>
        <w:t>költségvetési</w:t>
      </w:r>
      <w:r>
        <w:rPr>
          <w:rStyle w:val="apple-converted-space"/>
          <w:color w:val="212529"/>
        </w:rPr>
        <w:t> </w:t>
      </w:r>
      <w:r>
        <w:rPr>
          <w:rStyle w:val="solrem"/>
          <w:b/>
          <w:bCs/>
          <w:color w:val="212529"/>
        </w:rPr>
        <w:t>egyenes</w:t>
      </w:r>
      <w:r>
        <w:rPr>
          <w:rStyle w:val="apple-converted-space"/>
          <w:color w:val="212529"/>
        </w:rPr>
        <w:t> </w:t>
      </w:r>
      <w:r>
        <w:rPr>
          <w:color w:val="212529"/>
        </w:rPr>
        <w:t>meredekségét és helyzetét</w:t>
      </w:r>
    </w:p>
    <w:p w14:paraId="06778067" w14:textId="77777777" w:rsidR="00F94C7C" w:rsidRDefault="00F94C7C" w:rsidP="004715A2">
      <w:pPr>
        <w:pStyle w:val="orderedlistlistitem"/>
        <w:jc w:val="both"/>
        <w:rPr>
          <w:color w:val="212529"/>
        </w:rPr>
      </w:pPr>
    </w:p>
    <w:p w14:paraId="711CB070" w14:textId="1E2620E3" w:rsidR="004715A2" w:rsidRDefault="004715A2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A preferenciák</w:t>
      </w:r>
      <w:r w:rsidR="00F94C7C">
        <w:rPr>
          <w:color w:val="212529"/>
        </w:rPr>
        <w:t>:</w:t>
      </w:r>
    </w:p>
    <w:p w14:paraId="36F2BFFC" w14:textId="77777777" w:rsidR="00F94C7C" w:rsidRDefault="00F94C7C" w:rsidP="00F94C7C">
      <w:pPr>
        <w:pStyle w:val="orderedlistlistitem"/>
        <w:numPr>
          <w:ilvl w:val="0"/>
          <w:numId w:val="4"/>
        </w:numPr>
        <w:ind w:firstLine="0"/>
        <w:jc w:val="both"/>
        <w:rPr>
          <w:color w:val="212529"/>
        </w:rPr>
      </w:pPr>
      <w:r>
        <w:rPr>
          <w:color w:val="212529"/>
        </w:rPr>
        <w:t>A közgazdászok feltételezik, hogy a fogyasztó a különböző fogyasztási lehetőségeket rangsorolni tudja. Az a mód, ahogyan a fogyasztó a fogyasztási kosarakat rangsorolja, leírja a fogyasztó preferenciáit.</w:t>
      </w:r>
    </w:p>
    <w:p w14:paraId="19BC01AA" w14:textId="77777777" w:rsidR="00F94C7C" w:rsidRDefault="00F94C7C" w:rsidP="00F94C7C">
      <w:pPr>
        <w:pStyle w:val="orderedlistlistitem"/>
        <w:numPr>
          <w:ilvl w:val="0"/>
          <w:numId w:val="4"/>
        </w:numPr>
        <w:ind w:firstLine="0"/>
        <w:jc w:val="both"/>
        <w:rPr>
          <w:color w:val="212529"/>
        </w:rPr>
      </w:pPr>
      <w:r>
        <w:rPr>
          <w:color w:val="212529"/>
        </w:rPr>
        <w:t>A közömbösségi görbék felhasználhatók különbözőfajta preferenciák leírására.</w:t>
      </w:r>
    </w:p>
    <w:p w14:paraId="5C988570" w14:textId="77777777" w:rsidR="00F94C7C" w:rsidRDefault="00F94C7C" w:rsidP="00F94C7C">
      <w:pPr>
        <w:pStyle w:val="orderedlistlistitem"/>
        <w:numPr>
          <w:ilvl w:val="0"/>
          <w:numId w:val="4"/>
        </w:numPr>
        <w:ind w:firstLine="0"/>
        <w:jc w:val="both"/>
        <w:rPr>
          <w:color w:val="212529"/>
        </w:rPr>
      </w:pPr>
      <w:r>
        <w:rPr>
          <w:color w:val="212529"/>
        </w:rPr>
        <w:t>A jól viselkedő preferenciák monotonok (a több jobb) és konvexek (az átlagok mindig preferáltak a szélsőséghez képest).</w:t>
      </w:r>
    </w:p>
    <w:p w14:paraId="37C86A86" w14:textId="7B368CFD" w:rsidR="00F94C7C" w:rsidRPr="00F94C7C" w:rsidRDefault="00F94C7C" w:rsidP="004715A2">
      <w:pPr>
        <w:pStyle w:val="orderedlistlistitem"/>
        <w:numPr>
          <w:ilvl w:val="0"/>
          <w:numId w:val="4"/>
        </w:numPr>
        <w:ind w:firstLine="0"/>
        <w:jc w:val="both"/>
        <w:rPr>
          <w:color w:val="212529"/>
        </w:rPr>
      </w:pPr>
      <w:r>
        <w:rPr>
          <w:color w:val="212529"/>
        </w:rPr>
        <w:t>A helyettesítési határarány a közömbösségi görbe meredekségét mutatja. Úgy is interpretálható, hogy a fogyasztó mennyit hajlandó a 2. jószágból feláldozni annak érdekében, hogy az 1. jószágból többre tegyen szert</w:t>
      </w:r>
    </w:p>
    <w:p w14:paraId="3D8E7A19" w14:textId="7FE70CF4" w:rsidR="004715A2" w:rsidRDefault="004715A2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lastRenderedPageBreak/>
        <w:t>A hasznosság</w:t>
      </w:r>
      <w:r w:rsidR="00F94C7C">
        <w:rPr>
          <w:color w:val="212529"/>
        </w:rPr>
        <w:t>:</w:t>
      </w:r>
    </w:p>
    <w:p w14:paraId="4DFBFC67" w14:textId="77777777" w:rsidR="00F94C7C" w:rsidRDefault="00F94C7C" w:rsidP="00F94C7C">
      <w:pPr>
        <w:pStyle w:val="orderedlistlistitem"/>
        <w:numPr>
          <w:ilvl w:val="0"/>
          <w:numId w:val="5"/>
        </w:numPr>
        <w:ind w:firstLine="0"/>
        <w:jc w:val="both"/>
        <w:rPr>
          <w:color w:val="212529"/>
        </w:rPr>
      </w:pPr>
      <w:r>
        <w:rPr>
          <w:color w:val="212529"/>
        </w:rPr>
        <w:t xml:space="preserve">A hasznossági függvény egyszerű eljárás a preferenciasorrend kifejezésére vagy </w:t>
      </w:r>
      <w:proofErr w:type="spellStart"/>
      <w:r>
        <w:rPr>
          <w:color w:val="212529"/>
        </w:rPr>
        <w:t>összegezésére</w:t>
      </w:r>
      <w:proofErr w:type="spellEnd"/>
      <w:r>
        <w:rPr>
          <w:color w:val="212529"/>
        </w:rPr>
        <w:t>. A hasznossági szintek numerikus mérőszámának nincs lényeges jelentése.</w:t>
      </w:r>
    </w:p>
    <w:p w14:paraId="570EC765" w14:textId="77777777" w:rsidR="00F94C7C" w:rsidRDefault="00F94C7C" w:rsidP="00F94C7C">
      <w:pPr>
        <w:pStyle w:val="orderedlistlistitem"/>
        <w:numPr>
          <w:ilvl w:val="0"/>
          <w:numId w:val="5"/>
        </w:numPr>
        <w:ind w:firstLine="0"/>
        <w:jc w:val="both"/>
        <w:rPr>
          <w:color w:val="212529"/>
        </w:rPr>
      </w:pPr>
      <w:r>
        <w:rPr>
          <w:color w:val="212529"/>
        </w:rPr>
        <w:t>Adott hasznossági függvény esetében annak bármely monoton transzformációja ugyanazokat a preferenciákat reprezentálja.</w:t>
      </w:r>
    </w:p>
    <w:p w14:paraId="5DE8D829" w14:textId="06A3130D" w:rsidR="00F94C7C" w:rsidRPr="00F94C7C" w:rsidRDefault="00F94C7C" w:rsidP="004715A2">
      <w:pPr>
        <w:pStyle w:val="orderedlistlistitem"/>
        <w:numPr>
          <w:ilvl w:val="0"/>
          <w:numId w:val="5"/>
        </w:numPr>
        <w:ind w:firstLine="0"/>
        <w:jc w:val="both"/>
        <w:rPr>
          <w:color w:val="212529"/>
        </w:rPr>
      </w:pPr>
      <w:r>
        <w:rPr>
          <w:color w:val="212529"/>
        </w:rPr>
        <w:t>A helyettesítési határarányt a hasznossági függvényből az MRS = Δ</w:t>
      </w:r>
      <w:r>
        <w:rPr>
          <w:rStyle w:val="italic"/>
          <w:i/>
          <w:iCs/>
          <w:color w:val="212529"/>
        </w:rPr>
        <w:t>x</w:t>
      </w:r>
      <w:r>
        <w:rPr>
          <w:rStyle w:val="subscript"/>
          <w:color w:val="212529"/>
          <w:sz w:val="19"/>
          <w:szCs w:val="19"/>
          <w:vertAlign w:val="subscript"/>
        </w:rPr>
        <w:t>2</w:t>
      </w:r>
      <w:r>
        <w:rPr>
          <w:color w:val="212529"/>
        </w:rPr>
        <w:t>/Δ</w:t>
      </w:r>
      <w:r>
        <w:rPr>
          <w:rStyle w:val="italic"/>
          <w:i/>
          <w:iCs/>
          <w:color w:val="212529"/>
        </w:rPr>
        <w:t>x</w:t>
      </w:r>
      <w:r>
        <w:rPr>
          <w:rStyle w:val="subscript"/>
          <w:color w:val="212529"/>
          <w:sz w:val="19"/>
          <w:szCs w:val="19"/>
          <w:vertAlign w:val="subscript"/>
        </w:rPr>
        <w:t>1</w:t>
      </w:r>
      <w:r>
        <w:rPr>
          <w:rStyle w:val="apple-converted-space"/>
          <w:color w:val="212529"/>
        </w:rPr>
        <w:t> </w:t>
      </w:r>
      <w:r>
        <w:rPr>
          <w:color w:val="212529"/>
        </w:rPr>
        <w:t>= –</w:t>
      </w:r>
      <w:r>
        <w:rPr>
          <w:rStyle w:val="italic"/>
          <w:i/>
          <w:iCs/>
          <w:color w:val="212529"/>
        </w:rPr>
        <w:t>MU</w:t>
      </w:r>
      <w:r>
        <w:rPr>
          <w:rStyle w:val="subscript"/>
          <w:color w:val="212529"/>
          <w:sz w:val="19"/>
          <w:szCs w:val="19"/>
          <w:vertAlign w:val="subscript"/>
        </w:rPr>
        <w:t>1</w:t>
      </w:r>
      <w:r>
        <w:rPr>
          <w:color w:val="212529"/>
        </w:rPr>
        <w:t>/</w:t>
      </w:r>
      <w:r>
        <w:rPr>
          <w:rStyle w:val="italic"/>
          <w:i/>
          <w:iCs/>
          <w:color w:val="212529"/>
        </w:rPr>
        <w:t>MU</w:t>
      </w:r>
      <w:r>
        <w:rPr>
          <w:rStyle w:val="subscript"/>
          <w:color w:val="212529"/>
          <w:sz w:val="19"/>
          <w:szCs w:val="19"/>
          <w:vertAlign w:val="subscript"/>
        </w:rPr>
        <w:t>2</w:t>
      </w:r>
      <w:r>
        <w:rPr>
          <w:rStyle w:val="apple-converted-space"/>
          <w:color w:val="212529"/>
        </w:rPr>
        <w:t> </w:t>
      </w:r>
      <w:r>
        <w:rPr>
          <w:color w:val="212529"/>
        </w:rPr>
        <w:t>képlet alapján számíthatjuk.</w:t>
      </w:r>
    </w:p>
    <w:p w14:paraId="5BDD6F03" w14:textId="627AE1F3" w:rsidR="004715A2" w:rsidRDefault="004715A2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A választás</w:t>
      </w:r>
      <w:r w:rsidR="00F94C7C">
        <w:rPr>
          <w:color w:val="212529"/>
        </w:rPr>
        <w:t>:</w:t>
      </w:r>
    </w:p>
    <w:p w14:paraId="72F24F3C" w14:textId="77777777" w:rsidR="00981771" w:rsidRPr="00981771" w:rsidRDefault="00981771" w:rsidP="00981771">
      <w:pPr>
        <w:numPr>
          <w:ilvl w:val="0"/>
          <w:numId w:val="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A fogyasztó optimális választása a fogyasztó költségvetési halmazában az a kosár, amely a legmagasabb közömbösségi görbén fekszik.</w:t>
      </w:r>
    </w:p>
    <w:p w14:paraId="54D6AA54" w14:textId="77777777" w:rsidR="00981771" w:rsidRPr="00981771" w:rsidRDefault="00981771" w:rsidP="00981771">
      <w:pPr>
        <w:numPr>
          <w:ilvl w:val="0"/>
          <w:numId w:val="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Az optimális kosár rendszerint jellemezhető azzal a feltevéssel, hogy e pontban a közömbösségi görbe meredeksége (a helyettesítési határarány) egyenlő a </w:t>
      </w:r>
      <w:r w:rsidRPr="00981771">
        <w:rPr>
          <w:rFonts w:ascii="Times New Roman" w:eastAsia="Times New Roman" w:hAnsi="Times New Roman" w:cs="Times New Roman"/>
          <w:b/>
          <w:bCs/>
          <w:color w:val="212529"/>
          <w:lang w:eastAsia="hu-HU"/>
        </w:rPr>
        <w:t>költségvetési</w:t>
      </w: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 </w:t>
      </w:r>
      <w:r w:rsidRPr="00981771">
        <w:rPr>
          <w:rFonts w:ascii="Times New Roman" w:eastAsia="Times New Roman" w:hAnsi="Times New Roman" w:cs="Times New Roman"/>
          <w:b/>
          <w:bCs/>
          <w:color w:val="212529"/>
          <w:lang w:eastAsia="hu-HU"/>
        </w:rPr>
        <w:t>egyenes</w:t>
      </w: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 meredekségével.</w:t>
      </w:r>
    </w:p>
    <w:p w14:paraId="4A514A55" w14:textId="77777777" w:rsidR="00981771" w:rsidRPr="00981771" w:rsidRDefault="00981771" w:rsidP="00981771">
      <w:pPr>
        <w:numPr>
          <w:ilvl w:val="0"/>
          <w:numId w:val="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 xml:space="preserve">Ha több fogyasztói döntést megfigyelünk, akkor lehetővé válik, hogy ezek alapján egy olyan hasznossági függvényt becsüljünk meg, amelyik e választásokat generálhatta. Az ilyen hasznossági függvényt arra is felhasználhatjuk, hogy a jövőbeli fogyasztásokat előre jelezzük, és a gazdaságpolitikai változásoknak a fogyasztói hasznosságra gyakorolt hatását </w:t>
      </w:r>
      <w:proofErr w:type="spellStart"/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számszerűsítsük</w:t>
      </w:r>
      <w:proofErr w:type="spellEnd"/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.</w:t>
      </w:r>
    </w:p>
    <w:p w14:paraId="1F3B16C6" w14:textId="153B8B44" w:rsidR="00F94C7C" w:rsidRPr="00981771" w:rsidRDefault="00981771" w:rsidP="004715A2">
      <w:pPr>
        <w:numPr>
          <w:ilvl w:val="0"/>
          <w:numId w:val="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Ha két jószág esetében mindenki ugyanazokkal az árakkal szembesül, akkor mindenkinek ugyanaz lesz a helyettesítési határaránya, és ugyanabban az arányban lesz hajlandó elcserélni egymással a két jószágot.</w:t>
      </w:r>
    </w:p>
    <w:p w14:paraId="2FC3FC01" w14:textId="31928B3E" w:rsidR="004715A2" w:rsidRDefault="004715A2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A kereslet</w:t>
      </w:r>
      <w:r w:rsidR="00981771">
        <w:rPr>
          <w:color w:val="212529"/>
        </w:rPr>
        <w:t>:</w:t>
      </w:r>
    </w:p>
    <w:p w14:paraId="25384B09" w14:textId="77777777" w:rsidR="00981771" w:rsidRPr="00981771" w:rsidRDefault="00981771" w:rsidP="00981771">
      <w:pPr>
        <w:numPr>
          <w:ilvl w:val="0"/>
          <w:numId w:val="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A fogyasztó egy jószág iránti keresleti függvénye az áraktól és a jövedelemtől függ.</w:t>
      </w:r>
    </w:p>
    <w:p w14:paraId="7BA36D16" w14:textId="77777777" w:rsidR="00981771" w:rsidRPr="00981771" w:rsidRDefault="00981771" w:rsidP="00981771">
      <w:pPr>
        <w:numPr>
          <w:ilvl w:val="0"/>
          <w:numId w:val="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Normál jószág az, amelynek kereslete a jövedelem növekedése esetén növekszik. Alsóbbrendű jószág az, amelynek kereslete csökken, ha a jövedelem nő.</w:t>
      </w:r>
    </w:p>
    <w:p w14:paraId="479CD682" w14:textId="77777777" w:rsidR="00981771" w:rsidRPr="00981771" w:rsidRDefault="00981771" w:rsidP="00981771">
      <w:pPr>
        <w:numPr>
          <w:ilvl w:val="0"/>
          <w:numId w:val="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 xml:space="preserve">Közönséges jószág az, amelynek kereslete csökken, ha az ára nő. </w:t>
      </w:r>
      <w:proofErr w:type="spellStart"/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Giffen</w:t>
      </w:r>
      <w:proofErr w:type="spellEnd"/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-jószág az, amelynek kereslete emelkedik, amikor az ára emelkedik.</w:t>
      </w:r>
    </w:p>
    <w:p w14:paraId="66DE1A42" w14:textId="77777777" w:rsidR="00981771" w:rsidRPr="00981771" w:rsidRDefault="00981771" w:rsidP="00981771">
      <w:pPr>
        <w:numPr>
          <w:ilvl w:val="0"/>
          <w:numId w:val="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Ha az 1. jószág kereslete emelkedik, amikor a 2. jószág ára nő, akkor az 1. jószág a 2. helyettesítője. Ha az 1. jószág kereslete ebben a helyzetben csökken, akkor a 2. jószág kiegészítője.</w:t>
      </w:r>
    </w:p>
    <w:p w14:paraId="5DF49520" w14:textId="4357FCFD" w:rsidR="00981771" w:rsidRPr="00981771" w:rsidRDefault="00981771" w:rsidP="004715A2">
      <w:pPr>
        <w:numPr>
          <w:ilvl w:val="0"/>
          <w:numId w:val="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Az inverz keresleti függvény a kereslet egy adott mennyiségéhez tartozó árat adja meg. E mellett az ár mellett éppen az adott mennyiséget keresik.</w:t>
      </w:r>
    </w:p>
    <w:p w14:paraId="49DF89F4" w14:textId="61426CAD" w:rsidR="004715A2" w:rsidRDefault="004715A2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A kiny</w:t>
      </w:r>
      <w:r w:rsidR="000B1C8C">
        <w:rPr>
          <w:color w:val="212529"/>
        </w:rPr>
        <w:t>i</w:t>
      </w:r>
      <w:r>
        <w:rPr>
          <w:color w:val="212529"/>
        </w:rPr>
        <w:t xml:space="preserve">lvánított </w:t>
      </w:r>
      <w:r w:rsidR="000B1C8C">
        <w:rPr>
          <w:color w:val="212529"/>
        </w:rPr>
        <w:t>preferencia</w:t>
      </w:r>
      <w:r w:rsidR="00981771">
        <w:rPr>
          <w:color w:val="212529"/>
        </w:rPr>
        <w:t>:</w:t>
      </w:r>
    </w:p>
    <w:p w14:paraId="0A60FFD3" w14:textId="77777777" w:rsidR="00981771" w:rsidRPr="00981771" w:rsidRDefault="00981771" w:rsidP="00981771">
      <w:pPr>
        <w:numPr>
          <w:ilvl w:val="0"/>
          <w:numId w:val="8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Ha egy bizonyos kosarat választanak, amikor egy másikat is választhattak volna, akkor azt mondjuk, hogy az első kosarat preferáltnak nyilvánították a másodikhoz képest.</w:t>
      </w:r>
    </w:p>
    <w:p w14:paraId="4642E997" w14:textId="77777777" w:rsidR="00981771" w:rsidRPr="00981771" w:rsidRDefault="00981771" w:rsidP="00981771">
      <w:pPr>
        <w:numPr>
          <w:ilvl w:val="0"/>
          <w:numId w:val="8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Ha a fogyasztó mindig a megfizethető leginkább preferált kosarakat választja, ez azt jelenti, hogy a választott kosarakat preferálnia kellett azokhoz képest, amelyek szintén megfizethetők voltak, de nem választotta őket.</w:t>
      </w:r>
    </w:p>
    <w:p w14:paraId="10081894" w14:textId="77777777" w:rsidR="00981771" w:rsidRPr="00981771" w:rsidRDefault="00981771" w:rsidP="00981771">
      <w:pPr>
        <w:numPr>
          <w:ilvl w:val="0"/>
          <w:numId w:val="8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A fogyasztó választásainak megfigyelése lehetővé teszi számunkra, hogy „feltárjuk” vagy megbecsüljük az e választásokat kiváltó mögöttes preferenciákat.</w:t>
      </w:r>
    </w:p>
    <w:p w14:paraId="19E85339" w14:textId="02EE23B3" w:rsidR="00981771" w:rsidRDefault="00981771" w:rsidP="004715A2">
      <w:pPr>
        <w:numPr>
          <w:ilvl w:val="0"/>
          <w:numId w:val="8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lastRenderedPageBreak/>
        <w:t>A kinyilvánított preferencia gyenge axiómája (WARP) és a kinyilvánított preferencia erős axiómája (SARP) olyan szükséges feltételek, amelyeknek a fogyasztói választásoknak engedelmeskedniük kell, ha azok konzisztensek az optimális választás gazdasági modelljével</w:t>
      </w:r>
    </w:p>
    <w:p w14:paraId="04DC3856" w14:textId="6B77AD8C" w:rsidR="00981771" w:rsidRDefault="00981771" w:rsidP="0098177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color w:val="212529"/>
          <w:lang w:eastAsia="hu-HU"/>
        </w:rPr>
        <w:t>Slutsky</w:t>
      </w:r>
      <w:proofErr w:type="spellEnd"/>
      <w:r>
        <w:rPr>
          <w:rFonts w:ascii="Times New Roman" w:eastAsia="Times New Roman" w:hAnsi="Times New Roman" w:cs="Times New Roman"/>
          <w:color w:val="212529"/>
          <w:lang w:eastAsia="hu-HU"/>
        </w:rPr>
        <w:t>-egyenlet:</w:t>
      </w:r>
    </w:p>
    <w:p w14:paraId="2767E06A" w14:textId="77777777" w:rsidR="00981771" w:rsidRPr="00981771" w:rsidRDefault="00981771" w:rsidP="00981771">
      <w:pPr>
        <w:numPr>
          <w:ilvl w:val="0"/>
          <w:numId w:val="9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Egy jószág árának csökkenése kétféle hatással van a fogyasztásra. A relatív árak változása a fogyasztót arra készteti, hogy többet kívánjon fogyasztani az olcsóbb jószágból. Az alacsonyabb ár miatt bekövetkező vásárlóerő-növekedés emelheti vagy csökkentheti a fogyasztást attól függően, hogy normál vagy alsóbbrendű jószágról van szó.</w:t>
      </w:r>
    </w:p>
    <w:p w14:paraId="5718F7A2" w14:textId="77777777" w:rsidR="00981771" w:rsidRPr="00981771" w:rsidRDefault="00981771" w:rsidP="00981771">
      <w:pPr>
        <w:numPr>
          <w:ilvl w:val="0"/>
          <w:numId w:val="9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A keresletben a relatív árak módosulása miatt bekövetkező változást helyettesítési hatásnak nevezzük; a vásárlóerő változására visszavezethető változás neve jövedelmi hatás.</w:t>
      </w:r>
    </w:p>
    <w:p w14:paraId="73E0EA60" w14:textId="77777777" w:rsidR="00981771" w:rsidRPr="00981771" w:rsidRDefault="00981771" w:rsidP="00981771">
      <w:pPr>
        <w:numPr>
          <w:ilvl w:val="0"/>
          <w:numId w:val="9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 xml:space="preserve">A helyettesítési hatás az a keresletváltozás, amikor az ár változik, és a vásárlóerőt változatlan értéken tartjuk abban az értelemben, hogy az eredeti kosár megfizethető marad. A reális vásárlóerő változatlan nagyságon tartása érdekében a pénzjövedelemnek meg kell változnia. A pénzjövedelem szükséges változása </w:t>
      </w:r>
      <w:proofErr w:type="spellStart"/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Δ</w:t>
      </w:r>
      <w:r w:rsidRPr="00981771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m</w:t>
      </w:r>
      <w:proofErr w:type="spellEnd"/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 = </w:t>
      </w:r>
      <w:r w:rsidRPr="00981771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x</w:t>
      </w:r>
      <w:r w:rsidRPr="00981771">
        <w:rPr>
          <w:rFonts w:ascii="Times New Roman" w:eastAsia="Times New Roman" w:hAnsi="Times New Roman" w:cs="Times New Roman"/>
          <w:color w:val="212529"/>
          <w:sz w:val="19"/>
          <w:szCs w:val="19"/>
          <w:vertAlign w:val="subscript"/>
          <w:lang w:eastAsia="hu-HU"/>
        </w:rPr>
        <w:t>1</w:t>
      </w: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Δ</w:t>
      </w:r>
      <w:r w:rsidRPr="00981771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p</w:t>
      </w:r>
      <w:r w:rsidRPr="00981771">
        <w:rPr>
          <w:rFonts w:ascii="Times New Roman" w:eastAsia="Times New Roman" w:hAnsi="Times New Roman" w:cs="Times New Roman"/>
          <w:color w:val="212529"/>
          <w:sz w:val="19"/>
          <w:szCs w:val="19"/>
          <w:vertAlign w:val="subscript"/>
          <w:lang w:eastAsia="hu-HU"/>
        </w:rPr>
        <w:t>1</w:t>
      </w: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.</w:t>
      </w:r>
    </w:p>
    <w:p w14:paraId="168C4DA1" w14:textId="77777777" w:rsidR="00981771" w:rsidRPr="00981771" w:rsidRDefault="00981771" w:rsidP="00981771">
      <w:pPr>
        <w:numPr>
          <w:ilvl w:val="0"/>
          <w:numId w:val="9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 xml:space="preserve">A </w:t>
      </w:r>
      <w:proofErr w:type="spellStart"/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Slutsky</w:t>
      </w:r>
      <w:proofErr w:type="spellEnd"/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-egyenlet szerint a kereslet teljes változása a helyettesítési és a jövedelmi hatás összege.</w:t>
      </w:r>
    </w:p>
    <w:p w14:paraId="6949B56A" w14:textId="74A7974B" w:rsidR="00981771" w:rsidRPr="00981771" w:rsidRDefault="00981771" w:rsidP="00981771">
      <w:pPr>
        <w:numPr>
          <w:ilvl w:val="0"/>
          <w:numId w:val="9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A kereslet törvénye azt mondja ki, hogy normál jószág esetén a keresleti görbe lefelé hajlik.</w:t>
      </w:r>
    </w:p>
    <w:p w14:paraId="664B0528" w14:textId="03B38B01" w:rsidR="000B1C8C" w:rsidRDefault="000B1C8C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Vétel és eladás</w:t>
      </w:r>
      <w:r w:rsidR="00981771">
        <w:rPr>
          <w:color w:val="212529"/>
        </w:rPr>
        <w:t>:</w:t>
      </w:r>
    </w:p>
    <w:p w14:paraId="084851CC" w14:textId="77777777" w:rsidR="00981771" w:rsidRPr="00981771" w:rsidRDefault="00981771" w:rsidP="00981771">
      <w:pPr>
        <w:numPr>
          <w:ilvl w:val="0"/>
          <w:numId w:val="10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 xml:space="preserve">A fogyasztó jövedelmét a javakból rendelkezésre álló készlet eladása révén </w:t>
      </w:r>
      <w:proofErr w:type="spellStart"/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szerzi</w:t>
      </w:r>
      <w:proofErr w:type="spellEnd"/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.</w:t>
      </w:r>
    </w:p>
    <w:p w14:paraId="5976C0E5" w14:textId="77777777" w:rsidR="00981771" w:rsidRPr="00981771" w:rsidRDefault="00981771" w:rsidP="00981771">
      <w:pPr>
        <w:numPr>
          <w:ilvl w:val="0"/>
          <w:numId w:val="10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Egy jószág bruttó kereslete az a mennyiség, amennyit a fogyasztó végül fogyasztani fog. A jószág nettó kereslete az a mennyiség, amennyit a fogyasztó megvásárol. A nettó kereslet tehát a bruttó kereslet és a készlet közötti különbség.</w:t>
      </w:r>
    </w:p>
    <w:p w14:paraId="3BD2FD77" w14:textId="77777777" w:rsidR="00981771" w:rsidRPr="00981771" w:rsidRDefault="00981771" w:rsidP="00981771">
      <w:pPr>
        <w:numPr>
          <w:ilvl w:val="0"/>
          <w:numId w:val="10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A költségvetési korlát meredeksége –</w:t>
      </w:r>
      <w:r w:rsidRPr="00981771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p</w:t>
      </w:r>
      <w:r w:rsidRPr="00981771">
        <w:rPr>
          <w:rFonts w:ascii="Times New Roman" w:eastAsia="Times New Roman" w:hAnsi="Times New Roman" w:cs="Times New Roman"/>
          <w:color w:val="212529"/>
          <w:sz w:val="19"/>
          <w:szCs w:val="19"/>
          <w:vertAlign w:val="subscript"/>
          <w:lang w:eastAsia="hu-HU"/>
        </w:rPr>
        <w:t>1</w:t>
      </w: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/</w:t>
      </w:r>
      <w:r w:rsidRPr="00981771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p</w:t>
      </w:r>
      <w:r w:rsidRPr="00981771">
        <w:rPr>
          <w:rFonts w:ascii="Times New Roman" w:eastAsia="Times New Roman" w:hAnsi="Times New Roman" w:cs="Times New Roman"/>
          <w:color w:val="212529"/>
          <w:sz w:val="19"/>
          <w:szCs w:val="19"/>
          <w:vertAlign w:val="subscript"/>
          <w:lang w:eastAsia="hu-HU"/>
        </w:rPr>
        <w:t>2</w:t>
      </w: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, és átmegy az indulókészlet pontján.</w:t>
      </w:r>
    </w:p>
    <w:p w14:paraId="285283C4" w14:textId="77777777" w:rsidR="00981771" w:rsidRPr="00981771" w:rsidRDefault="00981771" w:rsidP="00981771">
      <w:pPr>
        <w:numPr>
          <w:ilvl w:val="0"/>
          <w:numId w:val="10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 xml:space="preserve">Amikor egy ár változik, a fogyasztó által eladásra szánt jószágok értéke is megváltozik, s ezáltal egy pótlólagos jövedelmi hatás jön létre a </w:t>
      </w:r>
      <w:proofErr w:type="spellStart"/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Slutsky</w:t>
      </w:r>
      <w:proofErr w:type="spellEnd"/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-egyenletben.</w:t>
      </w:r>
    </w:p>
    <w:p w14:paraId="17F6A328" w14:textId="1E30C8A5" w:rsidR="00981771" w:rsidRPr="00981771" w:rsidRDefault="00981771" w:rsidP="004715A2">
      <w:pPr>
        <w:numPr>
          <w:ilvl w:val="0"/>
          <w:numId w:val="10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A munkakínálat a jövedelmi és helyettesítési hatások közötti kapcsolat érdekes példája. E két hatás együttes érvényesülése miatt a munkakínálat nem egyértelműen reagál a bérváltozásokra.</w:t>
      </w:r>
    </w:p>
    <w:p w14:paraId="632B1EA5" w14:textId="13454309" w:rsidR="00F94C7C" w:rsidRDefault="00F94C7C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A bizonytalanság</w:t>
      </w:r>
      <w:r w:rsidR="00981771">
        <w:rPr>
          <w:color w:val="212529"/>
        </w:rPr>
        <w:t>:</w:t>
      </w:r>
    </w:p>
    <w:p w14:paraId="5313DEC4" w14:textId="77777777" w:rsidR="00981771" w:rsidRPr="00981771" w:rsidRDefault="00981771" w:rsidP="00981771">
      <w:pPr>
        <w:numPr>
          <w:ilvl w:val="0"/>
          <w:numId w:val="13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A különböző természeti állapotokban történő fogyasztásokat fogyasztási javaknak tekinthetjük, és így minden, a korábbi fejezetekben használt elemzési eszköz alkalmazható a </w:t>
      </w:r>
      <w:r w:rsidRPr="00981771">
        <w:rPr>
          <w:rFonts w:ascii="Times New Roman" w:eastAsia="Times New Roman" w:hAnsi="Times New Roman" w:cs="Times New Roman"/>
          <w:b/>
          <w:bCs/>
          <w:color w:val="212529"/>
          <w:lang w:eastAsia="hu-HU"/>
        </w:rPr>
        <w:t>bizonytalanság melletti választás</w:t>
      </w: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i problémára.</w:t>
      </w:r>
    </w:p>
    <w:p w14:paraId="3C55F1DA" w14:textId="77777777" w:rsidR="00981771" w:rsidRPr="00981771" w:rsidRDefault="00981771" w:rsidP="00981771">
      <w:pPr>
        <w:numPr>
          <w:ilvl w:val="0"/>
          <w:numId w:val="13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A bizonytalanság melletti választási viselkedést összegző hasznossági függvénynek speciális szerkezete van. Ha a hasznossági függvény a valószínűségekben lineáris, akkor az egy bizonytalan kimenetelű lutrinak tulajdonított hasznosság éppen a különböző kimenetelek várható hasznossága lesz.</w:t>
      </w:r>
    </w:p>
    <w:p w14:paraId="482BFA35" w14:textId="77777777" w:rsidR="00981771" w:rsidRPr="00981771" w:rsidRDefault="00981771" w:rsidP="00981771">
      <w:pPr>
        <w:numPr>
          <w:ilvl w:val="0"/>
          <w:numId w:val="13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lastRenderedPageBreak/>
        <w:t>A várható hasznossági függvény görbülete a fogyasztó kockázattal szembeni magatartását írja le. Ha konkáv, a fogyasztó kockázatkerülő, ha konvex, akkor pedig kockázatkedvelő.</w:t>
      </w:r>
    </w:p>
    <w:p w14:paraId="63295E6C" w14:textId="1725A19A" w:rsidR="00981771" w:rsidRPr="00981771" w:rsidRDefault="00981771" w:rsidP="004715A2">
      <w:pPr>
        <w:numPr>
          <w:ilvl w:val="0"/>
          <w:numId w:val="13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981771">
        <w:rPr>
          <w:rFonts w:ascii="Times New Roman" w:eastAsia="Times New Roman" w:hAnsi="Times New Roman" w:cs="Times New Roman"/>
          <w:color w:val="212529"/>
          <w:lang w:eastAsia="hu-HU"/>
        </w:rPr>
        <w:t>Olyan pénzügyi intézmények, mint a biztosítási piac és a részvénypiac, módot adnak a fogyasztónak arra, hogy diverzifikálja és szétterítse a kockázatot</w:t>
      </w:r>
    </w:p>
    <w:p w14:paraId="27AC0F05" w14:textId="50F1829A" w:rsidR="00F94C7C" w:rsidRDefault="00F94C7C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A kockázatos vagyoni eszközök</w:t>
      </w:r>
      <w:r w:rsidR="00981771">
        <w:rPr>
          <w:color w:val="212529"/>
        </w:rPr>
        <w:t>:</w:t>
      </w:r>
    </w:p>
    <w:p w14:paraId="31C304F9" w14:textId="77777777" w:rsidR="00DA20E5" w:rsidRPr="00DA20E5" w:rsidRDefault="00DA20E5" w:rsidP="00DA20E5">
      <w:pPr>
        <w:numPr>
          <w:ilvl w:val="0"/>
          <w:numId w:val="14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korábbiakban kifejlesztett apparátusunkat – a költségvetési halmazt és a közömbösségi görbéket – felhasználhatjuk annak a döntésnek a vizsgálatára, hogy mennyi pénzt fektessünk kockázatos és kockázatmentes vagyoni eszközökbe.</w:t>
      </w:r>
    </w:p>
    <w:p w14:paraId="21A2A4F8" w14:textId="77777777" w:rsidR="00DA20E5" w:rsidRPr="00DA20E5" w:rsidRDefault="00DA20E5" w:rsidP="00DA20E5">
      <w:pPr>
        <w:numPr>
          <w:ilvl w:val="0"/>
          <w:numId w:val="14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kockázat és a hozam közötti helyettesítési határaránynak egyenlőnek kell lennie a </w:t>
      </w:r>
      <w:r w:rsidRPr="00DA20E5">
        <w:rPr>
          <w:rFonts w:ascii="Times New Roman" w:eastAsia="Times New Roman" w:hAnsi="Times New Roman" w:cs="Times New Roman"/>
          <w:b/>
          <w:bCs/>
          <w:color w:val="212529"/>
          <w:lang w:eastAsia="hu-HU"/>
        </w:rPr>
        <w:t>költségvetési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</w:t>
      </w:r>
      <w:r w:rsidRPr="00DA20E5">
        <w:rPr>
          <w:rFonts w:ascii="Times New Roman" w:eastAsia="Times New Roman" w:hAnsi="Times New Roman" w:cs="Times New Roman"/>
          <w:b/>
          <w:bCs/>
          <w:color w:val="212529"/>
          <w:lang w:eastAsia="hu-HU"/>
        </w:rPr>
        <w:t>egyenes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meredekségével. Ezt a meredekséget a kockázat árának nevezzük.</w:t>
      </w:r>
    </w:p>
    <w:p w14:paraId="779F6FC5" w14:textId="77777777" w:rsidR="00DA20E5" w:rsidRPr="00DA20E5" w:rsidRDefault="00DA20E5" w:rsidP="00DA20E5">
      <w:pPr>
        <w:numPr>
          <w:ilvl w:val="0"/>
          <w:numId w:val="14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 xml:space="preserve">Egy vagyoni eszközzel kapcsolatos kockázat nagysága nagymértékben függ más vagyoni eszközökkel való korrelációjától. Egy olyan vagyoni eszköz, amely másokkal ellentétes irányba mozog, segít csökkenteni a </w:t>
      </w:r>
      <w:proofErr w:type="spellStart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portfóliónk</w:t>
      </w:r>
      <w:proofErr w:type="spellEnd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 xml:space="preserve"> teljes kockázatát.</w:t>
      </w:r>
    </w:p>
    <w:p w14:paraId="3A8FC2D1" w14:textId="5E3D3588" w:rsidR="00DA20E5" w:rsidRPr="00DA20E5" w:rsidRDefault="00DA20E5" w:rsidP="00DA20E5">
      <w:pPr>
        <w:numPr>
          <w:ilvl w:val="0"/>
          <w:numId w:val="14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Egy aktíva kockázatának a piac</w:t>
      </w:r>
      <w:r w:rsidR="00FD081D">
        <w:rPr>
          <w:rFonts w:ascii="Times New Roman" w:eastAsia="Times New Roman" w:hAnsi="Times New Roman" w:cs="Times New Roman"/>
          <w:color w:val="212529"/>
          <w:lang w:eastAsia="hu-HU"/>
        </w:rPr>
        <w:t>,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 xml:space="preserve"> mint egész kockázatához viszonyított mértékét az aktíva bétájának nevezzük.</w:t>
      </w:r>
    </w:p>
    <w:p w14:paraId="38319548" w14:textId="77777777" w:rsidR="00DA20E5" w:rsidRPr="00DA20E5" w:rsidRDefault="00DA20E5" w:rsidP="00DA20E5">
      <w:pPr>
        <w:numPr>
          <w:ilvl w:val="0"/>
          <w:numId w:val="14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vagyoni eszközök piacának alapvető egyensúlyi feltétele az, hogy a kockázattal kiigazított hozamoknak meg kell egyezniük.</w:t>
      </w:r>
    </w:p>
    <w:p w14:paraId="5C2C27EF" w14:textId="0CB1A768" w:rsidR="00981771" w:rsidRPr="00DA20E5" w:rsidRDefault="00DA20E5" w:rsidP="004715A2">
      <w:pPr>
        <w:numPr>
          <w:ilvl w:val="0"/>
          <w:numId w:val="14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Az üzletipartner-kockázat abból ered, hogy a tranzakció (pl. egy kölcsön) kedvezményezettje esetleg nem fizet, és ez fontos kockázati tényezővé válhat.</w:t>
      </w:r>
    </w:p>
    <w:p w14:paraId="0483AA2D" w14:textId="6198D6E0" w:rsidR="00F94C7C" w:rsidRDefault="00F94C7C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A fogyasztói töb</w:t>
      </w:r>
      <w:r w:rsidR="00DA20E5">
        <w:rPr>
          <w:color w:val="212529"/>
        </w:rPr>
        <w:t>b</w:t>
      </w:r>
      <w:r>
        <w:rPr>
          <w:color w:val="212529"/>
        </w:rPr>
        <w:t>let</w:t>
      </w:r>
      <w:r w:rsidR="00DA20E5">
        <w:rPr>
          <w:color w:val="212529"/>
        </w:rPr>
        <w:t>:</w:t>
      </w:r>
    </w:p>
    <w:p w14:paraId="02EF08A2" w14:textId="77777777" w:rsidR="00DA20E5" w:rsidRPr="00DA20E5" w:rsidRDefault="00DA20E5" w:rsidP="00DA20E5">
      <w:pPr>
        <w:numPr>
          <w:ilvl w:val="0"/>
          <w:numId w:val="15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 xml:space="preserve">Egy diszkrét jószág és </w:t>
      </w:r>
      <w:proofErr w:type="spellStart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kvázilineáris</w:t>
      </w:r>
      <w:proofErr w:type="spellEnd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 xml:space="preserve"> hasznosság esetén az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n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egységnyi diszkrét jószág fogyasztásával kapcsolatos hasznosság egyszerűen az első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n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rezervációs ár összege lesz.</w:t>
      </w:r>
    </w:p>
    <w:p w14:paraId="272AE2EE" w14:textId="77777777" w:rsidR="00DA20E5" w:rsidRPr="00DA20E5" w:rsidRDefault="00DA20E5" w:rsidP="00DA20E5">
      <w:pPr>
        <w:numPr>
          <w:ilvl w:val="0"/>
          <w:numId w:val="15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Ez az összeg a jószág fogyasztásából eredő bruttó hozam. Ha ebből levonjuk a jószág vásárlására költött összeget, megkapjuk a fogyasztói többletet.</w:t>
      </w:r>
    </w:p>
    <w:p w14:paraId="33508128" w14:textId="77777777" w:rsidR="00DA20E5" w:rsidRPr="00DA20E5" w:rsidRDefault="00DA20E5" w:rsidP="00DA20E5">
      <w:pPr>
        <w:numPr>
          <w:ilvl w:val="0"/>
          <w:numId w:val="15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Egy árváltozással kapcsolatos változás a fogyasztói többletben durván trapéz alakú lesz. Ez az árváltozással kapcsolatos hasznosságváltozásként magyarázható.</w:t>
      </w:r>
    </w:p>
    <w:p w14:paraId="3277AAF5" w14:textId="77777777" w:rsidR="00DA20E5" w:rsidRPr="00DA20E5" w:rsidRDefault="00DA20E5" w:rsidP="00DA20E5">
      <w:pPr>
        <w:numPr>
          <w:ilvl w:val="0"/>
          <w:numId w:val="15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kompenzációs és egyenértékű változások a jövedelemben általában felhasználhatók egy árváltozás pénzbeli hatásának kifejezésére.</w:t>
      </w:r>
    </w:p>
    <w:p w14:paraId="33E64129" w14:textId="77777777" w:rsidR="00DA20E5" w:rsidRPr="00DA20E5" w:rsidRDefault="00DA20E5" w:rsidP="00DA20E5">
      <w:pPr>
        <w:numPr>
          <w:ilvl w:val="0"/>
          <w:numId w:val="15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 xml:space="preserve">Ha a hasznosság </w:t>
      </w:r>
      <w:proofErr w:type="spellStart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kvázilineáris</w:t>
      </w:r>
      <w:proofErr w:type="spellEnd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 xml:space="preserve">, akkor a kompenzációs változás, az egyenértékű változás és a fogyasztói többlet változása mind egyenlő. Ha a hasznosság nem is </w:t>
      </w:r>
      <w:proofErr w:type="spellStart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kvázilineáris</w:t>
      </w:r>
      <w:proofErr w:type="spellEnd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, a fogyasztói többlet változása akkor is jó közelítése az árváltozás fogyasztói hasznosságra gyakorolt hatásának.</w:t>
      </w:r>
    </w:p>
    <w:p w14:paraId="235E98AA" w14:textId="77777777" w:rsidR="00DA20E5" w:rsidRPr="00DA20E5" w:rsidRDefault="00DA20E5" w:rsidP="00DA20E5">
      <w:pPr>
        <w:numPr>
          <w:ilvl w:val="0"/>
          <w:numId w:val="15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kínálati magatartás esetében a termelői többletet úgy határozhatjuk meg, hogy az a termelőnek egy adott mennyiségű output termeléséből származó nettó haszna.</w:t>
      </w:r>
    </w:p>
    <w:p w14:paraId="3F7832E1" w14:textId="77777777" w:rsidR="00DA20E5" w:rsidRDefault="00DA20E5" w:rsidP="004715A2">
      <w:pPr>
        <w:pStyle w:val="orderedlistlistitem"/>
        <w:jc w:val="both"/>
        <w:rPr>
          <w:color w:val="212529"/>
        </w:rPr>
      </w:pPr>
    </w:p>
    <w:p w14:paraId="3B07F1A1" w14:textId="2813A9F8" w:rsidR="00F94C7C" w:rsidRDefault="00F94C7C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A piaci kereslet</w:t>
      </w:r>
      <w:r w:rsidR="00DA20E5">
        <w:rPr>
          <w:color w:val="212529"/>
        </w:rPr>
        <w:t>:</w:t>
      </w:r>
    </w:p>
    <w:p w14:paraId="6B6C7663" w14:textId="77777777" w:rsidR="00DA20E5" w:rsidRPr="00DA20E5" w:rsidRDefault="00DA20E5" w:rsidP="00DA20E5">
      <w:pPr>
        <w:numPr>
          <w:ilvl w:val="0"/>
          <w:numId w:val="1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piaci keresleti görbe egyszerűen az egyéni keresleti görbék összege.</w:t>
      </w:r>
    </w:p>
    <w:p w14:paraId="3B06A1E3" w14:textId="77777777" w:rsidR="00DA20E5" w:rsidRPr="00DA20E5" w:rsidRDefault="00DA20E5" w:rsidP="00DA20E5">
      <w:pPr>
        <w:numPr>
          <w:ilvl w:val="0"/>
          <w:numId w:val="1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rezervációs ár azt az árat fejezi ki, amelynél a fogyasztó éppen közömbös egy jószág vétele és meg nem vétele közötti választással szemben.</w:t>
      </w:r>
    </w:p>
    <w:p w14:paraId="087D46ED" w14:textId="77777777" w:rsidR="00DA20E5" w:rsidRPr="00DA20E5" w:rsidRDefault="00DA20E5" w:rsidP="00DA20E5">
      <w:pPr>
        <w:numPr>
          <w:ilvl w:val="0"/>
          <w:numId w:val="1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lastRenderedPageBreak/>
        <w:t>A keresleti függvény az ár függvényében a keresett mennyiséget fejezi ki. Az inverz keresleti függvény az árat fejezi ki a mennyiség függvényében. Adott keresleti görbe mindkét módon leírható.</w:t>
      </w:r>
    </w:p>
    <w:p w14:paraId="4916B42F" w14:textId="77777777" w:rsidR="00DA20E5" w:rsidRPr="00DA20E5" w:rsidRDefault="00DA20E5" w:rsidP="00DA20E5">
      <w:pPr>
        <w:numPr>
          <w:ilvl w:val="0"/>
          <w:numId w:val="1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kereslet rugalmassága méri a keresett mennyiségnek az árra vonatkozó érzékenységét. Formálisan a mennyiség százalékos változása és az ár százalékos változásának hányadosaként definiáljuk.</w:t>
      </w:r>
    </w:p>
    <w:p w14:paraId="070B50DC" w14:textId="77777777" w:rsidR="00DA20E5" w:rsidRPr="00DA20E5" w:rsidRDefault="00DA20E5" w:rsidP="00DA20E5">
      <w:pPr>
        <w:numPr>
          <w:ilvl w:val="0"/>
          <w:numId w:val="1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Ha a kereslet rugalmassága egy adott pontban abszolút értékben kisebb, mint 1, azt mondjuk, hogy ebben a pontban a kereslet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rugalmatlan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. Ha a rugalmasság abszolút értékben nagyobb, mint 1, akkor azt mondjuk, hogy ebben a pontban a kereslet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rugalmas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. Ha egy pontban a kereslet rugalmassága abszolút értékben pontosan 1, akkor azt mondjuk, hogy ebben a pontban a kereslet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egységnyi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rugalmasságú.</w:t>
      </w:r>
    </w:p>
    <w:p w14:paraId="5829BCF8" w14:textId="77777777" w:rsidR="00DA20E5" w:rsidRPr="00DA20E5" w:rsidRDefault="00DA20E5" w:rsidP="00DA20E5">
      <w:pPr>
        <w:numPr>
          <w:ilvl w:val="0"/>
          <w:numId w:val="1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Ha a kereslet egy pontban rugalmatlan, akkor a mennyiség növekedése az árbevétel csökkenését eredményezi. Ha a kereslet rugalmas, akkor a mennyiség növekedése növeli az árbevételt.</w:t>
      </w:r>
    </w:p>
    <w:p w14:paraId="54436703" w14:textId="77777777" w:rsidR="00DA20E5" w:rsidRPr="00DA20E5" w:rsidRDefault="00DA20E5" w:rsidP="00DA20E5">
      <w:pPr>
        <w:numPr>
          <w:ilvl w:val="0"/>
          <w:numId w:val="1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határbevétel az a többletbevétel, amely az eladott mennyiség növekményéből ered. A határbevétel és a rugalmasság viszonyát kifejező formula az MR = </w:t>
      </w:r>
      <w:proofErr w:type="gramStart"/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p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[</w:t>
      </w:r>
      <w:proofErr w:type="gramEnd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1 + 1/</w:t>
      </w:r>
      <w:r w:rsidRPr="00DA20E5">
        <w:rPr>
          <w:rFonts w:ascii="Cambria Math" w:eastAsia="Times New Roman" w:hAnsi="Cambria Math" w:cs="Cambria Math"/>
          <w:i/>
          <w:iCs/>
          <w:color w:val="212529"/>
          <w:lang w:eastAsia="hu-HU"/>
        </w:rPr>
        <w:t>∊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] =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p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[1 – 1/|</w:t>
      </w:r>
      <w:r w:rsidRPr="00DA20E5">
        <w:rPr>
          <w:rFonts w:ascii="Cambria Math" w:eastAsia="Times New Roman" w:hAnsi="Cambria Math" w:cs="Cambria Math"/>
          <w:i/>
          <w:iCs/>
          <w:color w:val="212529"/>
          <w:lang w:eastAsia="hu-HU"/>
        </w:rPr>
        <w:t>∊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|].</w:t>
      </w:r>
    </w:p>
    <w:p w14:paraId="38D3ADAA" w14:textId="77777777" w:rsidR="00DA20E5" w:rsidRPr="00DA20E5" w:rsidRDefault="00DA20E5" w:rsidP="00DA20E5">
      <w:pPr>
        <w:numPr>
          <w:ilvl w:val="0"/>
          <w:numId w:val="1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Ha az inverz keresleti görbe a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p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(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y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) =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a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– </w:t>
      </w:r>
      <w:proofErr w:type="spellStart"/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by</w:t>
      </w:r>
      <w:proofErr w:type="spellEnd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lineáris függvény, akkor a határbevétel MR =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a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– 2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by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.</w:t>
      </w:r>
    </w:p>
    <w:p w14:paraId="156C4DF6" w14:textId="0686DB23" w:rsidR="00DA20E5" w:rsidRPr="00DA20E5" w:rsidRDefault="00DA20E5" w:rsidP="004715A2">
      <w:pPr>
        <w:numPr>
          <w:ilvl w:val="0"/>
          <w:numId w:val="1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jövedelemrugalmasság azt fejezi ki, hogy a keresett mennyiség mennyire érzékeny a jövedelemváltozásra. A jövedelemrugalmasság a keresett mennyiség százalékos változása osztva a jövedelem százalékos változásával</w:t>
      </w:r>
    </w:p>
    <w:p w14:paraId="75DAEA35" w14:textId="5754D778" w:rsidR="00F94C7C" w:rsidRDefault="00F94C7C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Az egyensúly</w:t>
      </w:r>
      <w:r w:rsidR="00DA20E5">
        <w:rPr>
          <w:color w:val="212529"/>
        </w:rPr>
        <w:t>:</w:t>
      </w:r>
    </w:p>
    <w:p w14:paraId="1E9FF09C" w14:textId="77777777" w:rsidR="00DA20E5" w:rsidRPr="00DA20E5" w:rsidRDefault="00DA20E5" w:rsidP="00DA20E5">
      <w:pPr>
        <w:numPr>
          <w:ilvl w:val="0"/>
          <w:numId w:val="1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kínálati görbe azt fejezi ki, hogy az emberek az egyes árak mellett mennyit hajlandók kínálni egy jószágból.</w:t>
      </w:r>
    </w:p>
    <w:p w14:paraId="78DE4352" w14:textId="77777777" w:rsidR="00DA20E5" w:rsidRPr="00DA20E5" w:rsidRDefault="00DA20E5" w:rsidP="00DA20E5">
      <w:pPr>
        <w:numPr>
          <w:ilvl w:val="0"/>
          <w:numId w:val="1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Egyensúlyi ár mellett az emberek által kínált mennyiség egyenlő azzal a mennyiséggel, amennyit az emberek keresnek.</w:t>
      </w:r>
    </w:p>
    <w:p w14:paraId="01C998E7" w14:textId="77777777" w:rsidR="00DA20E5" w:rsidRPr="00DA20E5" w:rsidRDefault="00DA20E5" w:rsidP="00DA20E5">
      <w:pPr>
        <w:numPr>
          <w:ilvl w:val="0"/>
          <w:numId w:val="1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komparatív statikának egy újabb példáját adja annak tanulmányozása, hogy miképpen változik az egyensúlyi ár és mennyiség, amikor a mögöttes keresleti és kínálati függvények változnak.</w:t>
      </w:r>
    </w:p>
    <w:p w14:paraId="2DFB8FFD" w14:textId="77777777" w:rsidR="00DA20E5" w:rsidRPr="00DA20E5" w:rsidRDefault="00DA20E5" w:rsidP="00DA20E5">
      <w:pPr>
        <w:numPr>
          <w:ilvl w:val="0"/>
          <w:numId w:val="1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Amikor egy jószágot megadóztatnak, mindig kétféle ár lesz: az az ár, amit a vásárlók fizetnek, és az az ár, amelyet az eladók kapnak.</w:t>
      </w:r>
    </w:p>
    <w:p w14:paraId="26CFADFD" w14:textId="77777777" w:rsidR="00DA20E5" w:rsidRPr="00DA20E5" w:rsidRDefault="00DA20E5" w:rsidP="00DA20E5">
      <w:pPr>
        <w:numPr>
          <w:ilvl w:val="0"/>
          <w:numId w:val="1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keresleti és a kínálati görbék relatív meredekségétől függ az, hogy egy adó milyen mértékben hárítható át a fogyasztókra. Ha a kínálati görbe vízszintes, az adó teljes mértékben áthárítható a fogyasztókra; ha a kínálati görbe függőleges, akkor az adó egyáltalán nem hárítható át.</w:t>
      </w:r>
    </w:p>
    <w:p w14:paraId="08527B8F" w14:textId="77777777" w:rsidR="00DA20E5" w:rsidRPr="00DA20E5" w:rsidRDefault="00DA20E5" w:rsidP="00DA20E5">
      <w:pPr>
        <w:numPr>
          <w:ilvl w:val="0"/>
          <w:numId w:val="1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Egy adó holttehervesztesége a fogyasztói és a termelői többletben az adókivetés hatására bekövetkező nettó veszteség. Ez az adó miatt el nem adott kibocsátásnak az értékét méri.</w:t>
      </w:r>
    </w:p>
    <w:p w14:paraId="5F5ADCB6" w14:textId="77777777" w:rsidR="00DA20E5" w:rsidRPr="00DA20E5" w:rsidRDefault="00DA20E5" w:rsidP="00DA20E5">
      <w:pPr>
        <w:numPr>
          <w:ilvl w:val="0"/>
          <w:numId w:val="1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 xml:space="preserve">Egy helyzet </w:t>
      </w:r>
      <w:proofErr w:type="spellStart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Pareto</w:t>
      </w:r>
      <w:proofErr w:type="spellEnd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-hatékony, ha nincs mód arra, hogy az emberek valamely csoportját jobb helyzetbe hozzuk anélkül, hogy mások rosszabb helyzetbe ne kerülnének.</w:t>
      </w:r>
    </w:p>
    <w:p w14:paraId="6CDAF873" w14:textId="743FB0BC" w:rsidR="00DA20E5" w:rsidRPr="00DA20E5" w:rsidRDefault="00DA20E5" w:rsidP="004715A2">
      <w:pPr>
        <w:numPr>
          <w:ilvl w:val="0"/>
          <w:numId w:val="1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 xml:space="preserve">A kibocsátás </w:t>
      </w:r>
      <w:proofErr w:type="spellStart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Pareto</w:t>
      </w:r>
      <w:proofErr w:type="spellEnd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-hatékony szintje az, ahol a keresleti és a kínálati görbe metszi egymást, mivel ez az egyetlen nagyság, ahol a vásárlók ugyanazt az összeget hajlandók megfizetni a kibocsátás egy pótlólagos egységéért, mint amekkora áron az eladók hajlandók azt kínálni.</w:t>
      </w:r>
    </w:p>
    <w:p w14:paraId="488FB2EC" w14:textId="2D74CFF1" w:rsidR="00F94C7C" w:rsidRDefault="00F94C7C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A technológia</w:t>
      </w:r>
      <w:r w:rsidR="00DA20E5">
        <w:rPr>
          <w:color w:val="212529"/>
        </w:rPr>
        <w:t>:</w:t>
      </w:r>
    </w:p>
    <w:p w14:paraId="14624669" w14:textId="77777777" w:rsidR="00DA20E5" w:rsidRPr="00DA20E5" w:rsidRDefault="00DA20E5" w:rsidP="00DA20E5">
      <w:pPr>
        <w:numPr>
          <w:ilvl w:val="0"/>
          <w:numId w:val="18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lastRenderedPageBreak/>
        <w:t xml:space="preserve">A vállalat technológiai korlátait a termelési halmaz és a termelési függvény írja le. Az előbbi az összes </w:t>
      </w:r>
      <w:proofErr w:type="spellStart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technológiailag</w:t>
      </w:r>
      <w:proofErr w:type="spellEnd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 xml:space="preserve"> lehetséges input-output kombinációt tartalmazza, az utóbbi az adott mennyiségű ráfordításokból nyerhető maximális mennyiségű kibocsátásokat adja meg.</w:t>
      </w:r>
    </w:p>
    <w:p w14:paraId="1933EAA9" w14:textId="77777777" w:rsidR="00DA20E5" w:rsidRPr="00DA20E5" w:rsidRDefault="00DA20E5" w:rsidP="00DA20E5">
      <w:pPr>
        <w:numPr>
          <w:ilvl w:val="0"/>
          <w:numId w:val="18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vállalatok technológiai korlátait az egyenlőtermék-görbék segítségével is leírhatjuk. Ezek a görbék az adott szintű termeléshez tartozó éppen elégséges lehetséges ráfordításkombinációkat jelenítik meg.</w:t>
      </w:r>
    </w:p>
    <w:p w14:paraId="77BE17EE" w14:textId="77777777" w:rsidR="00DA20E5" w:rsidRPr="00DA20E5" w:rsidRDefault="00DA20E5" w:rsidP="00DA20E5">
      <w:pPr>
        <w:numPr>
          <w:ilvl w:val="0"/>
          <w:numId w:val="18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Akárcsak a jól viselkedő preferenciák esetében, általában feltételezzük az egyenlőtermék-görbék konvexitását és monotonitását.</w:t>
      </w:r>
    </w:p>
    <w:p w14:paraId="52A8EAB0" w14:textId="77777777" w:rsidR="00DA20E5" w:rsidRPr="00DA20E5" w:rsidRDefault="00DA20E5" w:rsidP="00DA20E5">
      <w:pPr>
        <w:numPr>
          <w:ilvl w:val="0"/>
          <w:numId w:val="18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határtermék azt fejezi ki, hogy egy ráfordítási tényező többletegységére mennyi kibocsátásváltozás jut, miközben a többi ráfordítás mennyiségét rögzítjük.</w:t>
      </w:r>
    </w:p>
    <w:p w14:paraId="35404B10" w14:textId="77777777" w:rsidR="00DA20E5" w:rsidRPr="00DA20E5" w:rsidRDefault="00DA20E5" w:rsidP="00DA20E5">
      <w:pPr>
        <w:numPr>
          <w:ilvl w:val="0"/>
          <w:numId w:val="18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 xml:space="preserve">A technikai helyettesítés aránya az egyenlőtermék-görbe meredeksége. Feltételezzük, hogy a TRS az </w:t>
      </w:r>
      <w:proofErr w:type="spellStart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izokvanton</w:t>
      </w:r>
      <w:proofErr w:type="spellEnd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 xml:space="preserve"> történő haladás mentén csökkenő – ami más szóval azt jelenti, hogy az egyenlőtermék-görbék konvex alakúak.</w:t>
      </w:r>
    </w:p>
    <w:p w14:paraId="7E8C7894" w14:textId="77777777" w:rsidR="00DA20E5" w:rsidRPr="00DA20E5" w:rsidRDefault="00DA20E5" w:rsidP="00DA20E5">
      <w:pPr>
        <w:numPr>
          <w:ilvl w:val="0"/>
          <w:numId w:val="18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Rövid távon egyes ráfordítások rögzítettek, míg hosszú távon minden input változhat.</w:t>
      </w:r>
    </w:p>
    <w:p w14:paraId="755A236B" w14:textId="381D7D9C" w:rsidR="00DA20E5" w:rsidRPr="00DA20E5" w:rsidRDefault="00DA20E5" w:rsidP="004715A2">
      <w:pPr>
        <w:numPr>
          <w:ilvl w:val="0"/>
          <w:numId w:val="18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mérethozadék azt mutatja meg, hogyan változik a kibocsátás, ha a termelés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méreteit arányosan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változtatjuk. Ha minden ráfordítást egy tetszőleges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t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&gt; 0 arányban megnövelünk, és az output növekedése is ezt az arányt követi, akkor állandó mérethozadékról beszélünk. Ha a kibocsátás több mint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t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-szeresére nő (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t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&gt; 1) akkor növekvő, ha kevesebb mint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t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-szeresére változik, akkor csökkenő mérethozadékról beszélünk.</w:t>
      </w:r>
    </w:p>
    <w:p w14:paraId="081166FB" w14:textId="6EF10EC9" w:rsidR="00F94C7C" w:rsidRDefault="00F94C7C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Profitmaximalizálás</w:t>
      </w:r>
      <w:r w:rsidR="00DA20E5">
        <w:rPr>
          <w:color w:val="212529"/>
        </w:rPr>
        <w:t>:</w:t>
      </w:r>
    </w:p>
    <w:p w14:paraId="063E955E" w14:textId="77777777" w:rsidR="00DA20E5" w:rsidRPr="00DA20E5" w:rsidRDefault="00DA20E5" w:rsidP="00DA20E5">
      <w:pPr>
        <w:numPr>
          <w:ilvl w:val="0"/>
          <w:numId w:val="19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profit a bevételek és a kiadások közötti különbség. A definíció szempontjából kiemelt jelentőségű, hogy minden költséget a megfelelő piaci áron kell számításba venni.</w:t>
      </w:r>
    </w:p>
    <w:p w14:paraId="29F4F68A" w14:textId="77777777" w:rsidR="00DA20E5" w:rsidRPr="00DA20E5" w:rsidRDefault="00DA20E5" w:rsidP="00DA20E5">
      <w:pPr>
        <w:numPr>
          <w:ilvl w:val="0"/>
          <w:numId w:val="19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Az állandó tényezők mennyisége független a felhasználás szintjétől – a változó tényezők mennyisége a kibocsátás szintjének megfelelően változik.</w:t>
      </w:r>
    </w:p>
    <w:p w14:paraId="35A2D93C" w14:textId="77777777" w:rsidR="00DA20E5" w:rsidRPr="00DA20E5" w:rsidRDefault="00DA20E5" w:rsidP="00DA20E5">
      <w:pPr>
        <w:numPr>
          <w:ilvl w:val="0"/>
          <w:numId w:val="19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Rövid távon egyes tényezőket előre rögzített mennyiségben kell felhasználnunk. Hosszú távon minden tényező szabadon változhat.</w:t>
      </w:r>
    </w:p>
    <w:p w14:paraId="4374A91D" w14:textId="77777777" w:rsidR="00DA20E5" w:rsidRPr="00DA20E5" w:rsidRDefault="00DA20E5" w:rsidP="00DA20E5">
      <w:pPr>
        <w:numPr>
          <w:ilvl w:val="0"/>
          <w:numId w:val="19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Ha a vállalat profitmaximalizáló, akkor mindegyik szabadon változtatható tényező határtermékének értéke egyenlő a tényező árával.</w:t>
      </w:r>
    </w:p>
    <w:p w14:paraId="6D88A0F6" w14:textId="77777777" w:rsidR="00DA20E5" w:rsidRPr="00DA20E5" w:rsidRDefault="00DA20E5" w:rsidP="00DA20E5">
      <w:pPr>
        <w:numPr>
          <w:ilvl w:val="0"/>
          <w:numId w:val="19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profitmaximalizálási elvből következik, hogy a versenyzői piacon működő vállalat kínálati függvénye a kibocsátási ár növekvő függvénye, és mindegyik tényező keresleti függvénye a tényező árának csökkenő függvénye.</w:t>
      </w:r>
    </w:p>
    <w:p w14:paraId="30D12B8F" w14:textId="257E3441" w:rsidR="00DA20E5" w:rsidRPr="00DA20E5" w:rsidRDefault="00DA20E5" w:rsidP="004715A2">
      <w:pPr>
        <w:numPr>
          <w:ilvl w:val="0"/>
          <w:numId w:val="19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Ha a vállalat állandó mérethozadék mellett működik, akkor hosszú távon a profitmaximum zérus.</w:t>
      </w:r>
    </w:p>
    <w:p w14:paraId="0E85BF20" w14:textId="30D6D540" w:rsidR="00F94C7C" w:rsidRDefault="00F94C7C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Költségminimalizálás</w:t>
      </w:r>
      <w:r w:rsidR="00DA20E5">
        <w:rPr>
          <w:color w:val="212529"/>
        </w:rPr>
        <w:t>:</w:t>
      </w:r>
    </w:p>
    <w:p w14:paraId="1E1BD650" w14:textId="77777777" w:rsidR="00DA20E5" w:rsidRPr="00DA20E5" w:rsidRDefault="00DA20E5" w:rsidP="00DA20E5">
      <w:pPr>
        <w:numPr>
          <w:ilvl w:val="0"/>
          <w:numId w:val="20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c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(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w</w:t>
      </w:r>
      <w:r w:rsidRPr="00DA20E5">
        <w:rPr>
          <w:rFonts w:ascii="Times New Roman" w:eastAsia="Times New Roman" w:hAnsi="Times New Roman" w:cs="Times New Roman"/>
          <w:color w:val="212529"/>
          <w:sz w:val="19"/>
          <w:szCs w:val="19"/>
          <w:vertAlign w:val="subscript"/>
          <w:lang w:eastAsia="hu-HU"/>
        </w:rPr>
        <w:t>1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,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w</w:t>
      </w:r>
      <w:r w:rsidRPr="00DA20E5">
        <w:rPr>
          <w:rFonts w:ascii="Times New Roman" w:eastAsia="Times New Roman" w:hAnsi="Times New Roman" w:cs="Times New Roman"/>
          <w:color w:val="212529"/>
          <w:sz w:val="19"/>
          <w:szCs w:val="19"/>
          <w:vertAlign w:val="subscript"/>
          <w:lang w:eastAsia="hu-HU"/>
        </w:rPr>
        <w:t>2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,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y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) költségfüggvény az adott tényezőárak melletti adott szintű kibocsátás minimális termelési költségeit fejezi ki.</w:t>
      </w:r>
    </w:p>
    <w:p w14:paraId="2CF97582" w14:textId="77777777" w:rsidR="00DA20E5" w:rsidRPr="00DA20E5" w:rsidRDefault="00DA20E5" w:rsidP="00DA20E5">
      <w:pPr>
        <w:numPr>
          <w:ilvl w:val="0"/>
          <w:numId w:val="20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költségminimalizáló magatartás a vállalati döntésekben megfigyelhető korlátozásokat von maga után. Nevezetesen: a feltételes tényezőkeresleti függvény negatív meredekségű.</w:t>
      </w:r>
    </w:p>
    <w:p w14:paraId="791DC9C6" w14:textId="1F6E7EE1" w:rsidR="00DA20E5" w:rsidRPr="00DA20E5" w:rsidRDefault="00DA20E5" w:rsidP="00DA20E5">
      <w:pPr>
        <w:numPr>
          <w:ilvl w:val="0"/>
          <w:numId w:val="20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Szoros kapcsolat van a technológiára jellemző mérethozadék és a költségfüggvény viselkedése között.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Növekvő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mérethozadék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csökkenő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 xml:space="preserve">átlagköltséget 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lastRenderedPageBreak/>
        <w:t>von maga után, a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csökkenő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mérethozadék következménye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növekvő</w:t>
      </w:r>
      <w:r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 xml:space="preserve"> 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átlagköltség, az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állandó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mérethozadékhoz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állandó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átlagköltség tartozik.</w:t>
      </w:r>
    </w:p>
    <w:p w14:paraId="3CBFCD98" w14:textId="3AB3D13A" w:rsidR="00DA20E5" w:rsidRPr="00DA20E5" w:rsidRDefault="00DA20E5" w:rsidP="004715A2">
      <w:pPr>
        <w:numPr>
          <w:ilvl w:val="0"/>
          <w:numId w:val="20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Az elveszett költség olyan költség, amely nem térül vissza.</w:t>
      </w:r>
    </w:p>
    <w:p w14:paraId="73BC3498" w14:textId="25832FA6" w:rsidR="00F94C7C" w:rsidRDefault="00F94C7C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Kötlséggörbék</w:t>
      </w:r>
      <w:r w:rsidR="00DA20E5">
        <w:rPr>
          <w:color w:val="212529"/>
        </w:rPr>
        <w:t>:</w:t>
      </w:r>
    </w:p>
    <w:p w14:paraId="46C39223" w14:textId="77777777" w:rsidR="00DA20E5" w:rsidRPr="00DA20E5" w:rsidRDefault="00DA20E5" w:rsidP="00DA20E5">
      <w:pPr>
        <w:numPr>
          <w:ilvl w:val="0"/>
          <w:numId w:val="21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Az átlagköltség az átlagos változó költségből és az átlagos állandó költségből tevődik össze. Az átlagos állandó költség a kibocsátás növekedésével mindig csökken, míg az átlagos változó költség növekvő tendenciájú. Ezek eredőjeként egy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U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alakú átlagköltséggörbét kapunk.</w:t>
      </w:r>
    </w:p>
    <w:p w14:paraId="57CA1A03" w14:textId="77777777" w:rsidR="00DA20E5" w:rsidRPr="00DA20E5" w:rsidRDefault="00DA20E5" w:rsidP="00DA20E5">
      <w:pPr>
        <w:numPr>
          <w:ilvl w:val="0"/>
          <w:numId w:val="21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 xml:space="preserve">Ha az átlagos költségek csökkennek, a határköltségek az átlagköltséggörbe alatt vannak, ha pedig </w:t>
      </w:r>
      <w:proofErr w:type="spellStart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növekszenek</w:t>
      </w:r>
      <w:proofErr w:type="spellEnd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, akkor fölötte. A határköltség tehát az átlagköltségek minimumpontjában egyenlő az átlagköltséggel.</w:t>
      </w:r>
    </w:p>
    <w:p w14:paraId="7F54D900" w14:textId="77777777" w:rsidR="00DA20E5" w:rsidRPr="00DA20E5" w:rsidRDefault="00DA20E5" w:rsidP="00DA20E5">
      <w:pPr>
        <w:numPr>
          <w:ilvl w:val="0"/>
          <w:numId w:val="21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határköltséggörbe alatti terület a változó költségekkel egyenlő.</w:t>
      </w:r>
    </w:p>
    <w:p w14:paraId="34C7BE29" w14:textId="288BB75A" w:rsidR="00DA20E5" w:rsidRPr="00DA20E5" w:rsidRDefault="00DA20E5" w:rsidP="004715A2">
      <w:pPr>
        <w:numPr>
          <w:ilvl w:val="0"/>
          <w:numId w:val="21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hosszú távú átlagköltséggörbe a rövid távú átlagköltséggörbék alsó burkolója.</w:t>
      </w:r>
    </w:p>
    <w:p w14:paraId="6CEE32FB" w14:textId="6094EE54" w:rsidR="00F94C7C" w:rsidRDefault="00F94C7C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Vállalati kínálat</w:t>
      </w:r>
      <w:r w:rsidR="00DA20E5">
        <w:rPr>
          <w:color w:val="212529"/>
        </w:rPr>
        <w:t>:</w:t>
      </w:r>
    </w:p>
    <w:p w14:paraId="3040A5EF" w14:textId="77777777" w:rsidR="00DA20E5" w:rsidRPr="00DA20E5" w:rsidRDefault="00DA20E5" w:rsidP="00DA20E5">
      <w:pPr>
        <w:numPr>
          <w:ilvl w:val="0"/>
          <w:numId w:val="22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vállalat által megállapított ár és az eladásra kibocsátott mennyiség közötti összefüggés vállalati keresleti függvény néven ismert. Definíció szerint a versenyző vállalat keresleti görbéje egy olyan egyenes, amelynek magasságát a piaci ár határozza meg – az az ár, amelyet a többi vállalat alakít ki a piacon.</w:t>
      </w:r>
    </w:p>
    <w:p w14:paraId="3B2A937F" w14:textId="77777777" w:rsidR="00DA20E5" w:rsidRPr="00DA20E5" w:rsidRDefault="00DA20E5" w:rsidP="00DA20E5">
      <w:pPr>
        <w:numPr>
          <w:ilvl w:val="0"/>
          <w:numId w:val="22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versenyző vállalat (rövid távú) kínálati görbéje a (rövid távú) határköltséggörbe emelkedő szakaszának az a része, amelyik az átlagos változóköltséggörbe fölött halad.</w:t>
      </w:r>
    </w:p>
    <w:p w14:paraId="6B694886" w14:textId="77777777" w:rsidR="00DA20E5" w:rsidRPr="00DA20E5" w:rsidRDefault="00DA20E5" w:rsidP="00DA20E5">
      <w:pPr>
        <w:numPr>
          <w:ilvl w:val="0"/>
          <w:numId w:val="22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Ha a piaci ár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p</w:t>
      </w:r>
      <w:r w:rsidRPr="00DA20E5">
        <w:rPr>
          <w:rFonts w:ascii="Times New Roman" w:eastAsia="Times New Roman" w:hAnsi="Times New Roman" w:cs="Times New Roman"/>
          <w:color w:val="212529"/>
          <w:sz w:val="19"/>
          <w:szCs w:val="19"/>
          <w:vertAlign w:val="subscript"/>
          <w:lang w:eastAsia="hu-HU"/>
        </w:rPr>
        <w:t>1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-ről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p</w:t>
      </w:r>
      <w:r w:rsidRPr="00DA20E5">
        <w:rPr>
          <w:rFonts w:ascii="Times New Roman" w:eastAsia="Times New Roman" w:hAnsi="Times New Roman" w:cs="Times New Roman"/>
          <w:color w:val="212529"/>
          <w:sz w:val="19"/>
          <w:szCs w:val="19"/>
          <w:vertAlign w:val="subscript"/>
          <w:lang w:eastAsia="hu-HU"/>
        </w:rPr>
        <w:t>2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-re változik, akkor a termelői többlet változása a határköltséggörbétől balra fekvő terület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p</w:t>
      </w:r>
      <w:r w:rsidRPr="00DA20E5">
        <w:rPr>
          <w:rFonts w:ascii="Times New Roman" w:eastAsia="Times New Roman" w:hAnsi="Times New Roman" w:cs="Times New Roman"/>
          <w:color w:val="212529"/>
          <w:sz w:val="19"/>
          <w:szCs w:val="19"/>
          <w:vertAlign w:val="subscript"/>
          <w:lang w:eastAsia="hu-HU"/>
        </w:rPr>
        <w:t>1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és </w:t>
      </w:r>
      <w:r w:rsidRPr="00DA20E5">
        <w:rPr>
          <w:rFonts w:ascii="Times New Roman" w:eastAsia="Times New Roman" w:hAnsi="Times New Roman" w:cs="Times New Roman"/>
          <w:i/>
          <w:iCs/>
          <w:color w:val="212529"/>
          <w:lang w:eastAsia="hu-HU"/>
        </w:rPr>
        <w:t>p</w:t>
      </w:r>
      <w:r w:rsidRPr="00DA20E5">
        <w:rPr>
          <w:rFonts w:ascii="Times New Roman" w:eastAsia="Times New Roman" w:hAnsi="Times New Roman" w:cs="Times New Roman"/>
          <w:color w:val="212529"/>
          <w:sz w:val="19"/>
          <w:szCs w:val="19"/>
          <w:vertAlign w:val="subscript"/>
          <w:lang w:eastAsia="hu-HU"/>
        </w:rPr>
        <w:t>2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 közötti része. Ez az érték egyenlő a vállalat profitjának változásával is.</w:t>
      </w:r>
    </w:p>
    <w:p w14:paraId="4C87FB1C" w14:textId="5A00AC44" w:rsidR="00DA20E5" w:rsidRPr="00DA20E5" w:rsidRDefault="00DA20E5" w:rsidP="004715A2">
      <w:pPr>
        <w:numPr>
          <w:ilvl w:val="0"/>
          <w:numId w:val="22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 vállalat hosszú távú kínálati görbéje a hosszú távú határköltséggörbe emelkedő szakaszának az a része, amelyik a hosszú távú átlagköltséggörbe fölött halad.</w:t>
      </w:r>
    </w:p>
    <w:p w14:paraId="3F44D7D7" w14:textId="5D50FF37" w:rsidR="00F94C7C" w:rsidRDefault="00F94C7C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Iparági kínálat</w:t>
      </w:r>
      <w:r w:rsidR="00DA20E5">
        <w:rPr>
          <w:color w:val="212529"/>
        </w:rPr>
        <w:t>:</w:t>
      </w:r>
    </w:p>
    <w:p w14:paraId="5A1E4DB4" w14:textId="77777777" w:rsidR="00DA20E5" w:rsidRPr="00DA20E5" w:rsidRDefault="00DA20E5" w:rsidP="00DA20E5">
      <w:pPr>
        <w:numPr>
          <w:ilvl w:val="0"/>
          <w:numId w:val="23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Az iparági rövid távú kínálati görbe az iparág egyedi vállalatai kínálati görbéinek horizontális összege.</w:t>
      </w:r>
    </w:p>
    <w:p w14:paraId="5797C88F" w14:textId="77777777" w:rsidR="00DA20E5" w:rsidRPr="00DA20E5" w:rsidRDefault="00DA20E5" w:rsidP="00DA20E5">
      <w:pPr>
        <w:numPr>
          <w:ilvl w:val="0"/>
          <w:numId w:val="23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Az iparági hosszú távú kínálati görbénél figyelembe kell venni a vállalatok beés kilépését az iparágba.</w:t>
      </w:r>
    </w:p>
    <w:p w14:paraId="74F5EB71" w14:textId="77777777" w:rsidR="00DA20E5" w:rsidRPr="00DA20E5" w:rsidRDefault="00DA20E5" w:rsidP="00DA20E5">
      <w:pPr>
        <w:numPr>
          <w:ilvl w:val="0"/>
          <w:numId w:val="23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Ha a beés kilépés szabad, akkor a hosszú távú egyensúly fogalma a nem negatív profitú vállalatok maximális számát is magában foglalja. Ennek értelmében a hosszú távú kínálati görbe lényegében a minimális átlagköltséggel megegyező árnál húzott vízszintes egyenessel azonos.</w:t>
      </w:r>
    </w:p>
    <w:p w14:paraId="075BD14D" w14:textId="148F0170" w:rsidR="00DA20E5" w:rsidRPr="00DA20E5" w:rsidRDefault="00DA20E5" w:rsidP="004715A2">
      <w:pPr>
        <w:numPr>
          <w:ilvl w:val="0"/>
          <w:numId w:val="23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Ha olyan erők vannak jelen, amelyek megakadályozzák a vállalatok belépését egy jövedelmező iparágba, akkor az akadályt képező tényezők gazdasági járadékot realizálnak. A járadék nagyságát az iparági kibocsátás ára határozza meg.</w:t>
      </w:r>
    </w:p>
    <w:p w14:paraId="65E72471" w14:textId="4FF606BC" w:rsidR="00F94C7C" w:rsidRDefault="00F94C7C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A monopólium</w:t>
      </w:r>
      <w:r w:rsidR="00DA20E5">
        <w:rPr>
          <w:color w:val="212529"/>
        </w:rPr>
        <w:t>:</w:t>
      </w:r>
    </w:p>
    <w:p w14:paraId="6028C961" w14:textId="77777777" w:rsidR="00DA20E5" w:rsidRPr="00DA20E5" w:rsidRDefault="00DA20E5" w:rsidP="00DA20E5">
      <w:pPr>
        <w:numPr>
          <w:ilvl w:val="0"/>
          <w:numId w:val="24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Ha az iparágban csak egy vállalat van, ezt monopóliumnak nevezzük.</w:t>
      </w:r>
    </w:p>
    <w:p w14:paraId="17C2653C" w14:textId="77777777" w:rsidR="00DA20E5" w:rsidRPr="00DA20E5" w:rsidRDefault="00DA20E5" w:rsidP="00DA20E5">
      <w:pPr>
        <w:numPr>
          <w:ilvl w:val="0"/>
          <w:numId w:val="24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 xml:space="preserve">A monopolista olyan pontot választ tevékenysége folytatására, ahol a határbevétel egyenlő a határköltséggel. Így a monopolista a határköltségre vetített </w:t>
      </w: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lastRenderedPageBreak/>
        <w:t xml:space="preserve">haszonkulcsos </w:t>
      </w:r>
      <w:proofErr w:type="spellStart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árképzést</w:t>
      </w:r>
      <w:proofErr w:type="spellEnd"/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 xml:space="preserve"> alkalmaz, ahol a haszonkulcs nagysága a kereslet árrugalmasságától függ.</w:t>
      </w:r>
    </w:p>
    <w:p w14:paraId="17B25DDB" w14:textId="77777777" w:rsidR="00DA20E5" w:rsidRPr="00DA20E5" w:rsidRDefault="00DA20E5" w:rsidP="00DA20E5">
      <w:pPr>
        <w:numPr>
          <w:ilvl w:val="0"/>
          <w:numId w:val="24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Mivel a monopolista a határköltséget meghaladó árat alakít ki, az output nem hatékony szintjén termel. Ezt a hatékonysági hiányt a holtteherveszteséggel tudjuk mérni, azaz a fogyasztói és a termelői többlet nettó veszteségével.</w:t>
      </w:r>
    </w:p>
    <w:p w14:paraId="30C750BC" w14:textId="77777777" w:rsidR="00DA20E5" w:rsidRPr="00DA20E5" w:rsidRDefault="00DA20E5" w:rsidP="00DA20E5">
      <w:pPr>
        <w:numPr>
          <w:ilvl w:val="0"/>
          <w:numId w:val="24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Természetes monopólium akkor alakul ki, ha a vállalat nem tud veszteség nélkül hatékony kibocsátási szinten működni. Sok közszolgáltatás a természetes monopóliumnak ebbe a kategóriájába tartozik, és ezért államilag szabályozott.</w:t>
      </w:r>
    </w:p>
    <w:p w14:paraId="2C6D3855" w14:textId="5F12AC60" w:rsidR="00DA20E5" w:rsidRPr="00DA20E5" w:rsidRDefault="00DA20E5" w:rsidP="004715A2">
      <w:pPr>
        <w:numPr>
          <w:ilvl w:val="0"/>
          <w:numId w:val="24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DA20E5">
        <w:rPr>
          <w:rFonts w:ascii="Times New Roman" w:eastAsia="Times New Roman" w:hAnsi="Times New Roman" w:cs="Times New Roman"/>
          <w:color w:val="212529"/>
          <w:lang w:eastAsia="hu-HU"/>
        </w:rPr>
        <w:t>Az, hogy egy iparág versenyző vagy monopolizált, részben a technológiától függ. Ha a hatékony üzemméret nagy a kereslethez képest, akkor a piac valószínűleg monopolizált lesz. Ha azonban a minimális hatékony üzemméret kicsi a kereslethez képest, akkor az iparágban a sok vállalat számára van hely, így van esély a versenyzői piacstruktúra kialakulására.</w:t>
      </w:r>
    </w:p>
    <w:p w14:paraId="13E7FF99" w14:textId="42D0882F" w:rsidR="00F94C7C" w:rsidRDefault="00F94C7C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A monopolista viselkedés</w:t>
      </w:r>
      <w:r w:rsidR="00DA20E5">
        <w:rPr>
          <w:color w:val="212529"/>
        </w:rPr>
        <w:t>:</w:t>
      </w:r>
    </w:p>
    <w:p w14:paraId="6BE58F0E" w14:textId="77777777" w:rsidR="00FD081D" w:rsidRPr="00FD081D" w:rsidRDefault="00FD081D" w:rsidP="00FD081D">
      <w:pPr>
        <w:numPr>
          <w:ilvl w:val="0"/>
          <w:numId w:val="25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Egy monopolistának általában érdekében áll </w:t>
      </w:r>
      <w:proofErr w:type="spellStart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árdiszkriminációt</w:t>
      </w:r>
      <w:proofErr w:type="spellEnd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 alkalmazni.</w:t>
      </w:r>
    </w:p>
    <w:p w14:paraId="60ADFE33" w14:textId="77777777" w:rsidR="00FD081D" w:rsidRPr="00FD081D" w:rsidRDefault="00FD081D" w:rsidP="00FD081D">
      <w:pPr>
        <w:numPr>
          <w:ilvl w:val="0"/>
          <w:numId w:val="25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A tökéletes </w:t>
      </w:r>
      <w:proofErr w:type="spellStart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árdiszkrimináció</w:t>
      </w:r>
      <w:proofErr w:type="spellEnd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 során minden fogyasztónak különböző „</w:t>
      </w:r>
      <w:proofErr w:type="spellStart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vegyevigye</w:t>
      </w:r>
      <w:proofErr w:type="spellEnd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” árat határoznak meg. Ennek eredménye hatékony kibocsátási szint lesz.</w:t>
      </w:r>
    </w:p>
    <w:p w14:paraId="0DFDDCF2" w14:textId="77777777" w:rsidR="00FD081D" w:rsidRPr="00FD081D" w:rsidRDefault="00FD081D" w:rsidP="00FD081D">
      <w:pPr>
        <w:numPr>
          <w:ilvl w:val="0"/>
          <w:numId w:val="25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Ha egy vállalat különböző árakat tud elérni két különböző piacon, akkor </w:t>
      </w:r>
      <w:proofErr w:type="spellStart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tendenciaszerűen</w:t>
      </w:r>
      <w:proofErr w:type="spellEnd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 alacsonyabb árat állapít meg azon a piacon, ahol a kereslet rugalmasabb.</w:t>
      </w:r>
    </w:p>
    <w:p w14:paraId="5F11F166" w14:textId="77777777" w:rsidR="00FD081D" w:rsidRPr="00FD081D" w:rsidRDefault="00FD081D" w:rsidP="00FD081D">
      <w:pPr>
        <w:numPr>
          <w:ilvl w:val="0"/>
          <w:numId w:val="25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Ha egy vállalat kétrészes </w:t>
      </w:r>
      <w:proofErr w:type="spellStart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árképzést</w:t>
      </w:r>
      <w:proofErr w:type="spellEnd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 alkalmazhat, és a fogyasztók azonosak, akkor a szolgáltatás árát általában a határköltséggel azonos szinten állapítja meg, és a profitja teljes egészében a belépési díjakból származik.</w:t>
      </w:r>
    </w:p>
    <w:p w14:paraId="4E66CCD1" w14:textId="77777777" w:rsidR="00FD081D" w:rsidRPr="00FD081D" w:rsidRDefault="00FD081D" w:rsidP="00FD081D">
      <w:pPr>
        <w:numPr>
          <w:ilvl w:val="0"/>
          <w:numId w:val="25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A monopolisztikus verseny néven ismert piaci struktúra olyan helyzetre vonatkozik, amelyben van termékdifferenciálás, ezért mindegyik vállalatnak van bizonyos fokú monopolhatalma. Mivel ugyanakkor a belépés szabad, a profitok a nulla felé tendálnak.</w:t>
      </w:r>
    </w:p>
    <w:p w14:paraId="55055BC0" w14:textId="45C70282" w:rsidR="00DA20E5" w:rsidRPr="00FD081D" w:rsidRDefault="00FD081D" w:rsidP="004715A2">
      <w:pPr>
        <w:numPr>
          <w:ilvl w:val="0"/>
          <w:numId w:val="25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A monopolisztikus verseny egyaránt eredményezhet túl sok vagy túl kevés termékdifferenciálást.</w:t>
      </w:r>
    </w:p>
    <w:p w14:paraId="10F7395E" w14:textId="77B37EFF" w:rsidR="00F94C7C" w:rsidRDefault="00F94C7C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Jólét</w:t>
      </w:r>
      <w:r w:rsidR="00FD081D">
        <w:rPr>
          <w:color w:val="212529"/>
        </w:rPr>
        <w:t>:</w:t>
      </w:r>
    </w:p>
    <w:p w14:paraId="3DEC0A90" w14:textId="77777777" w:rsidR="00FD081D" w:rsidRPr="00FD081D" w:rsidRDefault="00FD081D" w:rsidP="00FD081D">
      <w:pPr>
        <w:numPr>
          <w:ilvl w:val="0"/>
          <w:numId w:val="2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proofErr w:type="spellStart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Arrow</w:t>
      </w:r>
      <w:proofErr w:type="spellEnd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 lehetetlenségi tétele arra mutat rá, hogy nincs ideális módszer az egyéni preferenciák társadalmi preferenciákká való aggregálására.</w:t>
      </w:r>
    </w:p>
    <w:p w14:paraId="235E08E3" w14:textId="77777777" w:rsidR="00FD081D" w:rsidRPr="00FD081D" w:rsidRDefault="00FD081D" w:rsidP="00FD081D">
      <w:pPr>
        <w:numPr>
          <w:ilvl w:val="0"/>
          <w:numId w:val="2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Ennek ellenére a közgazdászok gyakran használnak ilyen vagy amolyan tulajdonságokkal rendelkező jóléti függvényeket az elosztások jövedelemelosztási értékelésének reprezentálására.</w:t>
      </w:r>
    </w:p>
    <w:p w14:paraId="6987B4C5" w14:textId="77777777" w:rsidR="00FD081D" w:rsidRPr="00FD081D" w:rsidRDefault="00FD081D" w:rsidP="00FD081D">
      <w:pPr>
        <w:numPr>
          <w:ilvl w:val="0"/>
          <w:numId w:val="2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Ha a jóléti függvény mindegyik egyéni hasznosság szerint növekvő, akkor a jóléti maximum </w:t>
      </w:r>
      <w:proofErr w:type="spellStart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Pareto</w:t>
      </w:r>
      <w:proofErr w:type="spellEnd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-hatékony. </w:t>
      </w:r>
      <w:proofErr w:type="spellStart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Továbbmenve</w:t>
      </w:r>
      <w:proofErr w:type="spellEnd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: minden </w:t>
      </w:r>
      <w:proofErr w:type="spellStart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Pareto</w:t>
      </w:r>
      <w:proofErr w:type="spellEnd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-hatékony elosztás egy bizonyos jóléti függvény maximumának tekinthető.</w:t>
      </w:r>
    </w:p>
    <w:p w14:paraId="162ECE46" w14:textId="77777777" w:rsidR="00FD081D" w:rsidRPr="00FD081D" w:rsidRDefault="00FD081D" w:rsidP="00FD081D">
      <w:pPr>
        <w:numPr>
          <w:ilvl w:val="0"/>
          <w:numId w:val="2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A jövedelemelosztások értékelésének egy másik módja az igazságos elosztás fogalma. Ez a fogalom a szimmetrikus bánásmód elvét hangsúlyozza.</w:t>
      </w:r>
    </w:p>
    <w:p w14:paraId="3C1C0322" w14:textId="79F43EEF" w:rsidR="00FD081D" w:rsidRPr="00FD081D" w:rsidRDefault="00FD081D" w:rsidP="004715A2">
      <w:pPr>
        <w:numPr>
          <w:ilvl w:val="0"/>
          <w:numId w:val="26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Még ha a kezdeti elosztás szimmetrikus is, nem szükségszerű, hogy a csere tetszőleges módjai igazságos elosztásra vezessenek. Ennek ellenére kimutatható, hogy a piaci mechanizmus által igazságos elosztást kapunk.</w:t>
      </w:r>
    </w:p>
    <w:p w14:paraId="111A8D26" w14:textId="0E80031F" w:rsidR="00F94C7C" w:rsidRDefault="00F94C7C" w:rsidP="004715A2">
      <w:pPr>
        <w:pStyle w:val="orderedlistlistitem"/>
        <w:jc w:val="both"/>
        <w:rPr>
          <w:color w:val="212529"/>
        </w:rPr>
      </w:pPr>
      <w:r>
        <w:rPr>
          <w:color w:val="212529"/>
        </w:rPr>
        <w:t>Közjavak</w:t>
      </w:r>
      <w:r w:rsidR="00FD081D">
        <w:rPr>
          <w:color w:val="212529"/>
        </w:rPr>
        <w:t>:</w:t>
      </w:r>
    </w:p>
    <w:p w14:paraId="1C719C1D" w14:textId="77777777" w:rsidR="00FD081D" w:rsidRPr="00FD081D" w:rsidRDefault="00FD081D" w:rsidP="00FD081D">
      <w:pPr>
        <w:numPr>
          <w:ilvl w:val="0"/>
          <w:numId w:val="2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lastRenderedPageBreak/>
        <w:t>A közjószág olyan jószág, amiből mindenkinek ugyanazt a mennyiséget kell „elfogyasztani”: például a nemzetvédelem, a légszennyezés stb.</w:t>
      </w:r>
    </w:p>
    <w:p w14:paraId="4D7ED588" w14:textId="77777777" w:rsidR="00FD081D" w:rsidRPr="00FD081D" w:rsidRDefault="00FD081D" w:rsidP="00FD081D">
      <w:pPr>
        <w:numPr>
          <w:ilvl w:val="0"/>
          <w:numId w:val="2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Ha a közjószágból való ellátás állandó mennyiségű vagy egyáltalán nincs belőle ellátás, akkor a </w:t>
      </w:r>
      <w:proofErr w:type="spellStart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Pareto</w:t>
      </w:r>
      <w:proofErr w:type="spellEnd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-hatékonyság szükséges és elégséges feltétele az, hogy a fizetési hajlandóságok (a rezervációs árak) összege meghaladja a közjószág költségét.</w:t>
      </w:r>
    </w:p>
    <w:p w14:paraId="15D2A9CF" w14:textId="77777777" w:rsidR="00FD081D" w:rsidRPr="00FD081D" w:rsidRDefault="00FD081D" w:rsidP="00FD081D">
      <w:pPr>
        <w:numPr>
          <w:ilvl w:val="0"/>
          <w:numId w:val="2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Ha a közjószág különböző mennyiségekben szerezhető meg, akkor az adott mennyiség </w:t>
      </w:r>
      <w:proofErr w:type="spellStart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Pareto</w:t>
      </w:r>
      <w:proofErr w:type="spellEnd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-hatékonyságának az a szükséges feltétele, hogy a fizetési határhajlandóságok (a helyettesítési határarányok) összege egyenlő legyen a határköltséggel.</w:t>
      </w:r>
    </w:p>
    <w:p w14:paraId="4DC93726" w14:textId="77777777" w:rsidR="00FD081D" w:rsidRPr="00FD081D" w:rsidRDefault="00FD081D" w:rsidP="00FD081D">
      <w:pPr>
        <w:numPr>
          <w:ilvl w:val="0"/>
          <w:numId w:val="2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A potyázás problémája az egyéneknek azt a kísértését jelzi, hogy másokra hagyják a közjószág beszerzését. Az általános esetben a tisztán egyéni mechanizmusok nem vezetnek a közjószág optimális mennyiségére, a potyázási probléma miatt.</w:t>
      </w:r>
    </w:p>
    <w:p w14:paraId="3B559B8D" w14:textId="77777777" w:rsidR="00FD081D" w:rsidRPr="00FD081D" w:rsidRDefault="00FD081D" w:rsidP="00FD081D">
      <w:pPr>
        <w:numPr>
          <w:ilvl w:val="0"/>
          <w:numId w:val="27"/>
        </w:numPr>
        <w:spacing w:before="100" w:beforeAutospacing="1" w:after="100" w:afterAutospacing="1"/>
        <w:ind w:firstLine="0"/>
        <w:jc w:val="both"/>
        <w:rPr>
          <w:rFonts w:ascii="Times New Roman" w:eastAsia="Times New Roman" w:hAnsi="Times New Roman" w:cs="Times New Roman"/>
          <w:color w:val="212529"/>
          <w:lang w:eastAsia="hu-HU"/>
        </w:rPr>
      </w:pPr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A közjószág kínálatának meghatározására különféle kollektív döntési módszerek ajánlottak. Ilyen módszerek például az </w:t>
      </w:r>
      <w:proofErr w:type="spellStart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utasításos</w:t>
      </w:r>
      <w:proofErr w:type="spellEnd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 mechanizmus, a szavazás és a </w:t>
      </w:r>
      <w:proofErr w:type="spellStart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Vickrey</w:t>
      </w:r>
      <w:proofErr w:type="spellEnd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–Clarke–</w:t>
      </w:r>
      <w:proofErr w:type="spellStart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>Groves</w:t>
      </w:r>
      <w:proofErr w:type="spellEnd"/>
      <w:r w:rsidRPr="00FD081D">
        <w:rPr>
          <w:rFonts w:ascii="Times New Roman" w:eastAsia="Times New Roman" w:hAnsi="Times New Roman" w:cs="Times New Roman"/>
          <w:color w:val="212529"/>
          <w:lang w:eastAsia="hu-HU"/>
        </w:rPr>
        <w:t xml:space="preserve"> mechanizmus.</w:t>
      </w:r>
    </w:p>
    <w:p w14:paraId="60047C8C" w14:textId="77777777" w:rsidR="00FD081D" w:rsidRDefault="00FD081D" w:rsidP="004715A2">
      <w:pPr>
        <w:pStyle w:val="orderedlistlistitem"/>
        <w:jc w:val="both"/>
        <w:rPr>
          <w:color w:val="212529"/>
        </w:rPr>
      </w:pPr>
    </w:p>
    <w:p w14:paraId="431B8E03" w14:textId="77777777" w:rsidR="004715A2" w:rsidRDefault="004715A2" w:rsidP="004715A2">
      <w:pPr>
        <w:ind w:left="720"/>
      </w:pPr>
    </w:p>
    <w:sectPr w:rsidR="004715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741"/>
    <w:multiLevelType w:val="multilevel"/>
    <w:tmpl w:val="DF64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377A7"/>
    <w:multiLevelType w:val="multilevel"/>
    <w:tmpl w:val="4D52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B7040"/>
    <w:multiLevelType w:val="multilevel"/>
    <w:tmpl w:val="37B2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B7453"/>
    <w:multiLevelType w:val="multilevel"/>
    <w:tmpl w:val="CB14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36443"/>
    <w:multiLevelType w:val="hybridMultilevel"/>
    <w:tmpl w:val="37644F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D6A43"/>
    <w:multiLevelType w:val="multilevel"/>
    <w:tmpl w:val="B2E8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23AD8"/>
    <w:multiLevelType w:val="multilevel"/>
    <w:tmpl w:val="5F7A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30734"/>
    <w:multiLevelType w:val="multilevel"/>
    <w:tmpl w:val="051A0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E36773"/>
    <w:multiLevelType w:val="multilevel"/>
    <w:tmpl w:val="E6749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20B6F"/>
    <w:multiLevelType w:val="multilevel"/>
    <w:tmpl w:val="AAFE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1B438C"/>
    <w:multiLevelType w:val="multilevel"/>
    <w:tmpl w:val="46629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5F75DE"/>
    <w:multiLevelType w:val="multilevel"/>
    <w:tmpl w:val="0FAE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391C77"/>
    <w:multiLevelType w:val="multilevel"/>
    <w:tmpl w:val="4F06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6F421E"/>
    <w:multiLevelType w:val="multilevel"/>
    <w:tmpl w:val="5E18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4E4877"/>
    <w:multiLevelType w:val="multilevel"/>
    <w:tmpl w:val="9E94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F4F22"/>
    <w:multiLevelType w:val="multilevel"/>
    <w:tmpl w:val="47C8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942687"/>
    <w:multiLevelType w:val="multilevel"/>
    <w:tmpl w:val="905A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972987"/>
    <w:multiLevelType w:val="multilevel"/>
    <w:tmpl w:val="D63C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C927AC"/>
    <w:multiLevelType w:val="multilevel"/>
    <w:tmpl w:val="4E3CB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C6545A"/>
    <w:multiLevelType w:val="multilevel"/>
    <w:tmpl w:val="94864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616743"/>
    <w:multiLevelType w:val="multilevel"/>
    <w:tmpl w:val="87BC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C279F"/>
    <w:multiLevelType w:val="multilevel"/>
    <w:tmpl w:val="910A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432180"/>
    <w:multiLevelType w:val="multilevel"/>
    <w:tmpl w:val="C26AF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5B40B6"/>
    <w:multiLevelType w:val="multilevel"/>
    <w:tmpl w:val="7890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2A27A1"/>
    <w:multiLevelType w:val="multilevel"/>
    <w:tmpl w:val="193E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EA72B5"/>
    <w:multiLevelType w:val="multilevel"/>
    <w:tmpl w:val="D32E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C21A57"/>
    <w:multiLevelType w:val="multilevel"/>
    <w:tmpl w:val="4628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3"/>
  </w:num>
  <w:num w:numId="5">
    <w:abstractNumId w:val="18"/>
  </w:num>
  <w:num w:numId="6">
    <w:abstractNumId w:val="5"/>
  </w:num>
  <w:num w:numId="7">
    <w:abstractNumId w:val="17"/>
  </w:num>
  <w:num w:numId="8">
    <w:abstractNumId w:val="7"/>
  </w:num>
  <w:num w:numId="9">
    <w:abstractNumId w:val="10"/>
  </w:num>
  <w:num w:numId="10">
    <w:abstractNumId w:val="24"/>
  </w:num>
  <w:num w:numId="11">
    <w:abstractNumId w:val="20"/>
  </w:num>
  <w:num w:numId="12">
    <w:abstractNumId w:val="21"/>
  </w:num>
  <w:num w:numId="13">
    <w:abstractNumId w:val="22"/>
  </w:num>
  <w:num w:numId="14">
    <w:abstractNumId w:val="2"/>
  </w:num>
  <w:num w:numId="15">
    <w:abstractNumId w:val="9"/>
  </w:num>
  <w:num w:numId="16">
    <w:abstractNumId w:val="0"/>
  </w:num>
  <w:num w:numId="17">
    <w:abstractNumId w:val="1"/>
  </w:num>
  <w:num w:numId="18">
    <w:abstractNumId w:val="26"/>
  </w:num>
  <w:num w:numId="19">
    <w:abstractNumId w:val="25"/>
  </w:num>
  <w:num w:numId="20">
    <w:abstractNumId w:val="15"/>
  </w:num>
  <w:num w:numId="21">
    <w:abstractNumId w:val="12"/>
  </w:num>
  <w:num w:numId="22">
    <w:abstractNumId w:val="11"/>
  </w:num>
  <w:num w:numId="23">
    <w:abstractNumId w:val="13"/>
  </w:num>
  <w:num w:numId="24">
    <w:abstractNumId w:val="16"/>
  </w:num>
  <w:num w:numId="25">
    <w:abstractNumId w:val="8"/>
  </w:num>
  <w:num w:numId="26">
    <w:abstractNumId w:val="19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A2"/>
    <w:rsid w:val="000B1C8C"/>
    <w:rsid w:val="004715A2"/>
    <w:rsid w:val="00981771"/>
    <w:rsid w:val="00A07A87"/>
    <w:rsid w:val="00DA20E5"/>
    <w:rsid w:val="00F94C7C"/>
    <w:rsid w:val="00FD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94C49F"/>
  <w15:chartTrackingRefBased/>
  <w15:docId w15:val="{B70269ED-6FB6-3A49-B920-BAF01966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715A2"/>
    <w:pPr>
      <w:ind w:left="720"/>
      <w:contextualSpacing/>
    </w:pPr>
  </w:style>
  <w:style w:type="paragraph" w:customStyle="1" w:styleId="orderedlistlistitem">
    <w:name w:val="orderedlist_listitem"/>
    <w:basedOn w:val="Norml"/>
    <w:rsid w:val="004715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hu-HU"/>
    </w:rPr>
  </w:style>
  <w:style w:type="character" w:customStyle="1" w:styleId="apple-converted-space">
    <w:name w:val="apple-converted-space"/>
    <w:basedOn w:val="Bekezdsalapbettpusa"/>
    <w:rsid w:val="00F94C7C"/>
  </w:style>
  <w:style w:type="character" w:customStyle="1" w:styleId="solrem">
    <w:name w:val="solr_em"/>
    <w:basedOn w:val="Bekezdsalapbettpusa"/>
    <w:rsid w:val="00F94C7C"/>
  </w:style>
  <w:style w:type="character" w:customStyle="1" w:styleId="italic">
    <w:name w:val="italic"/>
    <w:basedOn w:val="Bekezdsalapbettpusa"/>
    <w:rsid w:val="00F94C7C"/>
  </w:style>
  <w:style w:type="character" w:customStyle="1" w:styleId="subscript">
    <w:name w:val="subscript"/>
    <w:basedOn w:val="Bekezdsalapbettpusa"/>
    <w:rsid w:val="00F94C7C"/>
  </w:style>
  <w:style w:type="character" w:customStyle="1" w:styleId="bold">
    <w:name w:val="bold"/>
    <w:basedOn w:val="Bekezdsalapbettpusa"/>
    <w:rsid w:val="00981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0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4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74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831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FFFF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83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32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4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9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2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9773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65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27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96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8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889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015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48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2868</Words>
  <Characters>19791</Characters>
  <Application>Microsoft Office Word</Application>
  <DocSecurity>0</DocSecurity>
  <Lines>164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vadmacska_18@sulid.hu</dc:creator>
  <cp:keywords/>
  <dc:description/>
  <cp:lastModifiedBy>vadmacska_18@sulid.hu</cp:lastModifiedBy>
  <cp:revision>1</cp:revision>
  <dcterms:created xsi:type="dcterms:W3CDTF">2022-05-22T15:57:00Z</dcterms:created>
  <dcterms:modified xsi:type="dcterms:W3CDTF">2022-05-22T16:27:00Z</dcterms:modified>
</cp:coreProperties>
</file>