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1E8F6" w14:textId="77777777" w:rsidR="00C8097F" w:rsidRDefault="00C8097F">
      <w:pPr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C8097F">
        <w:rPr>
          <w:rFonts w:ascii="Times New Roman" w:hAnsi="Times New Roman" w:cs="Times New Roman"/>
          <w:b/>
          <w:bCs/>
          <w:color w:val="EE0000"/>
          <w:sz w:val="40"/>
          <w:szCs w:val="40"/>
        </w:rPr>
        <w:t xml:space="preserve">Részvények és értékelésük. </w:t>
      </w:r>
    </w:p>
    <w:p w14:paraId="42D0079B" w14:textId="7F1E7996" w:rsidR="00C8097F" w:rsidRDefault="002D5CBA">
      <w:pPr>
        <w:rPr>
          <w:rFonts w:ascii="Times New Roman" w:hAnsi="Times New Roman" w:cs="Times New Roman"/>
          <w:color w:val="70AD47" w:themeColor="accent6"/>
        </w:rPr>
      </w:pPr>
      <w:r w:rsidRPr="002D5CBA">
        <w:rPr>
          <w:rFonts w:ascii="Times New Roman" w:hAnsi="Times New Roman" w:cs="Times New Roman"/>
          <w:color w:val="70AD47" w:themeColor="accent6"/>
        </w:rPr>
        <w:t xml:space="preserve">A részvény a legegyszerűbben fogalmazva egy </w:t>
      </w:r>
      <w:r w:rsidRPr="002D5CBA">
        <w:rPr>
          <w:rFonts w:ascii="Times New Roman" w:hAnsi="Times New Roman" w:cs="Times New Roman"/>
          <w:b/>
          <w:bCs/>
          <w:color w:val="70AD47" w:themeColor="accent6"/>
        </w:rPr>
        <w:t>tulajdonjogot megtestesítő értékpapír</w:t>
      </w:r>
      <w:r w:rsidRPr="002D5CBA">
        <w:rPr>
          <w:rFonts w:ascii="Times New Roman" w:hAnsi="Times New Roman" w:cs="Times New Roman"/>
          <w:color w:val="70AD47" w:themeColor="accent6"/>
        </w:rPr>
        <w:t>. Amikor veszel egy részvényt (például az Apple-ből vagy az OTP-ből), akkor tulajdonképpen megveszed a vállalat egy aprócska töredékét. Ezzel – a részesedésed arányában – jogosulttá válsz a cég jövőbeli nyereségére, és szavazati jogod is lehet a cég közgyűlésén (bár kisbefektetőként ez utóbbi ritkán jelent érdemi beleszólást).</w:t>
      </w:r>
    </w:p>
    <w:p w14:paraId="1799F553" w14:textId="086535A4" w:rsidR="002241E0" w:rsidRDefault="002241E0">
      <w:pPr>
        <w:rPr>
          <w:rFonts w:ascii="Times New Roman" w:hAnsi="Times New Roman" w:cs="Times New Roman"/>
          <w:color w:val="7030A0"/>
        </w:rPr>
      </w:pPr>
      <w:r w:rsidRPr="002241E0">
        <w:rPr>
          <w:rFonts w:ascii="Times New Roman" w:hAnsi="Times New Roman" w:cs="Times New Roman"/>
          <w:color w:val="7030A0"/>
        </w:rPr>
        <w:t xml:space="preserve">Részvény – Nyilvános társaságban való tulajdoni részesedés A részvény tagsági jogot megtestesítő, névre szóló, névértékkel rendelkező, forgalomképes értékpapír. A gazdasági társaságok közül egyedül a részvénytársaság jogosult a tagsági jogokról értékpapírt kibocsátani. Lejárata nincsen, visszaváltani nem lehet, de eladni igen. Részvényesi jogok: részvételi joga van a társaság közgyűlésén, osztalékra jogosít és </w:t>
      </w:r>
      <w:proofErr w:type="spellStart"/>
      <w:r w:rsidRPr="002241E0">
        <w:rPr>
          <w:rFonts w:ascii="Times New Roman" w:hAnsi="Times New Roman" w:cs="Times New Roman"/>
          <w:color w:val="7030A0"/>
        </w:rPr>
        <w:t>likvidációs</w:t>
      </w:r>
      <w:proofErr w:type="spellEnd"/>
      <w:r w:rsidRPr="002241E0">
        <w:rPr>
          <w:rFonts w:ascii="Times New Roman" w:hAnsi="Times New Roman" w:cs="Times New Roman"/>
          <w:color w:val="7030A0"/>
        </w:rPr>
        <w:t xml:space="preserve"> hányadra jogosult (a felosztható vagyon arányos részére igényt tarthat)</w:t>
      </w:r>
    </w:p>
    <w:p w14:paraId="5AD81177" w14:textId="77777777" w:rsidR="002241E0" w:rsidRPr="002241E0" w:rsidRDefault="002241E0">
      <w:pPr>
        <w:rPr>
          <w:rFonts w:ascii="Times New Roman" w:hAnsi="Times New Roman" w:cs="Times New Roman"/>
          <w:color w:val="7030A0"/>
        </w:rPr>
      </w:pPr>
    </w:p>
    <w:p w14:paraId="1886B0ED" w14:textId="77777777" w:rsidR="002D5CBA" w:rsidRPr="002D5CBA" w:rsidRDefault="002D5CBA" w:rsidP="002D5CBA">
      <w:pPr>
        <w:rPr>
          <w:rFonts w:ascii="Times New Roman" w:hAnsi="Times New Roman" w:cs="Times New Roman"/>
          <w:color w:val="70AD47" w:themeColor="accent6"/>
        </w:rPr>
      </w:pPr>
      <w:r w:rsidRPr="002D5CBA">
        <w:rPr>
          <w:rFonts w:ascii="Times New Roman" w:hAnsi="Times New Roman" w:cs="Times New Roman"/>
          <w:b/>
          <w:bCs/>
          <w:color w:val="70AD47" w:themeColor="accent6"/>
        </w:rPr>
        <w:t>Hogyan lehet vele pénzt keresni?</w:t>
      </w:r>
      <w:r w:rsidRPr="002D5CBA">
        <w:rPr>
          <w:rFonts w:ascii="Times New Roman" w:hAnsi="Times New Roman" w:cs="Times New Roman"/>
          <w:color w:val="70AD47" w:themeColor="accent6"/>
        </w:rPr>
        <w:t xml:space="preserve"> Két fő módon:</w:t>
      </w:r>
    </w:p>
    <w:p w14:paraId="023E2D92" w14:textId="77777777" w:rsidR="002D5CBA" w:rsidRPr="002D5CBA" w:rsidRDefault="002D5CBA" w:rsidP="002D5CBA">
      <w:pPr>
        <w:numPr>
          <w:ilvl w:val="0"/>
          <w:numId w:val="3"/>
        </w:numPr>
        <w:rPr>
          <w:rFonts w:ascii="Times New Roman" w:hAnsi="Times New Roman" w:cs="Times New Roman"/>
          <w:color w:val="70AD47" w:themeColor="accent6"/>
        </w:rPr>
      </w:pPr>
      <w:r w:rsidRPr="002D5CBA">
        <w:rPr>
          <w:rFonts w:ascii="Times New Roman" w:hAnsi="Times New Roman" w:cs="Times New Roman"/>
          <w:b/>
          <w:bCs/>
          <w:color w:val="70AD47" w:themeColor="accent6"/>
        </w:rPr>
        <w:t>Árfolyamnyereség:</w:t>
      </w:r>
      <w:r w:rsidRPr="002D5CBA">
        <w:rPr>
          <w:rFonts w:ascii="Times New Roman" w:hAnsi="Times New Roman" w:cs="Times New Roman"/>
          <w:color w:val="70AD47" w:themeColor="accent6"/>
        </w:rPr>
        <w:t xml:space="preserve"> Megveszed a részvényt egy adott áron, a cég növekszik, sikeres lesz, így mások is meg akarják venni. A kereslet felhajtja az árat, te pedig drágábban adod el, mint amennyiért vetted.</w:t>
      </w:r>
    </w:p>
    <w:p w14:paraId="765FA965" w14:textId="5A16F923" w:rsidR="002241E0" w:rsidRPr="002241E0" w:rsidRDefault="002D5CBA" w:rsidP="002D5CBA">
      <w:pPr>
        <w:numPr>
          <w:ilvl w:val="0"/>
          <w:numId w:val="3"/>
        </w:numPr>
        <w:rPr>
          <w:rFonts w:ascii="Times New Roman" w:hAnsi="Times New Roman" w:cs="Times New Roman"/>
          <w:color w:val="7030A0"/>
        </w:rPr>
      </w:pPr>
      <w:r w:rsidRPr="002D5CBA">
        <w:rPr>
          <w:rFonts w:ascii="Times New Roman" w:hAnsi="Times New Roman" w:cs="Times New Roman"/>
          <w:b/>
          <w:bCs/>
          <w:color w:val="70AD47" w:themeColor="accent6"/>
        </w:rPr>
        <w:t>Osztalék (</w:t>
      </w:r>
      <w:proofErr w:type="spellStart"/>
      <w:r w:rsidRPr="002D5CBA">
        <w:rPr>
          <w:rFonts w:ascii="Times New Roman" w:hAnsi="Times New Roman" w:cs="Times New Roman"/>
          <w:b/>
          <w:bCs/>
          <w:color w:val="70AD47" w:themeColor="accent6"/>
        </w:rPr>
        <w:t>Dividend</w:t>
      </w:r>
      <w:proofErr w:type="spellEnd"/>
      <w:r w:rsidRPr="002D5CBA">
        <w:rPr>
          <w:rFonts w:ascii="Times New Roman" w:hAnsi="Times New Roman" w:cs="Times New Roman"/>
          <w:b/>
          <w:bCs/>
          <w:color w:val="70AD47" w:themeColor="accent6"/>
        </w:rPr>
        <w:t>):</w:t>
      </w:r>
      <w:r w:rsidRPr="002D5CBA">
        <w:rPr>
          <w:rFonts w:ascii="Times New Roman" w:hAnsi="Times New Roman" w:cs="Times New Roman"/>
          <w:color w:val="70AD47" w:themeColor="accent6"/>
        </w:rPr>
        <w:t xml:space="preserve"> A cég a megtermelt éves nyereségének egy részét visszaoszthatja a tulajdonosoknak (tehát neked). </w:t>
      </w:r>
      <w:r w:rsidR="002241E0" w:rsidRPr="002241E0">
        <w:rPr>
          <w:rFonts w:ascii="Times New Roman" w:hAnsi="Times New Roman" w:cs="Times New Roman"/>
          <w:color w:val="70AD47" w:themeColor="accent6"/>
        </w:rPr>
        <w:t>A részvény hozamát adja, periodikus pénzbeli juttatás a vállalattól a részvényeseknek.</w:t>
      </w:r>
    </w:p>
    <w:p w14:paraId="18E6F4FA" w14:textId="53E1510D" w:rsidR="002241E0" w:rsidRDefault="002241E0" w:rsidP="002241E0">
      <w:pPr>
        <w:ind w:left="720"/>
        <w:rPr>
          <w:rFonts w:ascii="Times New Roman" w:hAnsi="Times New Roman" w:cs="Times New Roman"/>
          <w:color w:val="70AD47" w:themeColor="accent6"/>
        </w:rPr>
      </w:pPr>
      <w:r w:rsidRPr="002241E0">
        <w:rPr>
          <w:rFonts w:ascii="Times New Roman" w:hAnsi="Times New Roman" w:cs="Times New Roman"/>
          <w:color w:val="70AD47" w:themeColor="accent6"/>
        </w:rPr>
        <w:t>Elvárt megtérülés – Az a százalékos hozam, amelyet egy befektető egy bizonyos ideig tartó beruházástól vár. Néha piaci tőkésítési rátának nevezik.</w:t>
      </w:r>
    </w:p>
    <w:p w14:paraId="7D5AC17F" w14:textId="77777777" w:rsidR="002241E0" w:rsidRDefault="002241E0" w:rsidP="002241E0">
      <w:pPr>
        <w:ind w:left="720" w:firstLine="696"/>
        <w:rPr>
          <w:rFonts w:ascii="Times New Roman" w:hAnsi="Times New Roman" w:cs="Times New Roman"/>
          <w:color w:val="70AD47" w:themeColor="accent6"/>
        </w:rPr>
      </w:pPr>
      <w:r>
        <w:rPr>
          <w:rFonts w:ascii="Times New Roman" w:hAnsi="Times New Roman" w:cs="Times New Roman"/>
          <w:color w:val="70AD47" w:themeColor="accent6"/>
        </w:rPr>
        <w:t>[</w:t>
      </w:r>
      <w:r w:rsidRPr="002241E0">
        <w:rPr>
          <w:rFonts w:ascii="Times New Roman" w:hAnsi="Times New Roman" w:cs="Times New Roman"/>
          <w:color w:val="70AD47" w:themeColor="accent6"/>
        </w:rPr>
        <w:t>Osztalékfizetési ráta – a nyereség osztalékként kifizetett hányada.</w:t>
      </w:r>
    </w:p>
    <w:p w14:paraId="230D07F5" w14:textId="45F70956" w:rsidR="002241E0" w:rsidRDefault="002241E0" w:rsidP="002241E0">
      <w:pPr>
        <w:ind w:left="720"/>
        <w:rPr>
          <w:rFonts w:ascii="Times New Roman" w:hAnsi="Times New Roman" w:cs="Times New Roman"/>
          <w:color w:val="70AD47" w:themeColor="accent6"/>
        </w:rPr>
      </w:pPr>
      <w:r w:rsidRPr="002241E0">
        <w:rPr>
          <w:rFonts w:ascii="Times New Roman" w:hAnsi="Times New Roman" w:cs="Times New Roman"/>
          <w:color w:val="70AD47" w:themeColor="accent6"/>
        </w:rPr>
        <w:t xml:space="preserve"> </w:t>
      </w:r>
      <w:r>
        <w:rPr>
          <w:rFonts w:ascii="Times New Roman" w:hAnsi="Times New Roman" w:cs="Times New Roman"/>
          <w:color w:val="70AD47" w:themeColor="accent6"/>
        </w:rPr>
        <w:tab/>
      </w:r>
      <w:proofErr w:type="spellStart"/>
      <w:r w:rsidRPr="002241E0">
        <w:rPr>
          <w:rFonts w:ascii="Times New Roman" w:hAnsi="Times New Roman" w:cs="Times New Roman"/>
          <w:color w:val="70AD47" w:themeColor="accent6"/>
        </w:rPr>
        <w:t>Újrabefektetési</w:t>
      </w:r>
      <w:proofErr w:type="spellEnd"/>
      <w:r w:rsidRPr="002241E0">
        <w:rPr>
          <w:rFonts w:ascii="Times New Roman" w:hAnsi="Times New Roman" w:cs="Times New Roman"/>
          <w:color w:val="70AD47" w:themeColor="accent6"/>
        </w:rPr>
        <w:t xml:space="preserve"> ráta – a nyereségnek a vállalat által visszatartott hányada.</w:t>
      </w:r>
      <w:r>
        <w:rPr>
          <w:rFonts w:ascii="Times New Roman" w:hAnsi="Times New Roman" w:cs="Times New Roman"/>
          <w:color w:val="70AD47" w:themeColor="accent6"/>
        </w:rPr>
        <w:t xml:space="preserve">] </w:t>
      </w:r>
    </w:p>
    <w:p w14:paraId="0B6E9660" w14:textId="6D1625E6" w:rsidR="002241E0" w:rsidRPr="002241E0" w:rsidRDefault="002241E0" w:rsidP="002241E0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color w:val="70AD47" w:themeColor="accent6"/>
        </w:rPr>
      </w:pPr>
      <w:r w:rsidRPr="002241E0">
        <w:rPr>
          <w:rFonts w:ascii="Times New Roman" w:hAnsi="Times New Roman" w:cs="Times New Roman"/>
          <w:color w:val="70AD47" w:themeColor="accent6"/>
        </w:rPr>
        <w:t>a kettő összege 1</w:t>
      </w:r>
    </w:p>
    <w:p w14:paraId="2C045464" w14:textId="1C65544C" w:rsidR="002D5CBA" w:rsidRPr="002D5CBA" w:rsidRDefault="002D5CBA" w:rsidP="002D5CBA">
      <w:pPr>
        <w:numPr>
          <w:ilvl w:val="0"/>
          <w:numId w:val="3"/>
        </w:numPr>
        <w:rPr>
          <w:rFonts w:ascii="Times New Roman" w:hAnsi="Times New Roman" w:cs="Times New Roman"/>
          <w:color w:val="7030A0"/>
        </w:rPr>
      </w:pPr>
      <w:r w:rsidRPr="002D5CBA">
        <w:rPr>
          <w:rFonts w:ascii="Times New Roman" w:hAnsi="Times New Roman" w:cs="Times New Roman"/>
          <w:color w:val="7030A0"/>
        </w:rPr>
        <w:t xml:space="preserve">A tőzsdén egy részvénynek minden másodpercben van egy aktuális </w:t>
      </w:r>
      <w:r w:rsidRPr="002D5CBA">
        <w:rPr>
          <w:rFonts w:ascii="Times New Roman" w:hAnsi="Times New Roman" w:cs="Times New Roman"/>
          <w:b/>
          <w:bCs/>
          <w:color w:val="7030A0"/>
        </w:rPr>
        <w:t>piaci ára</w:t>
      </w:r>
      <w:r w:rsidRPr="002D5CBA">
        <w:rPr>
          <w:rFonts w:ascii="Times New Roman" w:hAnsi="Times New Roman" w:cs="Times New Roman"/>
          <w:color w:val="7030A0"/>
        </w:rPr>
        <w:t xml:space="preserve"> (amennyiért épp gazdát cserél). Az értékelés célja annak kiderítése, hogy a cég </w:t>
      </w:r>
      <w:r w:rsidRPr="002D5CBA">
        <w:rPr>
          <w:rFonts w:ascii="Times New Roman" w:hAnsi="Times New Roman" w:cs="Times New Roman"/>
          <w:b/>
          <w:bCs/>
          <w:color w:val="7030A0"/>
        </w:rPr>
        <w:t>belső, valós értéke</w:t>
      </w:r>
      <w:r w:rsidRPr="002D5CBA">
        <w:rPr>
          <w:rFonts w:ascii="Times New Roman" w:hAnsi="Times New Roman" w:cs="Times New Roman"/>
          <w:color w:val="7030A0"/>
        </w:rPr>
        <w:t xml:space="preserve"> (</w:t>
      </w:r>
      <w:proofErr w:type="spellStart"/>
      <w:r w:rsidRPr="002D5CBA">
        <w:rPr>
          <w:rFonts w:ascii="Times New Roman" w:hAnsi="Times New Roman" w:cs="Times New Roman"/>
          <w:color w:val="7030A0"/>
        </w:rPr>
        <w:t>Intrinsic</w:t>
      </w:r>
      <w:proofErr w:type="spellEnd"/>
      <w:r w:rsidRPr="002D5CBA">
        <w:rPr>
          <w:rFonts w:ascii="Times New Roman" w:hAnsi="Times New Roman" w:cs="Times New Roman"/>
          <w:color w:val="7030A0"/>
        </w:rPr>
        <w:t xml:space="preserve"> </w:t>
      </w:r>
      <w:proofErr w:type="spellStart"/>
      <w:r w:rsidRPr="002D5CBA">
        <w:rPr>
          <w:rFonts w:ascii="Times New Roman" w:hAnsi="Times New Roman" w:cs="Times New Roman"/>
          <w:color w:val="7030A0"/>
        </w:rPr>
        <w:t>Value</w:t>
      </w:r>
      <w:proofErr w:type="spellEnd"/>
      <w:r w:rsidRPr="002D5CBA">
        <w:rPr>
          <w:rFonts w:ascii="Times New Roman" w:hAnsi="Times New Roman" w:cs="Times New Roman"/>
          <w:color w:val="7030A0"/>
        </w:rPr>
        <w:t>) ehhez az árhoz képest hol áll.</w:t>
      </w:r>
    </w:p>
    <w:p w14:paraId="3D264D34" w14:textId="77777777" w:rsidR="002D5CBA" w:rsidRPr="002D5CBA" w:rsidRDefault="002D5CBA" w:rsidP="002D5CBA">
      <w:pPr>
        <w:numPr>
          <w:ilvl w:val="0"/>
          <w:numId w:val="4"/>
        </w:numPr>
        <w:rPr>
          <w:rFonts w:ascii="Times New Roman" w:hAnsi="Times New Roman" w:cs="Times New Roman"/>
          <w:color w:val="7030A0"/>
        </w:rPr>
      </w:pPr>
      <w:r w:rsidRPr="002D5CBA">
        <w:rPr>
          <w:rFonts w:ascii="Times New Roman" w:hAnsi="Times New Roman" w:cs="Times New Roman"/>
          <w:color w:val="7030A0"/>
        </w:rPr>
        <w:t xml:space="preserve">Ha a </w:t>
      </w:r>
      <w:r w:rsidRPr="002D5CBA">
        <w:rPr>
          <w:rFonts w:ascii="Times New Roman" w:hAnsi="Times New Roman" w:cs="Times New Roman"/>
          <w:b/>
          <w:bCs/>
          <w:color w:val="7030A0"/>
        </w:rPr>
        <w:t>valós érték &gt; piaci ár</w:t>
      </w:r>
      <w:r w:rsidRPr="002D5CBA">
        <w:rPr>
          <w:rFonts w:ascii="Times New Roman" w:hAnsi="Times New Roman" w:cs="Times New Roman"/>
          <w:color w:val="7030A0"/>
        </w:rPr>
        <w:t xml:space="preserve">, akkor a részvény </w:t>
      </w:r>
      <w:r w:rsidRPr="002D5CBA">
        <w:rPr>
          <w:rFonts w:ascii="Times New Roman" w:hAnsi="Times New Roman" w:cs="Times New Roman"/>
          <w:i/>
          <w:iCs/>
          <w:color w:val="7030A0"/>
        </w:rPr>
        <w:t>alulértékelt</w:t>
      </w:r>
      <w:r w:rsidRPr="002D5CBA">
        <w:rPr>
          <w:rFonts w:ascii="Times New Roman" w:hAnsi="Times New Roman" w:cs="Times New Roman"/>
          <w:color w:val="7030A0"/>
        </w:rPr>
        <w:t xml:space="preserve"> (olcsó) – érdemes lehet megvenni.</w:t>
      </w:r>
    </w:p>
    <w:p w14:paraId="016CABAC" w14:textId="77777777" w:rsidR="002D5CBA" w:rsidRPr="002D5CBA" w:rsidRDefault="002D5CBA" w:rsidP="002D5CBA">
      <w:pPr>
        <w:numPr>
          <w:ilvl w:val="0"/>
          <w:numId w:val="4"/>
        </w:numPr>
        <w:rPr>
          <w:rFonts w:ascii="Times New Roman" w:hAnsi="Times New Roman" w:cs="Times New Roman"/>
          <w:color w:val="7030A0"/>
        </w:rPr>
      </w:pPr>
      <w:r w:rsidRPr="002D5CBA">
        <w:rPr>
          <w:rFonts w:ascii="Times New Roman" w:hAnsi="Times New Roman" w:cs="Times New Roman"/>
          <w:color w:val="7030A0"/>
        </w:rPr>
        <w:t xml:space="preserve">Ha a </w:t>
      </w:r>
      <w:r w:rsidRPr="002D5CBA">
        <w:rPr>
          <w:rFonts w:ascii="Times New Roman" w:hAnsi="Times New Roman" w:cs="Times New Roman"/>
          <w:b/>
          <w:bCs/>
          <w:color w:val="7030A0"/>
        </w:rPr>
        <w:t xml:space="preserve">valós érték </w:t>
      </w:r>
      <w:proofErr w:type="gramStart"/>
      <w:r w:rsidRPr="002D5CBA">
        <w:rPr>
          <w:rFonts w:ascii="Times New Roman" w:hAnsi="Times New Roman" w:cs="Times New Roman"/>
          <w:b/>
          <w:bCs/>
          <w:color w:val="7030A0"/>
        </w:rPr>
        <w:t>&lt; piaci</w:t>
      </w:r>
      <w:proofErr w:type="gramEnd"/>
      <w:r w:rsidRPr="002D5CBA">
        <w:rPr>
          <w:rFonts w:ascii="Times New Roman" w:hAnsi="Times New Roman" w:cs="Times New Roman"/>
          <w:b/>
          <w:bCs/>
          <w:color w:val="7030A0"/>
        </w:rPr>
        <w:t xml:space="preserve"> ár</w:t>
      </w:r>
      <w:r w:rsidRPr="002D5CBA">
        <w:rPr>
          <w:rFonts w:ascii="Times New Roman" w:hAnsi="Times New Roman" w:cs="Times New Roman"/>
          <w:color w:val="7030A0"/>
        </w:rPr>
        <w:t xml:space="preserve">, akkor a részvény </w:t>
      </w:r>
      <w:r w:rsidRPr="002D5CBA">
        <w:rPr>
          <w:rFonts w:ascii="Times New Roman" w:hAnsi="Times New Roman" w:cs="Times New Roman"/>
          <w:i/>
          <w:iCs/>
          <w:color w:val="7030A0"/>
        </w:rPr>
        <w:t>túlértékelt</w:t>
      </w:r>
      <w:r w:rsidRPr="002D5CBA">
        <w:rPr>
          <w:rFonts w:ascii="Times New Roman" w:hAnsi="Times New Roman" w:cs="Times New Roman"/>
          <w:color w:val="7030A0"/>
        </w:rPr>
        <w:t xml:space="preserve"> (drága) – érdemes lehet eladni vagy kerülni.</w:t>
      </w:r>
    </w:p>
    <w:p w14:paraId="57D549A3" w14:textId="77777777" w:rsidR="002D5CBA" w:rsidRPr="002D5CBA" w:rsidRDefault="002D5CBA" w:rsidP="002D5CBA">
      <w:pPr>
        <w:rPr>
          <w:rFonts w:ascii="Times New Roman" w:hAnsi="Times New Roman" w:cs="Times New Roman"/>
          <w:color w:val="70AD47" w:themeColor="accent6"/>
        </w:rPr>
      </w:pPr>
    </w:p>
    <w:p w14:paraId="49DE0DEB" w14:textId="77777777" w:rsidR="002D5CBA" w:rsidRPr="002D5CBA" w:rsidRDefault="002D5CBA">
      <w:pPr>
        <w:rPr>
          <w:rFonts w:ascii="Times New Roman" w:hAnsi="Times New Roman" w:cs="Times New Roman"/>
          <w:color w:val="70AD47" w:themeColor="accent6"/>
        </w:rPr>
      </w:pPr>
    </w:p>
    <w:p w14:paraId="1FD39ED6" w14:textId="77777777" w:rsidR="00C8097F" w:rsidRPr="003A0393" w:rsidRDefault="00C8097F" w:rsidP="00C8097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A0393">
        <w:rPr>
          <w:rFonts w:ascii="Times New Roman" w:hAnsi="Times New Roman" w:cs="Times New Roman"/>
          <w:b/>
          <w:bCs/>
          <w:sz w:val="36"/>
          <w:szCs w:val="36"/>
        </w:rPr>
        <w:lastRenderedPageBreak/>
        <w:t>Részvények (5.1)</w:t>
      </w:r>
    </w:p>
    <w:p w14:paraId="14814A9E" w14:textId="77777777" w:rsidR="00C8097F" w:rsidRDefault="00C8097F" w:rsidP="00C8097F">
      <w:pPr>
        <w:rPr>
          <w:rFonts w:ascii="Times New Roman" w:hAnsi="Times New Roman" w:cs="Times New Roman"/>
        </w:rPr>
      </w:pPr>
      <w:r w:rsidRPr="003A0393">
        <w:rPr>
          <w:rFonts w:ascii="Times New Roman" w:hAnsi="Times New Roman" w:cs="Times New Roman"/>
          <w:b/>
          <w:bCs/>
        </w:rPr>
        <w:t>Részvény:</w:t>
      </w:r>
      <w:r>
        <w:rPr>
          <w:rFonts w:ascii="Times New Roman" w:hAnsi="Times New Roman" w:cs="Times New Roman"/>
        </w:rPr>
        <w:t xml:space="preserve"> Tulajdonjogot megtestesítő értékpapír.</w:t>
      </w:r>
    </w:p>
    <w:p w14:paraId="3F183ED4" w14:textId="77777777" w:rsidR="00C8097F" w:rsidRDefault="00C8097F" w:rsidP="00C8097F">
      <w:pPr>
        <w:rPr>
          <w:rFonts w:ascii="Times New Roman" w:hAnsi="Times New Roman" w:cs="Times New Roman"/>
        </w:rPr>
      </w:pPr>
      <w:r w:rsidRPr="003A0393">
        <w:rPr>
          <w:rFonts w:ascii="Times New Roman" w:hAnsi="Times New Roman" w:cs="Times New Roman"/>
          <w:b/>
          <w:bCs/>
        </w:rPr>
        <w:t>Könyv szerinti érték:</w:t>
      </w:r>
      <w:r>
        <w:rPr>
          <w:rFonts w:ascii="Times New Roman" w:hAnsi="Times New Roman" w:cs="Times New Roman"/>
        </w:rPr>
        <w:t xml:space="preserve"> A vállalat mérleg szerinti nettó értéke.</w:t>
      </w:r>
    </w:p>
    <w:p w14:paraId="202F2408" w14:textId="77777777" w:rsidR="00C8097F" w:rsidRDefault="00C8097F" w:rsidP="00C8097F">
      <w:pPr>
        <w:rPr>
          <w:rFonts w:ascii="Times New Roman" w:hAnsi="Times New Roman" w:cs="Times New Roman"/>
        </w:rPr>
      </w:pPr>
      <w:r w:rsidRPr="003A0393">
        <w:rPr>
          <w:rFonts w:ascii="Times New Roman" w:hAnsi="Times New Roman" w:cs="Times New Roman"/>
          <w:b/>
          <w:bCs/>
        </w:rPr>
        <w:t>Likviditási érték:</w:t>
      </w:r>
      <w:r>
        <w:rPr>
          <w:rFonts w:ascii="Times New Roman" w:hAnsi="Times New Roman" w:cs="Times New Roman"/>
        </w:rPr>
        <w:t xml:space="preserve"> Ha a vállalat befejezi a tevékenységet, eladja eszközeit, és kifizeti a hitelezőket, az ez után fentmaradó érték lesz a likviditási érték.</w:t>
      </w:r>
    </w:p>
    <w:p w14:paraId="4B8618A7" w14:textId="77777777" w:rsidR="00C8097F" w:rsidRDefault="00C8097F" w:rsidP="00C8097F">
      <w:pPr>
        <w:rPr>
          <w:rFonts w:ascii="Times New Roman" w:hAnsi="Times New Roman" w:cs="Times New Roman"/>
        </w:rPr>
      </w:pPr>
      <w:r w:rsidRPr="003A0393">
        <w:rPr>
          <w:rFonts w:ascii="Times New Roman" w:hAnsi="Times New Roman" w:cs="Times New Roman"/>
          <w:b/>
          <w:bCs/>
        </w:rPr>
        <w:t>Piaci értéken alapuló mérleg:</w:t>
      </w:r>
      <w:r>
        <w:rPr>
          <w:rFonts w:ascii="Times New Roman" w:hAnsi="Times New Roman" w:cs="Times New Roman"/>
        </w:rPr>
        <w:t xml:space="preserve"> Olyan mérleg, amelynek minden sora piaci értéken van számolva. Eszköz és forrás oldal is piaci értéken van számolva.</w:t>
      </w:r>
    </w:p>
    <w:p w14:paraId="726C9F06" w14:textId="77777777" w:rsidR="00C8097F" w:rsidRDefault="00C8097F" w:rsidP="00C8097F">
      <w:pPr>
        <w:rPr>
          <w:rFonts w:ascii="Times New Roman" w:hAnsi="Times New Roman" w:cs="Times New Roman"/>
        </w:rPr>
      </w:pPr>
      <w:r w:rsidRPr="003A0393">
        <w:rPr>
          <w:rFonts w:ascii="Times New Roman" w:hAnsi="Times New Roman" w:cs="Times New Roman"/>
          <w:b/>
          <w:bCs/>
        </w:rPr>
        <w:t>P/E mutató:</w:t>
      </w:r>
      <w:r>
        <w:rPr>
          <w:rFonts w:ascii="Times New Roman" w:hAnsi="Times New Roman" w:cs="Times New Roman"/>
        </w:rPr>
        <w:t xml:space="preserve"> Részvény ára osztva az egy részvényre jutó nettó nyereséggel. 1 részvényre jutó nettó nyereség. (EPS) </w:t>
      </w:r>
      <w:r w:rsidRPr="00EF797F">
        <w:rPr>
          <w:rFonts w:ascii="Times New Roman" w:hAnsi="Times New Roman" w:cs="Times New Roman"/>
          <w:u w:val="single"/>
        </w:rPr>
        <w:t>a részvény árához viszonyítja a társaság által megtermelt nyeresége</w:t>
      </w:r>
      <w:r>
        <w:rPr>
          <w:rFonts w:ascii="Times New Roman" w:hAnsi="Times New Roman" w:cs="Times New Roman"/>
          <w:u w:val="single"/>
        </w:rPr>
        <w:t>t</w:t>
      </w:r>
    </w:p>
    <w:p w14:paraId="4C1D99A6" w14:textId="77777777" w:rsidR="00C8097F" w:rsidRDefault="00C8097F" w:rsidP="00C8097F">
      <w:pPr>
        <w:rPr>
          <w:rFonts w:ascii="Times New Roman" w:eastAsiaTheme="minorEastAsia" w:hAnsi="Times New Roman" w:cs="Times New Roman"/>
        </w:rPr>
      </w:pPr>
      <w:r w:rsidRPr="003A0393">
        <w:rPr>
          <w:rFonts w:ascii="Times New Roman" w:hAnsi="Times New Roman" w:cs="Times New Roman"/>
          <w:b/>
          <w:bCs/>
        </w:rPr>
        <w:t>Képletek:</w:t>
      </w:r>
      <w:r>
        <w:rPr>
          <w:rFonts w:ascii="Times New Roman" w:hAnsi="Times New Roman" w:cs="Times New Roman"/>
        </w:rPr>
        <w:br/>
      </w:r>
      <w:r w:rsidRPr="003A0393">
        <w:rPr>
          <w:rFonts w:ascii="Times New Roman" w:hAnsi="Times New Roman" w:cs="Times New Roman"/>
          <w:b/>
          <w:bCs/>
        </w:rPr>
        <w:t>P</w:t>
      </w:r>
      <w:r w:rsidRPr="003A0393">
        <w:rPr>
          <w:rFonts w:ascii="Times New Roman" w:hAnsi="Times New Roman" w:cs="Times New Roman"/>
          <w:b/>
          <w:bCs/>
          <w:vertAlign w:val="subscript"/>
        </w:rPr>
        <w:t>i</w:t>
      </w:r>
      <w:r>
        <w:rPr>
          <w:rFonts w:ascii="Times New Roman" w:hAnsi="Times New Roman" w:cs="Times New Roman"/>
        </w:rPr>
        <w:t xml:space="preserve"> = Részvény értéke </w:t>
      </w:r>
      <w:r w:rsidRPr="003A0393">
        <w:rPr>
          <w:rFonts w:ascii="Times New Roman" w:hAnsi="Times New Roman" w:cs="Times New Roman"/>
          <w:b/>
          <w:bCs/>
        </w:rPr>
        <w:t>i.</w:t>
      </w:r>
      <w:r>
        <w:rPr>
          <w:rFonts w:ascii="Times New Roman" w:hAnsi="Times New Roman" w:cs="Times New Roman"/>
        </w:rPr>
        <w:t xml:space="preserve"> évben osztalék után (várható érték)</w:t>
      </w:r>
      <w:r>
        <w:rPr>
          <w:rFonts w:ascii="Times New Roman" w:hAnsi="Times New Roman" w:cs="Times New Roman"/>
        </w:rPr>
        <w:br/>
      </w:r>
      <w:proofErr w:type="spellStart"/>
      <w:r w:rsidRPr="003A0393">
        <w:rPr>
          <w:rFonts w:ascii="Times New Roman" w:hAnsi="Times New Roman" w:cs="Times New Roman"/>
          <w:b/>
          <w:bCs/>
        </w:rPr>
        <w:t>DIV</w:t>
      </w:r>
      <w:r w:rsidRPr="003A0393">
        <w:rPr>
          <w:rFonts w:ascii="Times New Roman" w:hAnsi="Times New Roman" w:cs="Times New Roman"/>
          <w:b/>
          <w:bCs/>
          <w:vertAlign w:val="subscript"/>
        </w:rPr>
        <w:t>i</w:t>
      </w:r>
      <w:proofErr w:type="spellEnd"/>
      <w:r w:rsidRPr="003A0393">
        <w:rPr>
          <w:rFonts w:ascii="Times New Roman" w:hAnsi="Times New Roman" w:cs="Times New Roman"/>
          <w:b/>
          <w:bCs/>
          <w:vertAlign w:val="subscript"/>
        </w:rPr>
        <w:t xml:space="preserve"> </w:t>
      </w:r>
      <w:r>
        <w:rPr>
          <w:rFonts w:ascii="Times New Roman" w:hAnsi="Times New Roman" w:cs="Times New Roman"/>
        </w:rPr>
        <w:t>= osztalék értéke (várható érték)</w:t>
      </w:r>
      <w:r>
        <w:rPr>
          <w:rFonts w:ascii="Times New Roman" w:hAnsi="Times New Roman" w:cs="Times New Roman"/>
        </w:rPr>
        <w:br/>
      </w:r>
      <w:r w:rsidRPr="003A0393">
        <w:rPr>
          <w:rFonts w:ascii="Times New Roman" w:hAnsi="Times New Roman" w:cs="Times New Roman"/>
          <w:b/>
          <w:bCs/>
        </w:rPr>
        <w:t>P</w:t>
      </w:r>
      <w:r w:rsidRPr="003A0393">
        <w:rPr>
          <w:rFonts w:ascii="Times New Roman" w:hAnsi="Times New Roman" w:cs="Times New Roman"/>
          <w:b/>
          <w:bCs/>
          <w:vertAlign w:val="subscript"/>
        </w:rPr>
        <w:t>0</w:t>
      </w:r>
      <w:r w:rsidRPr="003A0393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= (DIV</w:t>
      </w:r>
      <w:r w:rsidRPr="00C36824"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 xml:space="preserve"> + P</w:t>
      </w:r>
      <w:r w:rsidRPr="00C36824"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 / (1 + r) = DIV</w:t>
      </w:r>
      <w:r w:rsidRPr="00F02350"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 xml:space="preserve"> + (1+r) + DIV</w:t>
      </w:r>
      <w:r w:rsidRPr="00F02350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+ (1+r)</w:t>
      </w:r>
      <w:r w:rsidRPr="007B0895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+ </w:t>
      </w:r>
      <w:proofErr w:type="spellStart"/>
      <w:r>
        <w:rPr>
          <w:rFonts w:ascii="Times New Roman" w:hAnsi="Times New Roman" w:cs="Times New Roman"/>
        </w:rPr>
        <w:t>DIV</w:t>
      </w:r>
      <w:r w:rsidRPr="00F02350">
        <w:rPr>
          <w:rFonts w:ascii="Times New Roman" w:hAnsi="Times New Roman" w:cs="Times New Roman"/>
          <w:vertAlign w:val="subscript"/>
        </w:rPr>
        <w:t>t</w:t>
      </w:r>
      <w:proofErr w:type="spellEnd"/>
      <w:r>
        <w:rPr>
          <w:rFonts w:ascii="Times New Roman" w:hAnsi="Times New Roman" w:cs="Times New Roman"/>
        </w:rPr>
        <w:t xml:space="preserve"> + (1+</w:t>
      </w:r>
      <w:proofErr w:type="gramStart"/>
      <w:r>
        <w:rPr>
          <w:rFonts w:ascii="Times New Roman" w:hAnsi="Times New Roman" w:cs="Times New Roman"/>
        </w:rPr>
        <w:t>r)</w:t>
      </w:r>
      <w:r w:rsidRPr="007B0895">
        <w:rPr>
          <w:rFonts w:ascii="Times New Roman" w:hAnsi="Times New Roman" w:cs="Times New Roman"/>
          <w:vertAlign w:val="superscript"/>
        </w:rPr>
        <w:t>t</w:t>
      </w:r>
      <w:proofErr w:type="gramEnd"/>
      <w:r>
        <w:rPr>
          <w:rFonts w:ascii="Times New Roman" w:hAnsi="Times New Roman" w:cs="Times New Roman"/>
        </w:rPr>
        <w:t xml:space="preserve"> =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i=1</m:t>
            </m:r>
          </m:sub>
          <m:sup/>
          <m:e>
            <m:r>
              <w:rPr>
                <w:rFonts w:ascii="Cambria Math" w:hAnsi="Cambria Math" w:cs="Times New Roman"/>
              </w:rPr>
              <m:t>∞ PV(DIV[i])</m:t>
            </m:r>
          </m:e>
        </m:nary>
      </m:oMath>
      <w:r>
        <w:rPr>
          <w:rFonts w:ascii="Times New Roman" w:eastAsiaTheme="minorEastAsia" w:hAnsi="Times New Roman" w:cs="Times New Roman"/>
        </w:rPr>
        <w:br/>
      </w:r>
      <w:r w:rsidRPr="003A0393">
        <w:rPr>
          <w:rFonts w:ascii="Times New Roman" w:eastAsiaTheme="minorEastAsia" w:hAnsi="Times New Roman" w:cs="Times New Roman"/>
          <w:b/>
          <w:bCs/>
        </w:rPr>
        <w:t>r (elvárt hozam)</w:t>
      </w:r>
      <w:r>
        <w:rPr>
          <w:rFonts w:ascii="Times New Roman" w:eastAsiaTheme="minorEastAsia" w:hAnsi="Times New Roman" w:cs="Times New Roman"/>
        </w:rPr>
        <w:t xml:space="preserve"> = (DIV</w:t>
      </w:r>
      <w:r w:rsidRPr="009776C3">
        <w:rPr>
          <w:rFonts w:ascii="Times New Roman" w:eastAsiaTheme="minorEastAsia" w:hAnsi="Times New Roman" w:cs="Times New Roman"/>
          <w:vertAlign w:val="subscript"/>
        </w:rPr>
        <w:t>1</w:t>
      </w:r>
      <w:r>
        <w:rPr>
          <w:rFonts w:ascii="Times New Roman" w:eastAsiaTheme="minorEastAsia" w:hAnsi="Times New Roman" w:cs="Times New Roman"/>
        </w:rPr>
        <w:t xml:space="preserve"> + P</w:t>
      </w:r>
      <w:r w:rsidRPr="009776C3">
        <w:rPr>
          <w:rFonts w:ascii="Times New Roman" w:eastAsiaTheme="minorEastAsia" w:hAnsi="Times New Roman" w:cs="Times New Roman"/>
          <w:vertAlign w:val="subscript"/>
        </w:rPr>
        <w:t>1</w:t>
      </w:r>
      <w:r>
        <w:rPr>
          <w:rFonts w:ascii="Times New Roman" w:eastAsiaTheme="minorEastAsia" w:hAnsi="Times New Roman" w:cs="Times New Roman"/>
        </w:rPr>
        <w:t xml:space="preserve"> – P</w:t>
      </w:r>
      <w:r w:rsidRPr="009776C3">
        <w:rPr>
          <w:rFonts w:ascii="Times New Roman" w:eastAsiaTheme="minorEastAsia" w:hAnsi="Times New Roman" w:cs="Times New Roman"/>
          <w:vertAlign w:val="subscript"/>
        </w:rPr>
        <w:t>0</w:t>
      </w:r>
      <w:r>
        <w:rPr>
          <w:rFonts w:ascii="Times New Roman" w:eastAsiaTheme="minorEastAsia" w:hAnsi="Times New Roman" w:cs="Times New Roman"/>
        </w:rPr>
        <w:t>) / P</w:t>
      </w:r>
      <w:r w:rsidRPr="009776C3">
        <w:rPr>
          <w:rFonts w:ascii="Times New Roman" w:eastAsiaTheme="minorEastAsia" w:hAnsi="Times New Roman" w:cs="Times New Roman"/>
          <w:vertAlign w:val="subscript"/>
        </w:rPr>
        <w:t>0</w:t>
      </w:r>
      <w:r>
        <w:rPr>
          <w:rFonts w:ascii="Times New Roman" w:eastAsiaTheme="minorEastAsia" w:hAnsi="Times New Roman" w:cs="Times New Roman"/>
        </w:rPr>
        <w:t xml:space="preserve"> = Árfolyamnyereség + Osztalékhozam</w:t>
      </w:r>
    </w:p>
    <w:p w14:paraId="269C4182" w14:textId="77777777" w:rsidR="00C8097F" w:rsidRPr="003A0393" w:rsidRDefault="00C8097F" w:rsidP="00C8097F">
      <w:pPr>
        <w:rPr>
          <w:rFonts w:ascii="Times New Roman" w:eastAsiaTheme="minorEastAsia" w:hAnsi="Times New Roman" w:cs="Times New Roman"/>
          <w:b/>
          <w:bCs/>
        </w:rPr>
      </w:pPr>
      <w:r w:rsidRPr="003A0393">
        <w:rPr>
          <w:rFonts w:ascii="Times New Roman" w:eastAsiaTheme="minorEastAsia" w:hAnsi="Times New Roman" w:cs="Times New Roman"/>
          <w:b/>
          <w:bCs/>
        </w:rPr>
        <w:t>Speciális esetek:</w:t>
      </w:r>
    </w:p>
    <w:p w14:paraId="5389E7A6" w14:textId="77777777" w:rsidR="00C8097F" w:rsidRPr="00860BAA" w:rsidRDefault="00C8097F" w:rsidP="00C8097F">
      <w:pPr>
        <w:rPr>
          <w:rFonts w:ascii="Times New Roman" w:eastAsiaTheme="minorEastAsia" w:hAnsi="Times New Roman" w:cs="Times New Roman"/>
        </w:rPr>
      </w:pPr>
      <w:proofErr w:type="spellStart"/>
      <w:r w:rsidRPr="003A0393">
        <w:rPr>
          <w:rFonts w:ascii="Times New Roman" w:eastAsiaTheme="minorEastAsia" w:hAnsi="Times New Roman" w:cs="Times New Roman"/>
          <w:b/>
          <w:bCs/>
        </w:rPr>
        <w:t>DIV</w:t>
      </w:r>
      <w:r w:rsidRPr="003A0393">
        <w:rPr>
          <w:rFonts w:ascii="Times New Roman" w:eastAsiaTheme="minorEastAsia" w:hAnsi="Times New Roman" w:cs="Times New Roman"/>
          <w:b/>
          <w:bCs/>
          <w:vertAlign w:val="subscript"/>
        </w:rPr>
        <w:t>t</w:t>
      </w:r>
      <w:proofErr w:type="spellEnd"/>
      <w:r w:rsidRPr="003A0393">
        <w:rPr>
          <w:rFonts w:ascii="Times New Roman" w:eastAsiaTheme="minorEastAsia" w:hAnsi="Times New Roman" w:cs="Times New Roman"/>
          <w:b/>
          <w:bCs/>
          <w:vertAlign w:val="subscript"/>
        </w:rPr>
        <w:t xml:space="preserve"> </w:t>
      </w:r>
      <w:r>
        <w:rPr>
          <w:rFonts w:ascii="Times New Roman" w:eastAsiaTheme="minorEastAsia" w:hAnsi="Times New Roman" w:cs="Times New Roman"/>
        </w:rPr>
        <w:t>= DIV</w:t>
      </w:r>
      <w:r w:rsidRPr="007C56D5">
        <w:rPr>
          <w:rFonts w:ascii="Times New Roman" w:eastAsiaTheme="minorEastAsia" w:hAnsi="Times New Roman" w:cs="Times New Roman"/>
          <w:vertAlign w:val="subscript"/>
        </w:rPr>
        <w:t>1</w:t>
      </w:r>
      <w:r>
        <w:rPr>
          <w:rFonts w:ascii="Times New Roman" w:eastAsiaTheme="minorEastAsia" w:hAnsi="Times New Roman" w:cs="Times New Roman"/>
        </w:rPr>
        <w:t xml:space="preserve"> minden esetben</w:t>
      </w:r>
      <w:r>
        <w:rPr>
          <w:rFonts w:ascii="Times New Roman" w:eastAsiaTheme="minorEastAsia" w:hAnsi="Times New Roman" w:cs="Times New Roman"/>
        </w:rPr>
        <w:br/>
      </w:r>
      <w:r w:rsidRPr="003A0393">
        <w:rPr>
          <w:rFonts w:ascii="Times New Roman" w:eastAsiaTheme="minorEastAsia" w:hAnsi="Times New Roman" w:cs="Times New Roman"/>
          <w:b/>
          <w:bCs/>
        </w:rPr>
        <w:t>P</w:t>
      </w:r>
      <w:r w:rsidRPr="003A0393">
        <w:rPr>
          <w:rFonts w:ascii="Times New Roman" w:eastAsiaTheme="minorEastAsia" w:hAnsi="Times New Roman" w:cs="Times New Roman"/>
          <w:b/>
          <w:bCs/>
          <w:vertAlign w:val="subscript"/>
        </w:rPr>
        <w:t>0</w:t>
      </w:r>
      <w:r>
        <w:rPr>
          <w:rFonts w:ascii="Times New Roman" w:eastAsiaTheme="minorEastAsia" w:hAnsi="Times New Roman" w:cs="Times New Roman"/>
        </w:rPr>
        <w:t xml:space="preserve"> = DIV</w:t>
      </w:r>
      <w:r w:rsidRPr="00966C5A">
        <w:rPr>
          <w:rFonts w:ascii="Times New Roman" w:eastAsiaTheme="minorEastAsia" w:hAnsi="Times New Roman" w:cs="Times New Roman"/>
          <w:vertAlign w:val="subscript"/>
        </w:rPr>
        <w:t>1</w:t>
      </w:r>
      <w:r>
        <w:rPr>
          <w:rFonts w:ascii="Times New Roman" w:eastAsiaTheme="minorEastAsia" w:hAnsi="Times New Roman" w:cs="Times New Roman"/>
        </w:rPr>
        <w:t xml:space="preserve"> / r</w:t>
      </w:r>
    </w:p>
    <w:p w14:paraId="6C88B9D2" w14:textId="77777777" w:rsidR="00C8097F" w:rsidRPr="00223D09" w:rsidRDefault="00C8097F" w:rsidP="00C8097F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223D09">
        <w:rPr>
          <w:rFonts w:ascii="Times New Roman" w:hAnsi="Times New Roman" w:cs="Times New Roman"/>
          <w:color w:val="000000" w:themeColor="text1"/>
        </w:rPr>
        <w:t>EPS: Egy részvényre jutó nettó nyereség</w:t>
      </w:r>
    </w:p>
    <w:p w14:paraId="544DAA6B" w14:textId="77777777" w:rsidR="00C8097F" w:rsidRPr="00E15FBB" w:rsidRDefault="00C8097F" w:rsidP="00C8097F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223D09">
        <w:rPr>
          <w:rFonts w:ascii="Times New Roman" w:eastAsiaTheme="minorEastAsia" w:hAnsi="Times New Roman" w:cs="Times New Roman"/>
        </w:rPr>
        <w:t>DIV</w:t>
      </w:r>
      <w:r w:rsidRPr="00223D09">
        <w:rPr>
          <w:rFonts w:ascii="Times New Roman" w:eastAsiaTheme="minorEastAsia" w:hAnsi="Times New Roman" w:cs="Times New Roman"/>
          <w:vertAlign w:val="subscript"/>
        </w:rPr>
        <w:t>t</w:t>
      </w:r>
      <w:proofErr w:type="spellEnd"/>
      <w:r w:rsidRPr="00223D09">
        <w:rPr>
          <w:rFonts w:ascii="Times New Roman" w:eastAsiaTheme="minorEastAsia" w:hAnsi="Times New Roman" w:cs="Times New Roman"/>
          <w:vertAlign w:val="subscript"/>
        </w:rPr>
        <w:t xml:space="preserve"> </w:t>
      </w:r>
      <w:r w:rsidRPr="00223D09">
        <w:rPr>
          <w:rFonts w:ascii="Times New Roman" w:eastAsiaTheme="minorEastAsia" w:hAnsi="Times New Roman" w:cs="Times New Roman"/>
        </w:rPr>
        <w:t xml:space="preserve">= </w:t>
      </w:r>
      <w:r>
        <w:rPr>
          <w:rFonts w:ascii="Times New Roman" w:eastAsiaTheme="minorEastAsia" w:hAnsi="Times New Roman" w:cs="Times New Roman"/>
        </w:rPr>
        <w:t>(1+g) * DIV</w:t>
      </w:r>
      <w:r w:rsidRPr="00223D09">
        <w:rPr>
          <w:rFonts w:ascii="Times New Roman" w:eastAsiaTheme="minorEastAsia" w:hAnsi="Times New Roman" w:cs="Times New Roman"/>
          <w:vertAlign w:val="subscript"/>
        </w:rPr>
        <w:t>t-1</w:t>
      </w:r>
      <w:r>
        <w:rPr>
          <w:rFonts w:ascii="Times New Roman" w:eastAsiaTheme="minorEastAsia" w:hAnsi="Times New Roman" w:cs="Times New Roman"/>
        </w:rPr>
        <w:t xml:space="preserve"> (Gordon modell)</w:t>
      </w:r>
      <w:r>
        <w:rPr>
          <w:rFonts w:ascii="Times New Roman" w:eastAsiaTheme="minorEastAsia" w:hAnsi="Times New Roman" w:cs="Times New Roman"/>
        </w:rPr>
        <w:br/>
      </w:r>
      <w:r w:rsidRPr="00223D09">
        <w:rPr>
          <w:rFonts w:ascii="Times New Roman" w:eastAsiaTheme="minorEastAsia" w:hAnsi="Times New Roman" w:cs="Times New Roman"/>
        </w:rPr>
        <w:t>P</w:t>
      </w:r>
      <w:r w:rsidRPr="00223D09">
        <w:rPr>
          <w:rFonts w:ascii="Times New Roman" w:eastAsiaTheme="minorEastAsia" w:hAnsi="Times New Roman" w:cs="Times New Roman"/>
          <w:vertAlign w:val="subscript"/>
        </w:rPr>
        <w:t>0</w:t>
      </w:r>
      <w:r w:rsidRPr="00223D09">
        <w:rPr>
          <w:rFonts w:ascii="Times New Roman" w:eastAsiaTheme="minorEastAsia" w:hAnsi="Times New Roman" w:cs="Times New Roman"/>
        </w:rPr>
        <w:t xml:space="preserve"> = DIV</w:t>
      </w:r>
      <w:r w:rsidRPr="00223D09">
        <w:rPr>
          <w:rFonts w:ascii="Times New Roman" w:eastAsiaTheme="minorEastAsia" w:hAnsi="Times New Roman" w:cs="Times New Roman"/>
          <w:vertAlign w:val="subscript"/>
        </w:rPr>
        <w:t>1</w:t>
      </w:r>
      <w:r w:rsidRPr="00223D09">
        <w:rPr>
          <w:rFonts w:ascii="Times New Roman" w:eastAsiaTheme="minorEastAsia" w:hAnsi="Times New Roman" w:cs="Times New Roman"/>
        </w:rPr>
        <w:t xml:space="preserve"> / </w:t>
      </w:r>
      <w:r>
        <w:rPr>
          <w:rFonts w:ascii="Times New Roman" w:eastAsiaTheme="minorEastAsia" w:hAnsi="Times New Roman" w:cs="Times New Roman"/>
        </w:rPr>
        <w:t>(</w:t>
      </w:r>
      <w:r w:rsidRPr="00223D09">
        <w:rPr>
          <w:rFonts w:ascii="Times New Roman" w:eastAsiaTheme="minorEastAsia" w:hAnsi="Times New Roman" w:cs="Times New Roman"/>
        </w:rPr>
        <w:t>r</w:t>
      </w:r>
      <w:r>
        <w:rPr>
          <w:rFonts w:ascii="Times New Roman" w:eastAsiaTheme="minorEastAsia" w:hAnsi="Times New Roman" w:cs="Times New Roman"/>
        </w:rPr>
        <w:t xml:space="preserve"> – g) -- &gt; </w:t>
      </w:r>
      <w:proofErr w:type="spellStart"/>
      <w:r>
        <w:rPr>
          <w:rFonts w:ascii="Times New Roman" w:eastAsiaTheme="minorEastAsia" w:hAnsi="Times New Roman" w:cs="Times New Roman"/>
        </w:rPr>
        <w:t>EPS</w:t>
      </w:r>
      <w:r w:rsidRPr="00D252B5">
        <w:rPr>
          <w:rFonts w:ascii="Times New Roman" w:eastAsiaTheme="minorEastAsia" w:hAnsi="Times New Roman" w:cs="Times New Roman"/>
          <w:vertAlign w:val="subscript"/>
        </w:rPr>
        <w:t>t</w:t>
      </w:r>
      <w:proofErr w:type="spellEnd"/>
      <w:r w:rsidRPr="00D252B5">
        <w:rPr>
          <w:rFonts w:ascii="Times New Roman" w:eastAsiaTheme="minorEastAsia" w:hAnsi="Times New Roman" w:cs="Times New Roman"/>
          <w:vertAlign w:val="subscript"/>
        </w:rPr>
        <w:t xml:space="preserve"> </w:t>
      </w:r>
      <w:r>
        <w:rPr>
          <w:rFonts w:ascii="Times New Roman" w:eastAsiaTheme="minorEastAsia" w:hAnsi="Times New Roman" w:cs="Times New Roman"/>
        </w:rPr>
        <w:t>&gt;</w:t>
      </w:r>
      <w:proofErr w:type="spellStart"/>
      <w:r>
        <w:rPr>
          <w:rFonts w:ascii="Times New Roman" w:eastAsiaTheme="minorEastAsia" w:hAnsi="Times New Roman" w:cs="Times New Roman"/>
        </w:rPr>
        <w:t>DIV</w:t>
      </w:r>
      <w:r w:rsidRPr="00D252B5">
        <w:rPr>
          <w:rFonts w:ascii="Times New Roman" w:eastAsiaTheme="minorEastAsia" w:hAnsi="Times New Roman" w:cs="Times New Roman"/>
          <w:vertAlign w:val="subscript"/>
        </w:rPr>
        <w:t>t</w:t>
      </w:r>
      <w:proofErr w:type="spellEnd"/>
    </w:p>
    <w:p w14:paraId="17DC8D01" w14:textId="77777777" w:rsidR="00C8097F" w:rsidRPr="00C8097F" w:rsidRDefault="00C8097F">
      <w:pPr>
        <w:rPr>
          <w:rFonts w:ascii="Times New Roman" w:hAnsi="Times New Roman" w:cs="Times New Roman"/>
        </w:rPr>
      </w:pPr>
    </w:p>
    <w:p w14:paraId="1951BF4A" w14:textId="77777777" w:rsidR="00C8097F" w:rsidRDefault="00C8097F">
      <w:pPr>
        <w:rPr>
          <w:rFonts w:ascii="Times New Roman" w:hAnsi="Times New Roman" w:cs="Times New Roman"/>
        </w:rPr>
      </w:pPr>
    </w:p>
    <w:p w14:paraId="0680F6D2" w14:textId="77777777" w:rsidR="00C8097F" w:rsidRPr="00C8097F" w:rsidRDefault="00C8097F" w:rsidP="00C8097F">
      <w:pPr>
        <w:rPr>
          <w:rFonts w:ascii="Times New Roman" w:hAnsi="Times New Roman" w:cs="Times New Roman"/>
          <w:b/>
          <w:bCs/>
          <w:color w:val="ED7D31" w:themeColor="accent2"/>
          <w:sz w:val="36"/>
          <w:szCs w:val="36"/>
        </w:rPr>
      </w:pPr>
      <w:r w:rsidRPr="00C8097F">
        <w:rPr>
          <w:rFonts w:ascii="Times New Roman" w:hAnsi="Times New Roman" w:cs="Times New Roman"/>
          <w:b/>
          <w:bCs/>
          <w:color w:val="ED7D31" w:themeColor="accent2"/>
          <w:sz w:val="36"/>
          <w:szCs w:val="36"/>
        </w:rPr>
        <w:t>Alapfogalmak (5.3)</w:t>
      </w:r>
    </w:p>
    <w:p w14:paraId="1C8983C6" w14:textId="77777777" w:rsidR="00C8097F" w:rsidRPr="00DB4750" w:rsidRDefault="00C8097F" w:rsidP="00C8097F">
      <w:pPr>
        <w:rPr>
          <w:rFonts w:ascii="Times New Roman" w:hAnsi="Times New Roman" w:cs="Times New Roman"/>
          <w:color w:val="7030A0"/>
        </w:rPr>
      </w:pPr>
      <w:r w:rsidRPr="00DB4750">
        <w:rPr>
          <w:rFonts w:ascii="Times New Roman" w:hAnsi="Times New Roman" w:cs="Times New Roman"/>
          <w:b/>
          <w:bCs/>
          <w:color w:val="7030A0"/>
        </w:rPr>
        <w:t>Osztalékfizetési ráta:</w:t>
      </w:r>
      <w:r w:rsidRPr="00DB4750">
        <w:rPr>
          <w:rFonts w:ascii="Times New Roman" w:hAnsi="Times New Roman" w:cs="Times New Roman"/>
          <w:color w:val="7030A0"/>
        </w:rPr>
        <w:t xml:space="preserve"> A nyereség osztalékként kifizetett hányada</w:t>
      </w:r>
    </w:p>
    <w:p w14:paraId="62910038" w14:textId="77777777" w:rsidR="00C8097F" w:rsidRPr="00DB4750" w:rsidRDefault="00C8097F" w:rsidP="00C8097F">
      <w:pPr>
        <w:rPr>
          <w:rFonts w:ascii="Times New Roman" w:hAnsi="Times New Roman" w:cs="Times New Roman"/>
          <w:color w:val="7030A0"/>
        </w:rPr>
      </w:pPr>
      <w:proofErr w:type="spellStart"/>
      <w:r w:rsidRPr="00DB4750">
        <w:rPr>
          <w:rFonts w:ascii="Times New Roman" w:hAnsi="Times New Roman" w:cs="Times New Roman"/>
          <w:b/>
          <w:bCs/>
          <w:color w:val="7030A0"/>
        </w:rPr>
        <w:t>Újrabefektetési</w:t>
      </w:r>
      <w:proofErr w:type="spellEnd"/>
      <w:r w:rsidRPr="00DB4750">
        <w:rPr>
          <w:rFonts w:ascii="Times New Roman" w:hAnsi="Times New Roman" w:cs="Times New Roman"/>
          <w:b/>
          <w:bCs/>
          <w:color w:val="7030A0"/>
        </w:rPr>
        <w:t xml:space="preserve"> ráta:</w:t>
      </w:r>
      <w:r w:rsidRPr="00DB4750">
        <w:rPr>
          <w:rFonts w:ascii="Times New Roman" w:hAnsi="Times New Roman" w:cs="Times New Roman"/>
          <w:color w:val="7030A0"/>
        </w:rPr>
        <w:t xml:space="preserve"> A nyereségnek a vállalat által visszatartott összege.</w:t>
      </w:r>
    </w:p>
    <w:p w14:paraId="6FC25482" w14:textId="77777777" w:rsidR="00C8097F" w:rsidRPr="00DB4750" w:rsidRDefault="00C8097F" w:rsidP="00C8097F">
      <w:pPr>
        <w:rPr>
          <w:rFonts w:ascii="Times New Roman" w:hAnsi="Times New Roman" w:cs="Times New Roman"/>
          <w:color w:val="7030A0"/>
        </w:rPr>
      </w:pPr>
      <w:r w:rsidRPr="00DB4750">
        <w:rPr>
          <w:rFonts w:ascii="Times New Roman" w:hAnsi="Times New Roman" w:cs="Times New Roman"/>
          <w:b/>
          <w:bCs/>
          <w:color w:val="7030A0"/>
        </w:rPr>
        <w:t>Tétel:</w:t>
      </w:r>
      <w:r w:rsidRPr="00DB4750">
        <w:rPr>
          <w:rFonts w:ascii="Times New Roman" w:hAnsi="Times New Roman" w:cs="Times New Roman"/>
          <w:color w:val="7030A0"/>
        </w:rPr>
        <w:t xml:space="preserve"> Osztalékfizetési ráta + </w:t>
      </w:r>
      <w:proofErr w:type="spellStart"/>
      <w:r w:rsidRPr="00DB4750">
        <w:rPr>
          <w:rFonts w:ascii="Times New Roman" w:hAnsi="Times New Roman" w:cs="Times New Roman"/>
          <w:color w:val="7030A0"/>
        </w:rPr>
        <w:t>Újrabefektetési</w:t>
      </w:r>
      <w:proofErr w:type="spellEnd"/>
      <w:r w:rsidRPr="00DB4750">
        <w:rPr>
          <w:rFonts w:ascii="Times New Roman" w:hAnsi="Times New Roman" w:cs="Times New Roman"/>
          <w:color w:val="7030A0"/>
        </w:rPr>
        <w:t xml:space="preserve"> ráta = 1</w:t>
      </w:r>
    </w:p>
    <w:p w14:paraId="0D30FC36" w14:textId="77777777" w:rsidR="00C8097F" w:rsidRPr="00C8097F" w:rsidRDefault="00C8097F" w:rsidP="00C8097F">
      <w:pPr>
        <w:rPr>
          <w:rFonts w:ascii="Times New Roman" w:hAnsi="Times New Roman" w:cs="Times New Roman"/>
          <w:color w:val="ED7D31" w:themeColor="accent2"/>
        </w:rPr>
      </w:pPr>
      <w:r w:rsidRPr="00C8097F">
        <w:rPr>
          <w:rFonts w:ascii="Times New Roman" w:hAnsi="Times New Roman" w:cs="Times New Roman"/>
          <w:b/>
          <w:bCs/>
          <w:color w:val="ED7D31" w:themeColor="accent2"/>
        </w:rPr>
        <w:t>ROE (Megtérülési ráta a saját tőke %-ban kifizetve):</w:t>
      </w:r>
      <w:r w:rsidRPr="00C8097F">
        <w:rPr>
          <w:rFonts w:ascii="Times New Roman" w:hAnsi="Times New Roman" w:cs="Times New Roman"/>
          <w:color w:val="ED7D31" w:themeColor="accent2"/>
        </w:rPr>
        <w:t xml:space="preserve"> A nettó nyereség és a saját tőke (E) hányada. A tulajdonosok által összerakott tőkének mekkora az éves hozama.</w:t>
      </w:r>
    </w:p>
    <w:p w14:paraId="2B485632" w14:textId="77777777" w:rsidR="00C8097F" w:rsidRPr="00C8097F" w:rsidRDefault="00C8097F" w:rsidP="00C8097F">
      <w:pPr>
        <w:rPr>
          <w:rFonts w:ascii="Times New Roman" w:hAnsi="Times New Roman" w:cs="Times New Roman"/>
          <w:color w:val="ED7D31" w:themeColor="accent2"/>
        </w:rPr>
      </w:pPr>
      <w:r w:rsidRPr="00C8097F">
        <w:rPr>
          <w:rFonts w:ascii="Times New Roman" w:hAnsi="Times New Roman" w:cs="Times New Roman"/>
          <w:b/>
          <w:bCs/>
          <w:color w:val="ED7D31" w:themeColor="accent2"/>
        </w:rPr>
        <w:t>ROE általánosan:</w:t>
      </w:r>
      <w:r w:rsidRPr="00C8097F">
        <w:rPr>
          <w:rFonts w:ascii="Times New Roman" w:hAnsi="Times New Roman" w:cs="Times New Roman"/>
          <w:color w:val="ED7D31" w:themeColor="accent2"/>
        </w:rPr>
        <w:t xml:space="preserve"> Valamilyen nyereség és a saját tőke hányada</w:t>
      </w:r>
    </w:p>
    <w:p w14:paraId="111F86F2" w14:textId="77777777" w:rsidR="00C8097F" w:rsidRPr="00C8097F" w:rsidRDefault="00C8097F" w:rsidP="00C8097F">
      <w:pPr>
        <w:rPr>
          <w:rFonts w:ascii="Times New Roman" w:hAnsi="Times New Roman" w:cs="Times New Roman"/>
          <w:color w:val="ED7D31" w:themeColor="accent2"/>
        </w:rPr>
      </w:pPr>
      <w:r w:rsidRPr="00C8097F">
        <w:rPr>
          <w:rFonts w:ascii="Times New Roman" w:hAnsi="Times New Roman" w:cs="Times New Roman"/>
          <w:b/>
          <w:bCs/>
          <w:color w:val="ED7D31" w:themeColor="accent2"/>
        </w:rPr>
        <w:t>Növekedési ütem:</w:t>
      </w:r>
      <w:r w:rsidRPr="00C8097F">
        <w:rPr>
          <w:rFonts w:ascii="Times New Roman" w:hAnsi="Times New Roman" w:cs="Times New Roman"/>
          <w:color w:val="ED7D31" w:themeColor="accent2"/>
        </w:rPr>
        <w:t xml:space="preserve"> Sajáttőke arányos nyereség * </w:t>
      </w:r>
      <w:proofErr w:type="spellStart"/>
      <w:r w:rsidRPr="00C8097F">
        <w:rPr>
          <w:rFonts w:ascii="Times New Roman" w:hAnsi="Times New Roman" w:cs="Times New Roman"/>
          <w:color w:val="ED7D31" w:themeColor="accent2"/>
        </w:rPr>
        <w:t>Újrabefektetési</w:t>
      </w:r>
      <w:proofErr w:type="spellEnd"/>
      <w:r w:rsidRPr="00C8097F">
        <w:rPr>
          <w:rFonts w:ascii="Times New Roman" w:hAnsi="Times New Roman" w:cs="Times New Roman"/>
          <w:color w:val="ED7D31" w:themeColor="accent2"/>
        </w:rPr>
        <w:t xml:space="preserve"> ráta</w:t>
      </w:r>
    </w:p>
    <w:p w14:paraId="0188B009" w14:textId="77777777" w:rsidR="00C8097F" w:rsidRPr="00C8097F" w:rsidRDefault="00C8097F" w:rsidP="00C8097F">
      <w:pPr>
        <w:rPr>
          <w:rFonts w:ascii="Times New Roman" w:hAnsi="Times New Roman" w:cs="Times New Roman"/>
          <w:color w:val="ED7D31" w:themeColor="accent2"/>
          <w:u w:val="single"/>
        </w:rPr>
      </w:pPr>
      <w:r w:rsidRPr="00C8097F">
        <w:rPr>
          <w:rFonts w:ascii="Times New Roman" w:hAnsi="Times New Roman" w:cs="Times New Roman"/>
          <w:b/>
          <w:bCs/>
          <w:color w:val="ED7D31" w:themeColor="accent2"/>
        </w:rPr>
        <w:t>Növekedési lehetőségek jelenértéke (PVGO):</w:t>
      </w:r>
      <w:r w:rsidRPr="00C8097F">
        <w:rPr>
          <w:rFonts w:ascii="Times New Roman" w:hAnsi="Times New Roman" w:cs="Times New Roman"/>
          <w:color w:val="ED7D31" w:themeColor="accent2"/>
        </w:rPr>
        <w:t xml:space="preserve"> </w:t>
      </w:r>
      <w:r w:rsidRPr="00C8097F">
        <w:rPr>
          <w:rFonts w:ascii="Times New Roman" w:hAnsi="Times New Roman" w:cs="Times New Roman"/>
          <w:color w:val="ED7D31" w:themeColor="accent2"/>
          <w:u w:val="single"/>
        </w:rPr>
        <w:t xml:space="preserve">Az árban az a </w:t>
      </w:r>
      <w:proofErr w:type="gramStart"/>
      <w:r w:rsidRPr="00C8097F">
        <w:rPr>
          <w:rFonts w:ascii="Times New Roman" w:hAnsi="Times New Roman" w:cs="Times New Roman"/>
          <w:color w:val="ED7D31" w:themeColor="accent2"/>
          <w:u w:val="single"/>
        </w:rPr>
        <w:t>rész</w:t>
      </w:r>
      <w:proofErr w:type="gramEnd"/>
      <w:r w:rsidRPr="00C8097F">
        <w:rPr>
          <w:rFonts w:ascii="Times New Roman" w:hAnsi="Times New Roman" w:cs="Times New Roman"/>
          <w:color w:val="ED7D31" w:themeColor="accent2"/>
          <w:u w:val="single"/>
        </w:rPr>
        <w:t xml:space="preserve"> aminek a növekedés köszönhető.</w:t>
      </w:r>
      <w:r w:rsidRPr="00C8097F">
        <w:rPr>
          <w:rFonts w:ascii="Times New Roman" w:hAnsi="Times New Roman" w:cs="Times New Roman"/>
          <w:color w:val="ED7D31" w:themeColor="accent2"/>
        </w:rPr>
        <w:t xml:space="preserve"> Két érték közti különbség. A vállalat várható jövőbeli beruházásainak nettó </w:t>
      </w:r>
      <w:r w:rsidRPr="00C8097F">
        <w:rPr>
          <w:rFonts w:ascii="Times New Roman" w:hAnsi="Times New Roman" w:cs="Times New Roman"/>
          <w:color w:val="ED7D31" w:themeColor="accent2"/>
        </w:rPr>
        <w:lastRenderedPageBreak/>
        <w:t xml:space="preserve">jelenértéke. </w:t>
      </w:r>
      <w:r w:rsidRPr="00C8097F">
        <w:rPr>
          <w:rFonts w:ascii="Times New Roman" w:hAnsi="Times New Roman" w:cs="Times New Roman"/>
          <w:color w:val="ED7D31" w:themeColor="accent2"/>
          <w:u w:val="single"/>
        </w:rPr>
        <w:t>A PVGO azoknak a beruházásoknak a nettó jelenértéke, amelyet a cég a növekedés érdekében fog végrehajtani.</w:t>
      </w:r>
    </w:p>
    <w:p w14:paraId="73D5ECA2" w14:textId="77777777" w:rsidR="00C8097F" w:rsidRPr="00C8097F" w:rsidRDefault="00C8097F" w:rsidP="00C8097F">
      <w:pPr>
        <w:rPr>
          <w:rFonts w:ascii="Times New Roman" w:hAnsi="Times New Roman" w:cs="Times New Roman"/>
          <w:color w:val="ED7D31" w:themeColor="accent2"/>
        </w:rPr>
      </w:pPr>
      <w:r w:rsidRPr="00C8097F">
        <w:rPr>
          <w:rFonts w:ascii="Times New Roman" w:hAnsi="Times New Roman" w:cs="Times New Roman"/>
          <w:b/>
          <w:bCs/>
          <w:color w:val="ED7D31" w:themeColor="accent2"/>
        </w:rPr>
        <w:t>Osztalék alapú megközelítés:</w:t>
      </w:r>
      <w:r w:rsidRPr="00C8097F">
        <w:rPr>
          <w:rFonts w:ascii="Times New Roman" w:hAnsi="Times New Roman" w:cs="Times New Roman"/>
          <w:color w:val="ED7D31" w:themeColor="accent2"/>
        </w:rPr>
        <w:t xml:space="preserve"> Az osztalékot tekintem Cash Flownak, és ezt diszkontálom az r-</w:t>
      </w:r>
      <w:proofErr w:type="spellStart"/>
      <w:r w:rsidRPr="00C8097F">
        <w:rPr>
          <w:rFonts w:ascii="Times New Roman" w:hAnsi="Times New Roman" w:cs="Times New Roman"/>
          <w:color w:val="ED7D31" w:themeColor="accent2"/>
        </w:rPr>
        <w:t>nek</w:t>
      </w:r>
      <w:proofErr w:type="spellEnd"/>
      <w:r w:rsidRPr="00C8097F">
        <w:rPr>
          <w:rFonts w:ascii="Times New Roman" w:hAnsi="Times New Roman" w:cs="Times New Roman"/>
          <w:color w:val="ED7D31" w:themeColor="accent2"/>
        </w:rPr>
        <w:t xml:space="preserve"> és az időnek megfelelően.</w:t>
      </w:r>
    </w:p>
    <w:p w14:paraId="70E3F8DD" w14:textId="77777777" w:rsidR="00C8097F" w:rsidRPr="00C8097F" w:rsidRDefault="00C8097F" w:rsidP="00C8097F">
      <w:pPr>
        <w:rPr>
          <w:rFonts w:ascii="Times New Roman" w:hAnsi="Times New Roman" w:cs="Times New Roman"/>
          <w:color w:val="ED7D31" w:themeColor="accent2"/>
        </w:rPr>
      </w:pPr>
      <w:r w:rsidRPr="00C8097F">
        <w:rPr>
          <w:rFonts w:ascii="Times New Roman" w:hAnsi="Times New Roman" w:cs="Times New Roman"/>
          <w:b/>
          <w:bCs/>
          <w:color w:val="ED7D31" w:themeColor="accent2"/>
        </w:rPr>
        <w:t>Szabad pénzáramlás megközelítés (FCF):</w:t>
      </w:r>
      <w:r w:rsidRPr="00C8097F">
        <w:rPr>
          <w:rFonts w:ascii="Times New Roman" w:hAnsi="Times New Roman" w:cs="Times New Roman"/>
          <w:color w:val="ED7D31" w:themeColor="accent2"/>
        </w:rPr>
        <w:t xml:space="preserve"> Az FCF a jelenérték alapja, és a vállalkozást tekintem Cash Flownak. Előnyei közé tartozik, hogy részletes és nem csak részvénytársaságoknál tudjuk számolni. Hátrányai közé tartozik, hogy sok információra van hozzá szükségünk.</w:t>
      </w:r>
    </w:p>
    <w:p w14:paraId="74CF1EF5" w14:textId="77777777" w:rsidR="00C8097F" w:rsidRPr="00C8097F" w:rsidRDefault="00C8097F" w:rsidP="00C8097F">
      <w:pPr>
        <w:rPr>
          <w:rFonts w:ascii="Times New Roman" w:hAnsi="Times New Roman" w:cs="Times New Roman"/>
          <w:color w:val="ED7D31" w:themeColor="accent2"/>
        </w:rPr>
      </w:pPr>
      <w:r w:rsidRPr="00C8097F">
        <w:rPr>
          <w:rFonts w:ascii="Times New Roman" w:hAnsi="Times New Roman" w:cs="Times New Roman"/>
          <w:b/>
          <w:bCs/>
          <w:color w:val="ED7D31" w:themeColor="accent2"/>
        </w:rPr>
        <w:t>Megtérülési idő:</w:t>
      </w:r>
      <w:r w:rsidRPr="00C8097F">
        <w:rPr>
          <w:rFonts w:ascii="Times New Roman" w:hAnsi="Times New Roman" w:cs="Times New Roman"/>
          <w:color w:val="ED7D31" w:themeColor="accent2"/>
        </w:rPr>
        <w:t xml:space="preserve"> Mennyi időnek kell eltelnie ahhoz, hogy a projekt bevételei fedezzék a kezdeti kiadásokat.</w:t>
      </w:r>
      <w:r w:rsidRPr="00C8097F">
        <w:rPr>
          <w:rFonts w:ascii="Times New Roman" w:hAnsi="Times New Roman" w:cs="Times New Roman"/>
          <w:color w:val="ED7D31" w:themeColor="accent2"/>
        </w:rPr>
        <w:br/>
      </w:r>
      <w:r w:rsidRPr="00C8097F">
        <w:rPr>
          <w:rFonts w:ascii="Times New Roman" w:hAnsi="Times New Roman" w:cs="Times New Roman"/>
          <w:b/>
          <w:bCs/>
          <w:color w:val="ED7D31" w:themeColor="accent2"/>
        </w:rPr>
        <w:t>Megjegyzés:</w:t>
      </w:r>
      <w:r w:rsidRPr="00C8097F">
        <w:rPr>
          <w:rFonts w:ascii="Times New Roman" w:hAnsi="Times New Roman" w:cs="Times New Roman"/>
          <w:color w:val="ED7D31" w:themeColor="accent2"/>
        </w:rPr>
        <w:t xml:space="preserve"> Csak azt nézi, hogy mikor térül meg, azaz nem figyeli a teljes projektet. Nem nézi a pénz idő értékét, csak simán összeadja őket., kizárólagosan nincs értelme használni, kell mellé az NPV.</w:t>
      </w:r>
    </w:p>
    <w:p w14:paraId="48E393C4" w14:textId="77777777" w:rsidR="00C8097F" w:rsidRPr="00C8097F" w:rsidRDefault="00C8097F" w:rsidP="00C8097F">
      <w:pPr>
        <w:rPr>
          <w:rFonts w:ascii="Times New Roman" w:hAnsi="Times New Roman" w:cs="Times New Roman"/>
          <w:color w:val="ED7D31" w:themeColor="accent2"/>
        </w:rPr>
      </w:pPr>
      <w:r w:rsidRPr="00C8097F">
        <w:rPr>
          <w:rFonts w:ascii="Times New Roman" w:hAnsi="Times New Roman" w:cs="Times New Roman"/>
          <w:b/>
          <w:bCs/>
          <w:color w:val="ED7D31" w:themeColor="accent2"/>
        </w:rPr>
        <w:t>Jelenértékkel korrigált megtérülési idő:</w:t>
      </w:r>
      <w:r w:rsidRPr="00C8097F">
        <w:rPr>
          <w:rFonts w:ascii="Times New Roman" w:hAnsi="Times New Roman" w:cs="Times New Roman"/>
          <w:color w:val="ED7D31" w:themeColor="accent2"/>
        </w:rPr>
        <w:t xml:space="preserve"> A jövőbeli Cash Flow-k jelenértékének összege mikor haladják meg a kezdeti </w:t>
      </w:r>
      <w:proofErr w:type="gramStart"/>
      <w:r w:rsidRPr="00C8097F">
        <w:rPr>
          <w:rFonts w:ascii="Times New Roman" w:hAnsi="Times New Roman" w:cs="Times New Roman"/>
          <w:color w:val="ED7D31" w:themeColor="accent2"/>
        </w:rPr>
        <w:t>tőke befektetést</w:t>
      </w:r>
      <w:proofErr w:type="gramEnd"/>
      <w:r w:rsidRPr="00C8097F">
        <w:rPr>
          <w:rFonts w:ascii="Times New Roman" w:hAnsi="Times New Roman" w:cs="Times New Roman"/>
          <w:color w:val="ED7D31" w:themeColor="accent2"/>
        </w:rPr>
        <w:t>. Mai áron nézem meg, hogy mikor térül meg. Csak azt nézi, hogy mikor térül meg, azaz nem figyeli a teljes projektet.</w:t>
      </w:r>
    </w:p>
    <w:p w14:paraId="5DA89C4B" w14:textId="77777777" w:rsidR="00C8097F" w:rsidRPr="00C8097F" w:rsidRDefault="00C8097F" w:rsidP="00C8097F">
      <w:pPr>
        <w:rPr>
          <w:rFonts w:ascii="Times New Roman" w:hAnsi="Times New Roman" w:cs="Times New Roman"/>
          <w:color w:val="ED7D31" w:themeColor="accent2"/>
        </w:rPr>
      </w:pPr>
      <w:r w:rsidRPr="00C8097F">
        <w:rPr>
          <w:rFonts w:ascii="Times New Roman" w:hAnsi="Times New Roman" w:cs="Times New Roman"/>
          <w:b/>
          <w:bCs/>
          <w:color w:val="ED7D31" w:themeColor="accent2"/>
        </w:rPr>
        <w:t>Könyv szerinti megtérülési ráta (Számviteli megtérülési ráta):</w:t>
      </w:r>
      <w:r w:rsidRPr="00C8097F">
        <w:rPr>
          <w:rFonts w:ascii="Times New Roman" w:hAnsi="Times New Roman" w:cs="Times New Roman"/>
          <w:color w:val="ED7D31" w:themeColor="accent2"/>
        </w:rPr>
        <w:t xml:space="preserve"> Átlagos nyereség osztva a projekt könyv szerinti átlagos értékkel. Ez nem egyezik a piaci haszonnal</w:t>
      </w:r>
      <w:r w:rsidRPr="00C8097F">
        <w:rPr>
          <w:rFonts w:ascii="Times New Roman" w:hAnsi="Times New Roman" w:cs="Times New Roman"/>
          <w:color w:val="ED7D31" w:themeColor="accent2"/>
        </w:rPr>
        <w:br/>
        <w:t>Könyv szerinti megtérülési ráta = Könyv szerinti nyereség / könyv szerinti ezközérték</w:t>
      </w:r>
    </w:p>
    <w:p w14:paraId="2880DE23" w14:textId="77777777" w:rsidR="00C8097F" w:rsidRPr="00C8097F" w:rsidRDefault="00C8097F" w:rsidP="00C8097F">
      <w:pPr>
        <w:rPr>
          <w:rFonts w:ascii="Times New Roman" w:hAnsi="Times New Roman" w:cs="Times New Roman"/>
          <w:color w:val="ED7D31" w:themeColor="accent2"/>
        </w:rPr>
      </w:pPr>
      <w:r w:rsidRPr="00C8097F">
        <w:rPr>
          <w:rFonts w:ascii="Times New Roman" w:hAnsi="Times New Roman" w:cs="Times New Roman"/>
          <w:color w:val="ED7D31" w:themeColor="accent2"/>
        </w:rPr>
        <w:t>Könnyen számolható, nem a piaci megtérülési ráta, Nem helyettesíti az NPV-t.</w:t>
      </w:r>
    </w:p>
    <w:p w14:paraId="72D6A5FA" w14:textId="77777777" w:rsidR="00C8097F" w:rsidRPr="00C8097F" w:rsidRDefault="00C8097F" w:rsidP="00C8097F">
      <w:pPr>
        <w:rPr>
          <w:rFonts w:ascii="Times New Roman" w:hAnsi="Times New Roman" w:cs="Times New Roman"/>
          <w:color w:val="ED7D31" w:themeColor="accent2"/>
        </w:rPr>
      </w:pPr>
      <w:r w:rsidRPr="00C8097F">
        <w:rPr>
          <w:rFonts w:ascii="Times New Roman" w:hAnsi="Times New Roman" w:cs="Times New Roman"/>
          <w:b/>
          <w:bCs/>
          <w:color w:val="ED7D31" w:themeColor="accent2"/>
        </w:rPr>
        <w:t>Belső megtérülési ráta (IRR):</w:t>
      </w:r>
      <w:r w:rsidRPr="00C8097F">
        <w:rPr>
          <w:rFonts w:ascii="Times New Roman" w:hAnsi="Times New Roman" w:cs="Times New Roman"/>
          <w:color w:val="ED7D31" w:themeColor="accent2"/>
        </w:rPr>
        <w:t xml:space="preserve"> Az a diszkontráta, ahol NPV(r) = 0.</w:t>
      </w:r>
      <w:r w:rsidRPr="00C8097F">
        <w:rPr>
          <w:rFonts w:ascii="Times New Roman" w:hAnsi="Times New Roman" w:cs="Times New Roman"/>
          <w:color w:val="ED7D31" w:themeColor="accent2"/>
        </w:rPr>
        <w:br/>
      </w:r>
      <w:r w:rsidRPr="00C8097F">
        <w:rPr>
          <w:rFonts w:ascii="Times New Roman" w:hAnsi="Times New Roman" w:cs="Times New Roman"/>
          <w:b/>
          <w:bCs/>
          <w:color w:val="ED7D31" w:themeColor="accent2"/>
        </w:rPr>
        <w:t>Az a diszkontráta, ami mellett az NPV=0</w:t>
      </w:r>
      <w:r w:rsidRPr="00C8097F">
        <w:rPr>
          <w:rFonts w:ascii="Times New Roman" w:hAnsi="Times New Roman" w:cs="Times New Roman"/>
          <w:color w:val="ED7D31" w:themeColor="accent2"/>
        </w:rPr>
        <w:t xml:space="preserve"> </w:t>
      </w:r>
      <w:r w:rsidRPr="00C8097F">
        <w:rPr>
          <w:rFonts w:ascii="Times New Roman" w:hAnsi="Times New Roman" w:cs="Times New Roman"/>
          <w:b/>
          <w:bCs/>
          <w:color w:val="ED7D31" w:themeColor="accent2"/>
        </w:rPr>
        <w:t>Éves átlagos hozama a projektnek,</w:t>
      </w:r>
      <w:r w:rsidRPr="00C8097F">
        <w:rPr>
          <w:rFonts w:ascii="Times New Roman" w:hAnsi="Times New Roman" w:cs="Times New Roman"/>
          <w:color w:val="ED7D31" w:themeColor="accent2"/>
        </w:rPr>
        <w:t xml:space="preserve"> mert minden évben ugyan az a diszkontráta.</w:t>
      </w:r>
    </w:p>
    <w:p w14:paraId="2FAA49AE" w14:textId="77777777" w:rsidR="00C8097F" w:rsidRPr="00C8097F" w:rsidRDefault="00C8097F" w:rsidP="00C8097F">
      <w:pPr>
        <w:rPr>
          <w:rFonts w:ascii="Times New Roman" w:hAnsi="Times New Roman" w:cs="Times New Roman"/>
          <w:color w:val="ED7D31" w:themeColor="accent2"/>
        </w:rPr>
      </w:pPr>
      <w:r w:rsidRPr="00C8097F">
        <w:rPr>
          <w:rFonts w:ascii="Times New Roman" w:hAnsi="Times New Roman" w:cs="Times New Roman"/>
          <w:color w:val="ED7D31" w:themeColor="accent2"/>
        </w:rPr>
        <w:t>Speciális esetek: 1 évnél van ilyen, illetve YTM-nél.</w:t>
      </w:r>
    </w:p>
    <w:p w14:paraId="32D95461" w14:textId="77777777" w:rsidR="00C8097F" w:rsidRPr="00C8097F" w:rsidRDefault="00C8097F" w:rsidP="00C8097F">
      <w:pPr>
        <w:rPr>
          <w:rFonts w:ascii="Times New Roman" w:hAnsi="Times New Roman" w:cs="Times New Roman"/>
          <w:b/>
          <w:bCs/>
          <w:color w:val="ED7D31" w:themeColor="accent2"/>
        </w:rPr>
      </w:pPr>
      <w:r w:rsidRPr="00C8097F">
        <w:rPr>
          <w:rFonts w:ascii="Times New Roman" w:hAnsi="Times New Roman" w:cs="Times New Roman"/>
          <w:b/>
          <w:bCs/>
          <w:color w:val="ED7D31" w:themeColor="accent2"/>
        </w:rPr>
        <w:t xml:space="preserve">Csapdák: </w:t>
      </w:r>
    </w:p>
    <w:p w14:paraId="5686E19B" w14:textId="77777777" w:rsidR="00C8097F" w:rsidRPr="00C8097F" w:rsidRDefault="00C8097F" w:rsidP="00C8097F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color w:val="ED7D31" w:themeColor="accent2"/>
        </w:rPr>
      </w:pPr>
      <w:r w:rsidRPr="00C8097F">
        <w:rPr>
          <w:rFonts w:ascii="Times New Roman" w:hAnsi="Times New Roman" w:cs="Times New Roman"/>
          <w:color w:val="ED7D31" w:themeColor="accent2"/>
        </w:rPr>
        <w:t>Az NPV függvény lehet monoton növekvő is.</w:t>
      </w:r>
    </w:p>
    <w:p w14:paraId="0F89E562" w14:textId="77777777" w:rsidR="00C8097F" w:rsidRPr="00C8097F" w:rsidRDefault="00C8097F" w:rsidP="00C8097F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color w:val="ED7D31" w:themeColor="accent2"/>
        </w:rPr>
      </w:pPr>
      <w:r w:rsidRPr="00C8097F">
        <w:rPr>
          <w:rFonts w:ascii="Times New Roman" w:hAnsi="Times New Roman" w:cs="Times New Roman"/>
          <w:color w:val="ED7D31" w:themeColor="accent2"/>
        </w:rPr>
        <w:t>Egy magasfokú egyenletnek több megoldása is van.</w:t>
      </w:r>
    </w:p>
    <w:p w14:paraId="38318D8F" w14:textId="77777777" w:rsidR="00C8097F" w:rsidRPr="00C8097F" w:rsidRDefault="00C8097F" w:rsidP="00C8097F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color w:val="ED7D31" w:themeColor="accent2"/>
        </w:rPr>
      </w:pPr>
      <w:r w:rsidRPr="00C8097F">
        <w:rPr>
          <w:rFonts w:ascii="Times New Roman" w:hAnsi="Times New Roman" w:cs="Times New Roman"/>
          <w:color w:val="ED7D31" w:themeColor="accent2"/>
        </w:rPr>
        <w:t>Nem lehet az IRR-t összehasonlításra használni egymást kizáró projekteknél, mert relatív mutató a projekt volumenét nem mutatja.</w:t>
      </w:r>
    </w:p>
    <w:p w14:paraId="60108030" w14:textId="77777777" w:rsidR="00C8097F" w:rsidRPr="00C8097F" w:rsidRDefault="00C8097F" w:rsidP="00C8097F">
      <w:pPr>
        <w:pStyle w:val="Listaszerbekezds"/>
        <w:rPr>
          <w:rFonts w:ascii="Times New Roman" w:hAnsi="Times New Roman" w:cs="Times New Roman"/>
          <w:color w:val="ED7D31" w:themeColor="accent2"/>
        </w:rPr>
      </w:pPr>
    </w:p>
    <w:p w14:paraId="74129816" w14:textId="77777777" w:rsidR="00C8097F" w:rsidRPr="00C8097F" w:rsidRDefault="00C8097F" w:rsidP="00C8097F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color w:val="ED7D31" w:themeColor="accent2"/>
        </w:rPr>
      </w:pPr>
      <w:r w:rsidRPr="00C8097F">
        <w:rPr>
          <w:rFonts w:ascii="Times New Roman" w:hAnsi="Times New Roman" w:cs="Times New Roman"/>
          <w:color w:val="ED7D31" w:themeColor="accent2"/>
        </w:rPr>
        <w:t>Bizonyos pénzáramlások esetén egy projekt NPV-je a diszkontráta növekedésével növekszik. Ez ellentétben áll a diszkontráta és az NPV hagyományos viszonyával. (A függvény lehet monoton növekvő is.)</w:t>
      </w:r>
    </w:p>
    <w:p w14:paraId="08617E5B" w14:textId="77777777" w:rsidR="00C8097F" w:rsidRPr="00C8097F" w:rsidRDefault="00C8097F" w:rsidP="00C8097F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color w:val="ED7D31" w:themeColor="accent2"/>
        </w:rPr>
      </w:pPr>
      <w:r w:rsidRPr="00C8097F">
        <w:rPr>
          <w:rFonts w:ascii="Times New Roman" w:hAnsi="Times New Roman" w:cs="Times New Roman"/>
          <w:color w:val="ED7D31" w:themeColor="accent2"/>
        </w:rPr>
        <w:t>Bizonyos pénzáramlásoknak két különböző diszkontráta mellett is nulla az NPV-je. (Egy magasfokú egyenletnek több megoldása is van.)</w:t>
      </w:r>
    </w:p>
    <w:p w14:paraId="1F390E00" w14:textId="77777777" w:rsidR="00C8097F" w:rsidRPr="00C8097F" w:rsidRDefault="00C8097F" w:rsidP="00C8097F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color w:val="ED7D31" w:themeColor="accent2"/>
        </w:rPr>
      </w:pPr>
      <w:r w:rsidRPr="00C8097F">
        <w:rPr>
          <w:rFonts w:ascii="Times New Roman" w:hAnsi="Times New Roman" w:cs="Times New Roman"/>
          <w:color w:val="ED7D31" w:themeColor="accent2"/>
        </w:rPr>
        <w:t>Egymást kölcsönösen kizáró lehetőségek: Az IRR olykor elleplezi egy projekt fontosságát.</w:t>
      </w:r>
    </w:p>
    <w:p w14:paraId="6ADADE87" w14:textId="77777777" w:rsidR="00C8097F" w:rsidRPr="00C8097F" w:rsidRDefault="00C8097F" w:rsidP="00C8097F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color w:val="ED7D31" w:themeColor="accent2"/>
        </w:rPr>
      </w:pPr>
      <w:r w:rsidRPr="00C8097F">
        <w:rPr>
          <w:rFonts w:ascii="Times New Roman" w:hAnsi="Times New Roman" w:cs="Times New Roman"/>
          <w:color w:val="ED7D31" w:themeColor="accent2"/>
        </w:rPr>
        <w:lastRenderedPageBreak/>
        <w:t xml:space="preserve">A rövid és hosszú távú kamatlábak eltérnek. Feltesszük, hogy a diszkontráták a projekt élettartama alatt </w:t>
      </w:r>
      <w:proofErr w:type="spellStart"/>
      <w:r w:rsidRPr="00C8097F">
        <w:rPr>
          <w:rFonts w:ascii="Times New Roman" w:hAnsi="Times New Roman" w:cs="Times New Roman"/>
          <w:color w:val="ED7D31" w:themeColor="accent2"/>
        </w:rPr>
        <w:t>stabilak</w:t>
      </w:r>
      <w:proofErr w:type="spellEnd"/>
      <w:r w:rsidRPr="00C8097F">
        <w:rPr>
          <w:rFonts w:ascii="Times New Roman" w:hAnsi="Times New Roman" w:cs="Times New Roman"/>
          <w:color w:val="ED7D31" w:themeColor="accent2"/>
        </w:rPr>
        <w:t xml:space="preserve"> maradnak. Ez a feltevés azt implikálja, hogy minden pénzt az IRR mellett forgatunk vissza. Ez a feltevés hamis.</w:t>
      </w:r>
    </w:p>
    <w:p w14:paraId="6997DAA6" w14:textId="77777777" w:rsidR="00C8097F" w:rsidRPr="00C8097F" w:rsidRDefault="00C8097F" w:rsidP="00C8097F">
      <w:pPr>
        <w:rPr>
          <w:rFonts w:ascii="Times New Roman" w:hAnsi="Times New Roman" w:cs="Times New Roman"/>
          <w:color w:val="ED7D31" w:themeColor="accent2"/>
        </w:rPr>
      </w:pPr>
      <w:r w:rsidRPr="00C8097F">
        <w:rPr>
          <w:rFonts w:ascii="Times New Roman" w:hAnsi="Times New Roman" w:cs="Times New Roman"/>
          <w:b/>
          <w:bCs/>
          <w:color w:val="ED7D31" w:themeColor="accent2"/>
        </w:rPr>
        <w:t>Bruttó nyereség:</w:t>
      </w:r>
      <w:r w:rsidRPr="00C8097F">
        <w:rPr>
          <w:rFonts w:ascii="Times New Roman" w:hAnsi="Times New Roman" w:cs="Times New Roman"/>
          <w:color w:val="ED7D31" w:themeColor="accent2"/>
        </w:rPr>
        <w:t xml:space="preserve"> nincs kifizetve az adó és a kamat fizetési kötelezettség</w:t>
      </w:r>
    </w:p>
    <w:p w14:paraId="01AC0B05" w14:textId="77777777" w:rsidR="00C8097F" w:rsidRPr="00C8097F" w:rsidRDefault="00C8097F" w:rsidP="00C8097F">
      <w:pPr>
        <w:rPr>
          <w:rFonts w:ascii="Times New Roman" w:hAnsi="Times New Roman" w:cs="Times New Roman"/>
          <w:color w:val="ED7D31" w:themeColor="accent2"/>
        </w:rPr>
      </w:pPr>
      <w:r w:rsidRPr="00C8097F">
        <w:rPr>
          <w:rFonts w:ascii="Times New Roman" w:hAnsi="Times New Roman" w:cs="Times New Roman"/>
          <w:b/>
          <w:bCs/>
          <w:color w:val="ED7D31" w:themeColor="accent2"/>
        </w:rPr>
        <w:t>Osztalékfizetési ráta:</w:t>
      </w:r>
      <w:r w:rsidRPr="00C8097F">
        <w:rPr>
          <w:rFonts w:ascii="Times New Roman" w:hAnsi="Times New Roman" w:cs="Times New Roman"/>
          <w:color w:val="ED7D31" w:themeColor="accent2"/>
        </w:rPr>
        <w:t xml:space="preserve"> az a </w:t>
      </w:r>
      <w:proofErr w:type="gramStart"/>
      <w:r w:rsidRPr="00C8097F">
        <w:rPr>
          <w:rFonts w:ascii="Times New Roman" w:hAnsi="Times New Roman" w:cs="Times New Roman"/>
          <w:color w:val="ED7D31" w:themeColor="accent2"/>
        </w:rPr>
        <w:t>hányad</w:t>
      </w:r>
      <w:proofErr w:type="gramEnd"/>
      <w:r w:rsidRPr="00C8097F">
        <w:rPr>
          <w:rFonts w:ascii="Times New Roman" w:hAnsi="Times New Roman" w:cs="Times New Roman"/>
          <w:color w:val="ED7D31" w:themeColor="accent2"/>
        </w:rPr>
        <w:t xml:space="preserve"> ami azt fejezi ki, hogy a cég mennyit fizet ki osztalékként a nyereségből.</w:t>
      </w:r>
    </w:p>
    <w:p w14:paraId="402F63D5" w14:textId="77777777" w:rsidR="00C8097F" w:rsidRPr="00C8097F" w:rsidRDefault="00C8097F" w:rsidP="00C8097F">
      <w:pPr>
        <w:rPr>
          <w:rFonts w:ascii="Times New Roman" w:hAnsi="Times New Roman" w:cs="Times New Roman"/>
          <w:color w:val="ED7D31" w:themeColor="accent2"/>
        </w:rPr>
      </w:pPr>
      <w:r w:rsidRPr="00C8097F">
        <w:rPr>
          <w:rFonts w:ascii="Times New Roman" w:hAnsi="Times New Roman" w:cs="Times New Roman"/>
          <w:b/>
          <w:bCs/>
          <w:color w:val="ED7D31" w:themeColor="accent2"/>
        </w:rPr>
        <w:t>Újra befektetési ráta:</w:t>
      </w:r>
      <w:r w:rsidRPr="00C8097F">
        <w:rPr>
          <w:rFonts w:ascii="Times New Roman" w:hAnsi="Times New Roman" w:cs="Times New Roman"/>
          <w:color w:val="ED7D31" w:themeColor="accent2"/>
        </w:rPr>
        <w:t xml:space="preserve"> mekkora az a </w:t>
      </w:r>
      <w:proofErr w:type="gramStart"/>
      <w:r w:rsidRPr="00C8097F">
        <w:rPr>
          <w:rFonts w:ascii="Times New Roman" w:hAnsi="Times New Roman" w:cs="Times New Roman"/>
          <w:color w:val="ED7D31" w:themeColor="accent2"/>
        </w:rPr>
        <w:t>hányad</w:t>
      </w:r>
      <w:proofErr w:type="gramEnd"/>
      <w:r w:rsidRPr="00C8097F">
        <w:rPr>
          <w:rFonts w:ascii="Times New Roman" w:hAnsi="Times New Roman" w:cs="Times New Roman"/>
          <w:color w:val="ED7D31" w:themeColor="accent2"/>
        </w:rPr>
        <w:t xml:space="preserve"> amit a nyereségből vissza forgat a cég.</w:t>
      </w:r>
    </w:p>
    <w:p w14:paraId="7515B1E1" w14:textId="77777777" w:rsidR="00C8097F" w:rsidRPr="00C8097F" w:rsidRDefault="00C8097F" w:rsidP="00C8097F">
      <w:pPr>
        <w:rPr>
          <w:rFonts w:ascii="Times New Roman" w:hAnsi="Times New Roman" w:cs="Times New Roman"/>
          <w:color w:val="ED7D31" w:themeColor="accent2"/>
        </w:rPr>
      </w:pPr>
      <w:r w:rsidRPr="00C8097F">
        <w:rPr>
          <w:rFonts w:ascii="Times New Roman" w:hAnsi="Times New Roman" w:cs="Times New Roman"/>
          <w:b/>
          <w:bCs/>
          <w:color w:val="ED7D31" w:themeColor="accent2"/>
        </w:rPr>
        <w:t>ROE:</w:t>
      </w:r>
      <w:r w:rsidRPr="00C8097F">
        <w:rPr>
          <w:rFonts w:ascii="Times New Roman" w:hAnsi="Times New Roman" w:cs="Times New Roman"/>
          <w:color w:val="ED7D31" w:themeColor="accent2"/>
        </w:rPr>
        <w:t xml:space="preserve"> sajáttőke arányos nyereség %-ban kifejezve</w:t>
      </w:r>
    </w:p>
    <w:p w14:paraId="5C55EADD" w14:textId="77777777" w:rsidR="00C8097F" w:rsidRPr="00C8097F" w:rsidRDefault="00C8097F" w:rsidP="00C8097F">
      <w:pPr>
        <w:rPr>
          <w:rFonts w:ascii="Times New Roman" w:hAnsi="Times New Roman" w:cs="Times New Roman"/>
          <w:color w:val="ED7D31" w:themeColor="accent2"/>
        </w:rPr>
      </w:pPr>
    </w:p>
    <w:p w14:paraId="7173E765" w14:textId="77777777" w:rsidR="00C8097F" w:rsidRPr="00C8097F" w:rsidRDefault="00C8097F">
      <w:pPr>
        <w:rPr>
          <w:rFonts w:ascii="Times New Roman" w:hAnsi="Times New Roman" w:cs="Times New Roman"/>
        </w:rPr>
      </w:pPr>
    </w:p>
    <w:p w14:paraId="3A14C6C2" w14:textId="77777777" w:rsidR="00C8097F" w:rsidRPr="00C8097F" w:rsidRDefault="00C8097F">
      <w:pPr>
        <w:rPr>
          <w:rFonts w:ascii="Times New Roman" w:hAnsi="Times New Roman" w:cs="Times New Roman"/>
        </w:rPr>
      </w:pPr>
    </w:p>
    <w:p w14:paraId="76B3ACA5" w14:textId="7024426A" w:rsidR="003F7840" w:rsidRPr="00C8097F" w:rsidRDefault="00C8097F">
      <w:pPr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C8097F">
        <w:rPr>
          <w:rFonts w:ascii="Times New Roman" w:hAnsi="Times New Roman" w:cs="Times New Roman"/>
          <w:b/>
          <w:bCs/>
          <w:color w:val="EE0000"/>
          <w:sz w:val="40"/>
          <w:szCs w:val="40"/>
        </w:rPr>
        <w:t>Pénzügyi beszámolón alapuló mutatócsaládok (likviditás, tőkeáttétel, hatékonyság, jövedelmezőség és piaci mutatók).</w:t>
      </w:r>
    </w:p>
    <w:p w14:paraId="1D243DA5" w14:textId="77777777" w:rsidR="002241E0" w:rsidRDefault="002241E0">
      <w:pPr>
        <w:rPr>
          <w:rFonts w:ascii="Times New Roman" w:hAnsi="Times New Roman" w:cs="Times New Roman"/>
        </w:rPr>
      </w:pPr>
      <w:r w:rsidRPr="002241E0">
        <w:rPr>
          <w:rFonts w:ascii="Times New Roman" w:hAnsi="Times New Roman" w:cs="Times New Roman"/>
        </w:rPr>
        <w:t xml:space="preserve">Pénzügyi beszámolón alapuló mutatócsaládok: </w:t>
      </w:r>
    </w:p>
    <w:p w14:paraId="2DC77CDE" w14:textId="77777777" w:rsidR="002241E0" w:rsidRDefault="002241E0">
      <w:pPr>
        <w:rPr>
          <w:rFonts w:ascii="Times New Roman" w:hAnsi="Times New Roman" w:cs="Times New Roman"/>
        </w:rPr>
      </w:pPr>
      <w:r w:rsidRPr="002241E0">
        <w:rPr>
          <w:rFonts w:ascii="Times New Roman" w:hAnsi="Times New Roman" w:cs="Times New Roman"/>
        </w:rPr>
        <w:t xml:space="preserve">Pénzügyi elemzés és tervezés: </w:t>
      </w:r>
    </w:p>
    <w:p w14:paraId="0F80CF16" w14:textId="77777777" w:rsidR="002241E0" w:rsidRDefault="002241E0">
      <w:pPr>
        <w:rPr>
          <w:rFonts w:ascii="Times New Roman" w:hAnsi="Times New Roman" w:cs="Times New Roman"/>
        </w:rPr>
      </w:pPr>
      <w:r w:rsidRPr="002241E0">
        <w:rPr>
          <w:rFonts w:ascii="Times New Roman" w:hAnsi="Times New Roman" w:cs="Times New Roman"/>
        </w:rPr>
        <w:t xml:space="preserve">Egyszerű pénzügyi mutatókat tartalmaz, amelyek a pénzügyi tervezéshez szükségesek. Első, de nem teljes képet adnak a vállalatról. Pénzügyi beszámolók (mérleg, </w:t>
      </w:r>
      <w:proofErr w:type="gramStart"/>
      <w:r w:rsidRPr="002241E0">
        <w:rPr>
          <w:rFonts w:ascii="Times New Roman" w:hAnsi="Times New Roman" w:cs="Times New Roman"/>
        </w:rPr>
        <w:t>eredménykimutatás,</w:t>
      </w:r>
      <w:proofErr w:type="gramEnd"/>
      <w:r w:rsidRPr="002241E0">
        <w:rPr>
          <w:rFonts w:ascii="Times New Roman" w:hAnsi="Times New Roman" w:cs="Times New Roman"/>
        </w:rPr>
        <w:t xml:space="preserve"> stb.) alapján számolják. </w:t>
      </w:r>
    </w:p>
    <w:p w14:paraId="5EB1C09C" w14:textId="590E2A7C" w:rsidR="00C8097F" w:rsidRDefault="002241E0">
      <w:pPr>
        <w:rPr>
          <w:rFonts w:ascii="Times New Roman" w:hAnsi="Times New Roman" w:cs="Times New Roman"/>
        </w:rPr>
      </w:pPr>
      <w:r w:rsidRPr="002241E0">
        <w:rPr>
          <w:rFonts w:ascii="Times New Roman" w:hAnsi="Times New Roman" w:cs="Times New Roman"/>
        </w:rPr>
        <w:t>Vizsgálják a vállalat likviditását, vagyis rövidtávú fizetőképességét; hosszú távú eladósodottságát, tőkeáttételét. A vállalkozás működésének elemzéséhez a hatékonyság mutatókat alkalmazzák. A vállalat nyereségességét, outputjának méretét, jövedelmezőségét a jövedelmezőségi mutatókkal számolják.</w:t>
      </w:r>
    </w:p>
    <w:p w14:paraId="67CD26FB" w14:textId="77777777" w:rsidR="00DA5319" w:rsidRPr="00C8097F" w:rsidRDefault="00DA5319">
      <w:pPr>
        <w:rPr>
          <w:rFonts w:ascii="Times New Roman" w:hAnsi="Times New Roman" w:cs="Times New Roman"/>
        </w:rPr>
      </w:pPr>
    </w:p>
    <w:p w14:paraId="42C3F7AA" w14:textId="77777777" w:rsidR="00DA5319" w:rsidRPr="00822D35" w:rsidRDefault="00DA5319" w:rsidP="00DA531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22D35">
        <w:rPr>
          <w:rFonts w:ascii="Times New Roman" w:hAnsi="Times New Roman" w:cs="Times New Roman"/>
          <w:b/>
          <w:bCs/>
          <w:sz w:val="36"/>
          <w:szCs w:val="36"/>
        </w:rPr>
        <w:t>Pénzügyi mutatók (6.1)</w:t>
      </w:r>
    </w:p>
    <w:p w14:paraId="73011C88" w14:textId="77777777" w:rsidR="00DA5319" w:rsidRDefault="00DA5319" w:rsidP="00DA5319">
      <w:pPr>
        <w:rPr>
          <w:rFonts w:ascii="Times New Roman" w:hAnsi="Times New Roman" w:cs="Times New Roman"/>
        </w:rPr>
      </w:pPr>
      <w:r w:rsidRPr="009C6AF9">
        <w:rPr>
          <w:rFonts w:ascii="Times New Roman" w:hAnsi="Times New Roman" w:cs="Times New Roman"/>
          <w:b/>
          <w:bCs/>
        </w:rPr>
        <w:t>Pénzügyi beszámoló részei:</w:t>
      </w:r>
      <w:r>
        <w:rPr>
          <w:rFonts w:ascii="Times New Roman" w:hAnsi="Times New Roman" w:cs="Times New Roman"/>
        </w:rPr>
        <w:t xml:space="preserve"> mérleg, eredménykimutatás</w:t>
      </w:r>
    </w:p>
    <w:p w14:paraId="0CB07D34" w14:textId="77777777" w:rsidR="00DA5319" w:rsidRDefault="00DA5319" w:rsidP="00DA5319">
      <w:pPr>
        <w:rPr>
          <w:rFonts w:ascii="Times New Roman" w:hAnsi="Times New Roman" w:cs="Times New Roman"/>
        </w:rPr>
      </w:pPr>
      <w:r w:rsidRPr="009C6AF9">
        <w:rPr>
          <w:rFonts w:ascii="Times New Roman" w:hAnsi="Times New Roman" w:cs="Times New Roman"/>
          <w:b/>
          <w:bCs/>
        </w:rPr>
        <w:t>EBIT (Bruttó profit):</w:t>
      </w:r>
      <w:r>
        <w:rPr>
          <w:rFonts w:ascii="Times New Roman" w:hAnsi="Times New Roman" w:cs="Times New Roman"/>
        </w:rPr>
        <w:t xml:space="preserve"> Adófizetés és kamatfizetés előtti </w:t>
      </w:r>
      <w:proofErr w:type="gramStart"/>
      <w:r>
        <w:rPr>
          <w:rFonts w:ascii="Times New Roman" w:hAnsi="Times New Roman" w:cs="Times New Roman"/>
        </w:rPr>
        <w:t>profit  (</w:t>
      </w:r>
      <w:proofErr w:type="gramEnd"/>
      <w:r>
        <w:rPr>
          <w:rFonts w:ascii="Times New Roman" w:hAnsi="Times New Roman" w:cs="Times New Roman"/>
        </w:rPr>
        <w:t>van 2 köztes kategória, ahol valamelyik hiányzik)</w:t>
      </w:r>
    </w:p>
    <w:p w14:paraId="69BFE7AA" w14:textId="77777777" w:rsidR="00DA5319" w:rsidRDefault="00DA5319" w:rsidP="00DA53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EBIT – </w:t>
      </w:r>
      <w:proofErr w:type="gramStart"/>
      <w:r>
        <w:rPr>
          <w:rFonts w:ascii="Times New Roman" w:hAnsi="Times New Roman" w:cs="Times New Roman"/>
          <w:b/>
          <w:bCs/>
        </w:rPr>
        <w:t xml:space="preserve">I: </w:t>
      </w:r>
      <w:r>
        <w:rPr>
          <w:rFonts w:ascii="Times New Roman" w:hAnsi="Times New Roman" w:cs="Times New Roman"/>
        </w:rPr>
        <w:t xml:space="preserve"> kamatfizetés</w:t>
      </w:r>
      <w:proofErr w:type="gramEnd"/>
      <w:r>
        <w:rPr>
          <w:rFonts w:ascii="Times New Roman" w:hAnsi="Times New Roman" w:cs="Times New Roman"/>
        </w:rPr>
        <w:t xml:space="preserve"> után, adózás előtt</w:t>
      </w:r>
    </w:p>
    <w:p w14:paraId="0227524F" w14:textId="77777777" w:rsidR="00DA5319" w:rsidRPr="009C6AF9" w:rsidRDefault="00DA5319" w:rsidP="00DA53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EBIT – T:</w:t>
      </w:r>
      <w:r>
        <w:rPr>
          <w:rFonts w:ascii="Times New Roman" w:hAnsi="Times New Roman" w:cs="Times New Roman"/>
        </w:rPr>
        <w:t xml:space="preserve"> adózás után, kamatfizetés előtt</w:t>
      </w:r>
    </w:p>
    <w:p w14:paraId="398D433E" w14:textId="77777777" w:rsidR="00DA5319" w:rsidRPr="00822D35" w:rsidRDefault="00DA5319" w:rsidP="00DA531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22D35">
        <w:rPr>
          <w:rFonts w:ascii="Times New Roman" w:hAnsi="Times New Roman" w:cs="Times New Roman"/>
          <w:b/>
          <w:bCs/>
          <w:sz w:val="36"/>
          <w:szCs w:val="36"/>
        </w:rPr>
        <w:t>Tőkeáttétel (6.2)</w:t>
      </w:r>
    </w:p>
    <w:p w14:paraId="76F24D5B" w14:textId="16B6D96F" w:rsidR="00DA5319" w:rsidRDefault="00DA5319" w:rsidP="00DA5319">
      <w:pPr>
        <w:rPr>
          <w:rFonts w:ascii="Times New Roman" w:hAnsi="Times New Roman" w:cs="Times New Roman"/>
          <w:b/>
          <w:bCs/>
          <w:color w:val="70AD47" w:themeColor="accent6"/>
        </w:rPr>
      </w:pPr>
      <w:r w:rsidRPr="00DA5319">
        <w:rPr>
          <w:rFonts w:ascii="Times New Roman" w:hAnsi="Times New Roman" w:cs="Times New Roman"/>
          <w:b/>
          <w:bCs/>
          <w:color w:val="70AD47" w:themeColor="accent6"/>
        </w:rPr>
        <w:lastRenderedPageBreak/>
        <w:t xml:space="preserve">Ezek a mutatók azt vizsgálják, hogy a vállalat hogyan finanszírozza a működését (mennyi hitelt használ a saját </w:t>
      </w:r>
      <w:proofErr w:type="spellStart"/>
      <w:r w:rsidRPr="00DA5319">
        <w:rPr>
          <w:rFonts w:ascii="Times New Roman" w:hAnsi="Times New Roman" w:cs="Times New Roman"/>
          <w:b/>
          <w:bCs/>
          <w:color w:val="70AD47" w:themeColor="accent6"/>
        </w:rPr>
        <w:t>tőkéhez</w:t>
      </w:r>
      <w:proofErr w:type="spellEnd"/>
      <w:r w:rsidRPr="00DA5319">
        <w:rPr>
          <w:rFonts w:ascii="Times New Roman" w:hAnsi="Times New Roman" w:cs="Times New Roman"/>
          <w:b/>
          <w:bCs/>
          <w:color w:val="70AD47" w:themeColor="accent6"/>
        </w:rPr>
        <w:t xml:space="preserve"> képest), és képes-e fizetni a hosszú távú adósságait. A magas tőkeáttétel jó időkben felnagyítja a profitot, rossz időkben viszont óriási kockázatot jelent.</w:t>
      </w:r>
    </w:p>
    <w:p w14:paraId="42DDBA37" w14:textId="0167F979" w:rsidR="00E55AB3" w:rsidRPr="00DA5319" w:rsidRDefault="00E55AB3" w:rsidP="00DA5319">
      <w:pPr>
        <w:rPr>
          <w:rFonts w:ascii="Times New Roman" w:hAnsi="Times New Roman" w:cs="Times New Roman"/>
          <w:b/>
          <w:bCs/>
          <w:color w:val="70AD47" w:themeColor="accent6"/>
        </w:rPr>
      </w:pPr>
      <w:r w:rsidRPr="00E55AB3">
        <w:rPr>
          <w:rFonts w:ascii="Times New Roman" w:hAnsi="Times New Roman" w:cs="Times New Roman"/>
          <w:b/>
          <w:bCs/>
          <w:color w:val="70AD47" w:themeColor="accent6"/>
        </w:rPr>
        <w:t>A tőkeáttétel az idegen tőke / saját tőke arányát mutatja meg. A magas tőkeáttétel azt jelenti, hogy a vállalatnak nagy összeget kell fordítania a hitelezők törlesztésére. A részvényesek számára a magas tőkeáttétel magas kockázatot hordoz.</w:t>
      </w:r>
    </w:p>
    <w:p w14:paraId="7B59713F" w14:textId="4A248AEC" w:rsidR="00DA5319" w:rsidRDefault="00DA5319" w:rsidP="00DA5319">
      <w:pPr>
        <w:rPr>
          <w:rFonts w:ascii="Times New Roman" w:hAnsi="Times New Roman" w:cs="Times New Roman"/>
        </w:rPr>
      </w:pPr>
      <w:r w:rsidRPr="009C6AF9">
        <w:rPr>
          <w:rFonts w:ascii="Times New Roman" w:hAnsi="Times New Roman" w:cs="Times New Roman"/>
          <w:b/>
          <w:bCs/>
        </w:rPr>
        <w:t>Tőkeáttétel:</w:t>
      </w:r>
      <w:r>
        <w:rPr>
          <w:rFonts w:ascii="Times New Roman" w:hAnsi="Times New Roman" w:cs="Times New Roman"/>
        </w:rPr>
        <w:t xml:space="preserve"> Milyen módon van finanszírozva a vállalkozás, milyen szerepe van az idegen tőkének a vállalkozásban. A mérleg forrás oldalát nézi</w:t>
      </w:r>
    </w:p>
    <w:p w14:paraId="315A78EC" w14:textId="77777777" w:rsidR="00DA5319" w:rsidRDefault="00DA5319" w:rsidP="00DA5319">
      <w:pPr>
        <w:rPr>
          <w:rFonts w:ascii="Times New Roman" w:hAnsi="Times New Roman" w:cs="Times New Roman"/>
        </w:rPr>
      </w:pPr>
      <w:r w:rsidRPr="009C6AF9">
        <w:rPr>
          <w:rFonts w:ascii="Times New Roman" w:hAnsi="Times New Roman" w:cs="Times New Roman"/>
          <w:b/>
          <w:bCs/>
        </w:rPr>
        <w:t>Tőkeáttétel =</w:t>
      </w:r>
      <w:r>
        <w:rPr>
          <w:rFonts w:ascii="Times New Roman" w:hAnsi="Times New Roman" w:cs="Times New Roman"/>
        </w:rPr>
        <w:t xml:space="preserve"> összes kötelezettség / összes eszköz</w:t>
      </w:r>
    </w:p>
    <w:p w14:paraId="3AB2374B" w14:textId="0AD4AAC4" w:rsidR="00AD637C" w:rsidRPr="00CC6A1A" w:rsidRDefault="00AD637C" w:rsidP="00DA5319">
      <w:pPr>
        <w:rPr>
          <w:rFonts w:ascii="Times New Roman" w:hAnsi="Times New Roman" w:cs="Times New Roman"/>
          <w:b/>
          <w:bCs/>
          <w:color w:val="7030A0"/>
        </w:rPr>
      </w:pPr>
      <w:r w:rsidRPr="00CC6A1A">
        <w:rPr>
          <w:rFonts w:ascii="Times New Roman" w:hAnsi="Times New Roman" w:cs="Times New Roman"/>
          <w:b/>
          <w:bCs/>
          <w:color w:val="7030A0"/>
        </w:rPr>
        <w:t xml:space="preserve">Tőkeáttétel: </w:t>
      </w:r>
      <w:r w:rsidRPr="00CC6A1A">
        <w:rPr>
          <w:rFonts w:ascii="Times New Roman" w:hAnsi="Times New Roman" w:cs="Times New Roman"/>
          <w:color w:val="7030A0"/>
        </w:rPr>
        <w:t xml:space="preserve">Idegen tőke / Saját tőke </w:t>
      </w:r>
    </w:p>
    <w:p w14:paraId="76DDB319" w14:textId="77777777" w:rsidR="00DA5319" w:rsidRDefault="00DA5319" w:rsidP="00DA5319">
      <w:pPr>
        <w:rPr>
          <w:rFonts w:ascii="Times New Roman" w:hAnsi="Times New Roman" w:cs="Times New Roman"/>
        </w:rPr>
      </w:pPr>
      <w:r w:rsidRPr="009C6AF9">
        <w:rPr>
          <w:rFonts w:ascii="Times New Roman" w:hAnsi="Times New Roman" w:cs="Times New Roman"/>
          <w:b/>
          <w:bCs/>
        </w:rPr>
        <w:t>Eladósodottsági mutató =</w:t>
      </w:r>
      <w:r>
        <w:rPr>
          <w:rFonts w:ascii="Times New Roman" w:hAnsi="Times New Roman" w:cs="Times New Roman"/>
        </w:rPr>
        <w:t xml:space="preserve"> </w:t>
      </w:r>
      <w:r w:rsidRPr="00D75C54">
        <w:rPr>
          <w:rFonts w:ascii="Times New Roman" w:hAnsi="Times New Roman" w:cs="Times New Roman"/>
        </w:rPr>
        <w:t>Hosszú lejáratú hitelek</w:t>
      </w:r>
      <w:r>
        <w:rPr>
          <w:rFonts w:ascii="Times New Roman" w:hAnsi="Times New Roman" w:cs="Times New Roman"/>
        </w:rPr>
        <w:t xml:space="preserve"> / (</w:t>
      </w:r>
      <w:r w:rsidRPr="00D75C54">
        <w:rPr>
          <w:rFonts w:ascii="Times New Roman" w:hAnsi="Times New Roman" w:cs="Times New Roman"/>
        </w:rPr>
        <w:t>Hosszú lejáratú hitelek + Saját tőke</w:t>
      </w:r>
      <w:r>
        <w:rPr>
          <w:rFonts w:ascii="Times New Roman" w:hAnsi="Times New Roman" w:cs="Times New Roman"/>
        </w:rPr>
        <w:t>)</w:t>
      </w:r>
    </w:p>
    <w:p w14:paraId="78112DE1" w14:textId="1FDDC8C8" w:rsidR="00E55AB3" w:rsidRPr="00E55AB3" w:rsidRDefault="00E55AB3" w:rsidP="00DA5319">
      <w:pPr>
        <w:rPr>
          <w:rFonts w:ascii="Times New Roman" w:hAnsi="Times New Roman" w:cs="Times New Roman"/>
          <w:color w:val="70AD47" w:themeColor="accent6"/>
        </w:rPr>
      </w:pPr>
      <w:r w:rsidRPr="00E55AB3">
        <w:rPr>
          <w:rFonts w:ascii="Times New Roman" w:hAnsi="Times New Roman" w:cs="Times New Roman"/>
          <w:color w:val="70AD47" w:themeColor="accent6"/>
        </w:rPr>
        <w:t>A tőkeáttételt általában a hosszú lejáratú hitelek és lízingkötelezettségek, és a saját tőke arányával szoktuk mérni.</w:t>
      </w:r>
      <w:r w:rsidR="00CC6A1A" w:rsidRPr="00CC6A1A">
        <w:t xml:space="preserve"> </w:t>
      </w:r>
      <w:r w:rsidR="00CC6A1A" w:rsidRPr="00CC6A1A">
        <w:rPr>
          <w:rFonts w:ascii="Times New Roman" w:hAnsi="Times New Roman" w:cs="Times New Roman"/>
          <w:color w:val="70AD47" w:themeColor="accent6"/>
        </w:rPr>
        <w:t>Megmutatja milyen arányban finanszírozzák a lekötött eszközöket idegen források.</w:t>
      </w:r>
    </w:p>
    <w:p w14:paraId="322CBD38" w14:textId="77777777" w:rsidR="00DA5319" w:rsidRDefault="00DA5319" w:rsidP="00DA5319">
      <w:pPr>
        <w:rPr>
          <w:rFonts w:ascii="Times New Roman" w:hAnsi="Times New Roman" w:cs="Times New Roman"/>
        </w:rPr>
      </w:pPr>
      <w:r w:rsidRPr="009C6AF9">
        <w:rPr>
          <w:rFonts w:ascii="Times New Roman" w:hAnsi="Times New Roman" w:cs="Times New Roman"/>
          <w:b/>
          <w:bCs/>
        </w:rPr>
        <w:t>Idegen tőke/Saját tőke =</w:t>
      </w:r>
      <w:r>
        <w:rPr>
          <w:rFonts w:ascii="Times New Roman" w:hAnsi="Times New Roman" w:cs="Times New Roman"/>
        </w:rPr>
        <w:t xml:space="preserve"> </w:t>
      </w:r>
      <w:r w:rsidRPr="004E60FE">
        <w:rPr>
          <w:rFonts w:ascii="Times New Roman" w:hAnsi="Times New Roman" w:cs="Times New Roman"/>
        </w:rPr>
        <w:t>Hosszú lejáratú hitelek</w:t>
      </w:r>
      <w:r>
        <w:rPr>
          <w:rFonts w:ascii="Times New Roman" w:hAnsi="Times New Roman" w:cs="Times New Roman"/>
        </w:rPr>
        <w:t xml:space="preserve"> / </w:t>
      </w:r>
      <w:r w:rsidRPr="004E60FE">
        <w:rPr>
          <w:rFonts w:ascii="Times New Roman" w:hAnsi="Times New Roman" w:cs="Times New Roman"/>
        </w:rPr>
        <w:t>Saját tőke</w:t>
      </w:r>
    </w:p>
    <w:p w14:paraId="2D3A33B4" w14:textId="294109A9" w:rsidR="00DA5319" w:rsidRPr="00DA5319" w:rsidRDefault="00DA5319" w:rsidP="00DA5319">
      <w:pPr>
        <w:rPr>
          <w:rFonts w:ascii="Times New Roman" w:hAnsi="Times New Roman" w:cs="Times New Roman"/>
          <w:color w:val="70AD47" w:themeColor="accent6"/>
        </w:rPr>
      </w:pPr>
      <w:r>
        <w:rPr>
          <w:rFonts w:ascii="Times New Roman" w:hAnsi="Times New Roman" w:cs="Times New Roman"/>
        </w:rPr>
        <w:tab/>
      </w:r>
      <w:r w:rsidRPr="00DA5319">
        <w:rPr>
          <w:rFonts w:ascii="Times New Roman" w:hAnsi="Times New Roman" w:cs="Times New Roman"/>
          <w:color w:val="70AD47" w:themeColor="accent6"/>
        </w:rPr>
        <w:t>Idegentőke-arány</w:t>
      </w:r>
    </w:p>
    <w:p w14:paraId="20EB9241" w14:textId="438B845C" w:rsidR="00DA5319" w:rsidRDefault="00DA5319" w:rsidP="00DA5319">
      <w:pPr>
        <w:ind w:left="708"/>
        <w:rPr>
          <w:rFonts w:ascii="Times New Roman" w:hAnsi="Times New Roman" w:cs="Times New Roman"/>
          <w:color w:val="70AD47" w:themeColor="accent6"/>
        </w:rPr>
      </w:pPr>
      <w:r w:rsidRPr="00DA5319">
        <w:rPr>
          <w:rFonts w:ascii="Times New Roman" w:hAnsi="Times New Roman" w:cs="Times New Roman"/>
          <w:color w:val="70AD47" w:themeColor="accent6"/>
        </w:rPr>
        <w:tab/>
        <w:t xml:space="preserve">Megmutatja a hitelezők és a tulajdonosok által biztosított források arányát. A biztonságos szint iparágfüggő (egy banknál vagy közműcégnél magasabb, egy </w:t>
      </w:r>
      <w:proofErr w:type="spellStart"/>
      <w:r w:rsidRPr="00DA5319">
        <w:rPr>
          <w:rFonts w:ascii="Times New Roman" w:hAnsi="Times New Roman" w:cs="Times New Roman"/>
          <w:color w:val="70AD47" w:themeColor="accent6"/>
        </w:rPr>
        <w:t>tech</w:t>
      </w:r>
      <w:proofErr w:type="spellEnd"/>
      <w:r w:rsidRPr="00DA5319">
        <w:rPr>
          <w:rFonts w:ascii="Times New Roman" w:hAnsi="Times New Roman" w:cs="Times New Roman"/>
          <w:color w:val="70AD47" w:themeColor="accent6"/>
        </w:rPr>
        <w:t xml:space="preserve"> cégnél alacsonyabb).</w:t>
      </w:r>
    </w:p>
    <w:p w14:paraId="034FEC93" w14:textId="5711DA27" w:rsidR="00CC6A1A" w:rsidRDefault="00CC6A1A" w:rsidP="00CC6A1A">
      <w:pPr>
        <w:rPr>
          <w:rFonts w:ascii="Times New Roman" w:hAnsi="Times New Roman" w:cs="Times New Roman"/>
          <w:color w:val="000000" w:themeColor="text1"/>
        </w:rPr>
      </w:pPr>
      <w:r w:rsidRPr="00CC6A1A">
        <w:rPr>
          <w:rFonts w:ascii="Times New Roman" w:hAnsi="Times New Roman" w:cs="Times New Roman"/>
          <w:b/>
          <w:bCs/>
          <w:color w:val="000000" w:themeColor="text1"/>
        </w:rPr>
        <w:t>Kamatfedezet:</w:t>
      </w:r>
      <w:r w:rsidRPr="00CC6A1A">
        <w:rPr>
          <w:rFonts w:ascii="Times New Roman" w:hAnsi="Times New Roman" w:cs="Times New Roman"/>
          <w:color w:val="000000" w:themeColor="text1"/>
        </w:rPr>
        <w:t xml:space="preserve"> A tőkeáttétel egy másik mérőszáma azt mutatja, hogy a kamatfizetési kötelezettségeket </w:t>
      </w:r>
      <w:proofErr w:type="spellStart"/>
      <w:r w:rsidRPr="00CC6A1A">
        <w:rPr>
          <w:rFonts w:ascii="Times New Roman" w:hAnsi="Times New Roman" w:cs="Times New Roman"/>
          <w:color w:val="000000" w:themeColor="text1"/>
        </w:rPr>
        <w:t>hányszorosan</w:t>
      </w:r>
      <w:proofErr w:type="spellEnd"/>
      <w:r w:rsidRPr="00CC6A1A">
        <w:rPr>
          <w:rFonts w:ascii="Times New Roman" w:hAnsi="Times New Roman" w:cs="Times New Roman"/>
          <w:color w:val="000000" w:themeColor="text1"/>
        </w:rPr>
        <w:t xml:space="preserve"> fedezi a nyereség és az amortizáció összege.</w:t>
      </w:r>
    </w:p>
    <w:p w14:paraId="1344A2F9" w14:textId="7A8DFE09" w:rsidR="00CC6A1A" w:rsidRPr="00CC6A1A" w:rsidRDefault="00CC6A1A" w:rsidP="00CC6A1A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Kamatfedezet= </w:t>
      </w:r>
      <w:r>
        <w:rPr>
          <w:rFonts w:ascii="Times New Roman" w:hAnsi="Times New Roman" w:cs="Times New Roman"/>
          <w:color w:val="000000" w:themeColor="text1"/>
        </w:rPr>
        <w:t>EBIT + Amortizáció / Kamatfizetés</w:t>
      </w:r>
    </w:p>
    <w:p w14:paraId="7963DFFD" w14:textId="77777777" w:rsidR="00DA5319" w:rsidRDefault="00DA5319" w:rsidP="00DA5319">
      <w:pPr>
        <w:rPr>
          <w:rFonts w:ascii="Times New Roman" w:hAnsi="Times New Roman" w:cs="Times New Roman"/>
        </w:rPr>
      </w:pPr>
      <w:r w:rsidRPr="009C6AF9">
        <w:rPr>
          <w:rFonts w:ascii="Times New Roman" w:hAnsi="Times New Roman" w:cs="Times New Roman"/>
          <w:b/>
          <w:bCs/>
        </w:rPr>
        <w:t>Készpénzfelvételi ráta =</w:t>
      </w:r>
      <w:r>
        <w:rPr>
          <w:rFonts w:ascii="Times New Roman" w:hAnsi="Times New Roman" w:cs="Times New Roman"/>
        </w:rPr>
        <w:t xml:space="preserve"> (</w:t>
      </w:r>
      <w:r w:rsidRPr="00743084">
        <w:rPr>
          <w:rFonts w:ascii="Times New Roman" w:hAnsi="Times New Roman" w:cs="Times New Roman"/>
        </w:rPr>
        <w:t>EBIT + Értékcsökkenés</w:t>
      </w:r>
      <w:r>
        <w:rPr>
          <w:rFonts w:ascii="Times New Roman" w:hAnsi="Times New Roman" w:cs="Times New Roman"/>
        </w:rPr>
        <w:t xml:space="preserve">) / </w:t>
      </w:r>
      <w:r w:rsidRPr="00743084">
        <w:rPr>
          <w:rFonts w:ascii="Times New Roman" w:hAnsi="Times New Roman" w:cs="Times New Roman"/>
        </w:rPr>
        <w:t>Kamatfizetés</w:t>
      </w:r>
    </w:p>
    <w:p w14:paraId="0794D42A" w14:textId="77777777" w:rsidR="00DA5319" w:rsidRDefault="00DA5319" w:rsidP="00DA531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22D35">
        <w:rPr>
          <w:rFonts w:ascii="Times New Roman" w:hAnsi="Times New Roman" w:cs="Times New Roman"/>
          <w:b/>
          <w:bCs/>
          <w:sz w:val="36"/>
          <w:szCs w:val="36"/>
        </w:rPr>
        <w:t>Likviditás (6.3)</w:t>
      </w:r>
    </w:p>
    <w:p w14:paraId="4CC59F77" w14:textId="4708A95E" w:rsidR="00DA5319" w:rsidRDefault="00DA5319" w:rsidP="00DA5319">
      <w:pPr>
        <w:rPr>
          <w:rFonts w:ascii="Times New Roman" w:hAnsi="Times New Roman" w:cs="Times New Roman"/>
          <w:b/>
          <w:bCs/>
          <w:color w:val="70AD47" w:themeColor="accent6"/>
        </w:rPr>
      </w:pPr>
      <w:r w:rsidRPr="00DA5319">
        <w:rPr>
          <w:rFonts w:ascii="Times New Roman" w:hAnsi="Times New Roman" w:cs="Times New Roman"/>
          <w:b/>
          <w:bCs/>
          <w:color w:val="70AD47" w:themeColor="accent6"/>
        </w:rPr>
        <w:t>Ezek a mutatók azt mérik, hogy a vállalat képes-e kifizetni a rövid távú (egy éven belüli) kötelezettségeit anélkül, hogy külső forrásra lenne szüksége. Ha a likviditás rossz, a cég könnyen csődbe mehet, bármilyen jó is a terméke.</w:t>
      </w:r>
    </w:p>
    <w:p w14:paraId="0A8E3D3B" w14:textId="77777777" w:rsidR="00E55AB3" w:rsidRDefault="00E55AB3" w:rsidP="00DA5319">
      <w:pPr>
        <w:rPr>
          <w:rFonts w:ascii="Times New Roman" w:hAnsi="Times New Roman" w:cs="Times New Roman"/>
          <w:b/>
          <w:bCs/>
          <w:color w:val="70AD47" w:themeColor="accent6"/>
        </w:rPr>
      </w:pPr>
    </w:p>
    <w:p w14:paraId="184C5005" w14:textId="3116A88B" w:rsidR="00E55AB3" w:rsidRDefault="00E55AB3" w:rsidP="00DA5319">
      <w:pPr>
        <w:rPr>
          <w:rFonts w:ascii="Times New Roman" w:hAnsi="Times New Roman" w:cs="Times New Roman"/>
          <w:b/>
          <w:bCs/>
          <w:color w:val="70AD47" w:themeColor="accent6"/>
        </w:rPr>
      </w:pPr>
      <w:r w:rsidRPr="00E55AB3">
        <w:rPr>
          <w:rFonts w:ascii="Times New Roman" w:hAnsi="Times New Roman" w:cs="Times New Roman"/>
          <w:b/>
          <w:bCs/>
          <w:color w:val="70AD47" w:themeColor="accent6"/>
        </w:rPr>
        <w:t xml:space="preserve">Rövid távú fizetőképességet mutat → Nem ideális, ha túl magas, ugyanis ez az erőforrások helytelen használatát, beruházások elmaradását jelenti. Az </w:t>
      </w:r>
      <w:proofErr w:type="spellStart"/>
      <w:r w:rsidRPr="00E55AB3">
        <w:rPr>
          <w:rFonts w:ascii="Times New Roman" w:hAnsi="Times New Roman" w:cs="Times New Roman"/>
          <w:b/>
          <w:bCs/>
          <w:color w:val="70AD47" w:themeColor="accent6"/>
        </w:rPr>
        <w:t>illikvid</w:t>
      </w:r>
      <w:proofErr w:type="spellEnd"/>
      <w:r w:rsidRPr="00E55AB3">
        <w:rPr>
          <w:rFonts w:ascii="Times New Roman" w:hAnsi="Times New Roman" w:cs="Times New Roman"/>
          <w:b/>
          <w:bCs/>
          <w:color w:val="70AD47" w:themeColor="accent6"/>
        </w:rPr>
        <w:t xml:space="preserve"> cégek gyakrabban nem fizetik vissza a tartozásaikat. A másik ok, amiért az elemzők a likviditásra koncentrálnak az, hogy azok a számok megbízhatóbbak, tudjuk, hogy a bankszámlánkon lévő pénz mennyit is ér, még ha a cég eszközeinek értékét nem is </w:t>
      </w:r>
      <w:r w:rsidRPr="00E55AB3">
        <w:rPr>
          <w:rFonts w:ascii="Times New Roman" w:hAnsi="Times New Roman" w:cs="Times New Roman"/>
          <w:b/>
          <w:bCs/>
          <w:color w:val="70AD47" w:themeColor="accent6"/>
        </w:rPr>
        <w:lastRenderedPageBreak/>
        <w:t>tudjuk minden időpontban pontosan. Azonban mivel a likvid eszközök és források gyorsan változhatnak, a likviditási mutatók nagyon rövid idő alatt elavulhatnak.</w:t>
      </w:r>
    </w:p>
    <w:p w14:paraId="720AFC46" w14:textId="77777777" w:rsidR="00E55AB3" w:rsidRPr="00DA5319" w:rsidRDefault="00E55AB3" w:rsidP="00DA5319">
      <w:pPr>
        <w:rPr>
          <w:rFonts w:ascii="Times New Roman" w:hAnsi="Times New Roman" w:cs="Times New Roman"/>
          <w:b/>
          <w:bCs/>
          <w:color w:val="70AD47" w:themeColor="accent6"/>
        </w:rPr>
      </w:pPr>
    </w:p>
    <w:p w14:paraId="739C0E6B" w14:textId="77777777" w:rsidR="00DA5319" w:rsidRPr="00E55AB3" w:rsidRDefault="00DA5319" w:rsidP="00DA5319">
      <w:pPr>
        <w:rPr>
          <w:rFonts w:ascii="Times New Roman" w:hAnsi="Times New Roman" w:cs="Times New Roman"/>
          <w:color w:val="EE0000"/>
        </w:rPr>
      </w:pPr>
      <w:r w:rsidRPr="00E55AB3">
        <w:rPr>
          <w:rFonts w:ascii="Times New Roman" w:hAnsi="Times New Roman" w:cs="Times New Roman"/>
          <w:b/>
          <w:bCs/>
          <w:color w:val="EE0000"/>
        </w:rPr>
        <w:t>Likviditás:</w:t>
      </w:r>
      <w:r w:rsidRPr="00E55AB3">
        <w:rPr>
          <w:rFonts w:ascii="Times New Roman" w:hAnsi="Times New Roman" w:cs="Times New Roman"/>
          <w:color w:val="EE0000"/>
        </w:rPr>
        <w:t xml:space="preserve"> Azt vizsgálja, hogyan tudunk eleget tenni a rövidtávú kötelezettségeknek.</w:t>
      </w:r>
    </w:p>
    <w:p w14:paraId="44E223CB" w14:textId="77777777" w:rsidR="00DA5319" w:rsidRDefault="00DA5319" w:rsidP="00DA5319">
      <w:pPr>
        <w:rPr>
          <w:rFonts w:ascii="Times New Roman" w:hAnsi="Times New Roman" w:cs="Times New Roman"/>
        </w:rPr>
      </w:pPr>
      <w:r w:rsidRPr="009C6AF9">
        <w:rPr>
          <w:rFonts w:ascii="Times New Roman" w:hAnsi="Times New Roman" w:cs="Times New Roman"/>
          <w:b/>
          <w:bCs/>
        </w:rPr>
        <w:t>Likviditási ráta =</w:t>
      </w:r>
      <w:r>
        <w:rPr>
          <w:rFonts w:ascii="Times New Roman" w:hAnsi="Times New Roman" w:cs="Times New Roman"/>
        </w:rPr>
        <w:t xml:space="preserve"> forgóeszköz / folyó források</w:t>
      </w:r>
    </w:p>
    <w:p w14:paraId="128D10A7" w14:textId="405D5A9E" w:rsidR="00DA5319" w:rsidRDefault="00DA5319" w:rsidP="00DA5319">
      <w:pPr>
        <w:ind w:left="708"/>
        <w:rPr>
          <w:rFonts w:ascii="Times New Roman" w:hAnsi="Times New Roman" w:cs="Times New Roman"/>
          <w:color w:val="7030A0"/>
        </w:rPr>
      </w:pPr>
      <w:r w:rsidRPr="00DA5319">
        <w:rPr>
          <w:rFonts w:ascii="Times New Roman" w:hAnsi="Times New Roman" w:cs="Times New Roman"/>
          <w:color w:val="70AD47" w:themeColor="accent6"/>
        </w:rPr>
        <w:t xml:space="preserve">Megmutatja, hogy a könnyen pénzzé tehető eszközök (készpénz, készletek, követelések) fedezik-e a rövid távú tartozásokat. </w:t>
      </w:r>
      <w:r w:rsidRPr="00E55AB3">
        <w:rPr>
          <w:rFonts w:ascii="Times New Roman" w:hAnsi="Times New Roman" w:cs="Times New Roman"/>
          <w:color w:val="7030A0"/>
        </w:rPr>
        <w:t>Az 1 feletti érték az elvárt, az 1.5–2 körüli érték általában már biztonságosnak számít.</w:t>
      </w:r>
    </w:p>
    <w:p w14:paraId="00E74791" w14:textId="22662D11" w:rsidR="00E55AB3" w:rsidRPr="00E55AB3" w:rsidRDefault="00E55AB3" w:rsidP="00DA5319">
      <w:pPr>
        <w:ind w:left="708"/>
        <w:rPr>
          <w:rFonts w:ascii="Times New Roman" w:hAnsi="Times New Roman" w:cs="Times New Roman"/>
          <w:color w:val="70AD47" w:themeColor="accent6"/>
        </w:rPr>
      </w:pPr>
      <w:r w:rsidRPr="00E55AB3">
        <w:rPr>
          <w:rFonts w:ascii="Times New Roman" w:hAnsi="Times New Roman" w:cs="Times New Roman"/>
          <w:color w:val="70AD47" w:themeColor="accent6"/>
        </w:rPr>
        <w:t>A cég forgóeszközei pénzből és olyan eszközökből állnak, melyek könnyen pénzzé tehetők. A folyó források olyan kötelezettségeket tartalmaznak, melyeket a vállalatnak a közeljövőben ki kell fizetnie. Így a forgóeszközök és a folyó források hányada méri a likviditást.</w:t>
      </w:r>
    </w:p>
    <w:p w14:paraId="32840594" w14:textId="77777777" w:rsidR="00DA5319" w:rsidRDefault="00DA5319" w:rsidP="00DA5319">
      <w:pPr>
        <w:rPr>
          <w:rFonts w:ascii="Times New Roman" w:hAnsi="Times New Roman" w:cs="Times New Roman"/>
        </w:rPr>
      </w:pPr>
      <w:r w:rsidRPr="009C6AF9">
        <w:rPr>
          <w:rFonts w:ascii="Times New Roman" w:hAnsi="Times New Roman" w:cs="Times New Roman"/>
          <w:b/>
          <w:bCs/>
        </w:rPr>
        <w:t>Likviditási gyorsráta =</w:t>
      </w:r>
      <w:r w:rsidRPr="009A5E06">
        <w:t xml:space="preserve"> </w:t>
      </w:r>
      <w:r>
        <w:t>(</w:t>
      </w:r>
      <w:r w:rsidRPr="009A5E06">
        <w:rPr>
          <w:rFonts w:ascii="Times New Roman" w:hAnsi="Times New Roman" w:cs="Times New Roman"/>
        </w:rPr>
        <w:t>Pénzeszközök + Likvid értékpapírok + vevő</w:t>
      </w:r>
      <w:r>
        <w:rPr>
          <w:rFonts w:ascii="Times New Roman" w:hAnsi="Times New Roman" w:cs="Times New Roman"/>
        </w:rPr>
        <w:t xml:space="preserve">k) / </w:t>
      </w:r>
      <w:r w:rsidRPr="009A5E06">
        <w:rPr>
          <w:rFonts w:ascii="Times New Roman" w:hAnsi="Times New Roman" w:cs="Times New Roman"/>
        </w:rPr>
        <w:t>Folyó kötelezettségek</w:t>
      </w:r>
    </w:p>
    <w:p w14:paraId="049AC624" w14:textId="437157C7" w:rsidR="00DA5319" w:rsidRDefault="00DA5319" w:rsidP="00DA5319">
      <w:pPr>
        <w:ind w:left="708"/>
        <w:rPr>
          <w:rFonts w:ascii="Times New Roman" w:hAnsi="Times New Roman" w:cs="Times New Roman"/>
          <w:color w:val="70AD47" w:themeColor="accent6"/>
        </w:rPr>
      </w:pPr>
      <w:r w:rsidRPr="00DA5319">
        <w:rPr>
          <w:rFonts w:ascii="Times New Roman" w:hAnsi="Times New Roman" w:cs="Times New Roman"/>
          <w:color w:val="70AD47" w:themeColor="accent6"/>
        </w:rPr>
        <w:t>Szigorúbb mutató, mert a nehezebben eladható készleteket kiveszi az egyenletből. Azt mutatja meg, mi történne, ha hirtelen, azonnal ki kellene fizetni a számlákat.</w:t>
      </w:r>
    </w:p>
    <w:p w14:paraId="4E0A520C" w14:textId="456BC294" w:rsidR="00E55AB3" w:rsidRPr="00DA5319" w:rsidRDefault="00E55AB3" w:rsidP="00DA5319">
      <w:pPr>
        <w:ind w:left="708"/>
        <w:rPr>
          <w:rFonts w:ascii="Times New Roman" w:hAnsi="Times New Roman" w:cs="Times New Roman"/>
          <w:color w:val="70AD47" w:themeColor="accent6"/>
        </w:rPr>
      </w:pPr>
      <w:r w:rsidRPr="00E55AB3">
        <w:rPr>
          <w:rFonts w:ascii="Times New Roman" w:hAnsi="Times New Roman" w:cs="Times New Roman"/>
          <w:color w:val="70AD47" w:themeColor="accent6"/>
        </w:rPr>
        <w:t>A cég lehet, hogy nem tudja a késztermékeit eladni a termelési költségük fölött, ezért a vezetők gyakran csak a pénzeszközökre, a piacképes értékpapírokra és a vevőszámlákra koncentrálnak, a készletekre, fizikai eszközökre nem.</w:t>
      </w:r>
    </w:p>
    <w:p w14:paraId="0DD6C8A6" w14:textId="77777777" w:rsidR="00DA5319" w:rsidRDefault="00DA5319" w:rsidP="00DA5319">
      <w:pPr>
        <w:rPr>
          <w:rFonts w:ascii="Times New Roman" w:hAnsi="Times New Roman" w:cs="Times New Roman"/>
        </w:rPr>
      </w:pPr>
      <w:r w:rsidRPr="009C6AF9">
        <w:rPr>
          <w:rFonts w:ascii="Times New Roman" w:hAnsi="Times New Roman" w:cs="Times New Roman"/>
          <w:b/>
          <w:bCs/>
        </w:rPr>
        <w:t>Készpénzhányad =</w:t>
      </w:r>
      <w:r>
        <w:rPr>
          <w:rFonts w:ascii="Times New Roman" w:hAnsi="Times New Roman" w:cs="Times New Roman"/>
        </w:rPr>
        <w:t xml:space="preserve"> (</w:t>
      </w:r>
      <w:r w:rsidRPr="00DE12E6">
        <w:rPr>
          <w:rFonts w:ascii="Times New Roman" w:hAnsi="Times New Roman" w:cs="Times New Roman"/>
        </w:rPr>
        <w:t>Pénzeszközök + Likvid értékpapírok</w:t>
      </w:r>
      <w:r>
        <w:rPr>
          <w:rFonts w:ascii="Times New Roman" w:hAnsi="Times New Roman" w:cs="Times New Roman"/>
        </w:rPr>
        <w:t xml:space="preserve">) / </w:t>
      </w:r>
      <w:r w:rsidRPr="00DE12E6">
        <w:rPr>
          <w:rFonts w:ascii="Times New Roman" w:hAnsi="Times New Roman" w:cs="Times New Roman"/>
        </w:rPr>
        <w:t>Folyó kötelezettségek</w:t>
      </w:r>
    </w:p>
    <w:p w14:paraId="22A26679" w14:textId="53BCD4BF" w:rsidR="00E55AB3" w:rsidRPr="00E55AB3" w:rsidRDefault="00E55AB3" w:rsidP="00DA5319">
      <w:pPr>
        <w:rPr>
          <w:rFonts w:ascii="Times New Roman" w:hAnsi="Times New Roman" w:cs="Times New Roman"/>
          <w:color w:val="70AD47" w:themeColor="accent6"/>
        </w:rPr>
      </w:pPr>
      <w:r w:rsidRPr="00E55AB3">
        <w:rPr>
          <w:rFonts w:ascii="Times New Roman" w:hAnsi="Times New Roman" w:cs="Times New Roman"/>
          <w:color w:val="70AD47" w:themeColor="accent6"/>
        </w:rPr>
        <w:t>A vállalat leglikvidebb eszközeit a birtokában levő szabad pénzeszközök és a piacképes értékpapírok alkotják.</w:t>
      </w:r>
    </w:p>
    <w:p w14:paraId="03DC3F88" w14:textId="77777777" w:rsidR="00DA5319" w:rsidRDefault="00DA5319" w:rsidP="00DA5319">
      <w:pPr>
        <w:rPr>
          <w:rFonts w:ascii="Times New Roman" w:hAnsi="Times New Roman" w:cs="Times New Roman"/>
        </w:rPr>
      </w:pPr>
      <w:r w:rsidRPr="009C6AF9">
        <w:rPr>
          <w:rFonts w:ascii="Times New Roman" w:hAnsi="Times New Roman" w:cs="Times New Roman"/>
          <w:b/>
          <w:bCs/>
        </w:rPr>
        <w:t>Időtartam mutató =</w:t>
      </w:r>
      <w:r w:rsidRPr="00D405BF">
        <w:t xml:space="preserve"> </w:t>
      </w:r>
      <w:r>
        <w:t>(</w:t>
      </w:r>
      <w:r w:rsidRPr="00D405BF">
        <w:rPr>
          <w:rFonts w:ascii="Times New Roman" w:hAnsi="Times New Roman" w:cs="Times New Roman"/>
        </w:rPr>
        <w:t>Pénzeszközök + Lik</w:t>
      </w:r>
      <w:r>
        <w:rPr>
          <w:rFonts w:ascii="Times New Roman" w:hAnsi="Times New Roman" w:cs="Times New Roman"/>
        </w:rPr>
        <w:t xml:space="preserve">vid </w:t>
      </w:r>
      <w:r w:rsidRPr="00D405BF">
        <w:rPr>
          <w:rFonts w:ascii="Times New Roman" w:hAnsi="Times New Roman" w:cs="Times New Roman"/>
        </w:rPr>
        <w:t>értékpapírok+ Vevők</w:t>
      </w:r>
      <w:r>
        <w:rPr>
          <w:rFonts w:ascii="Times New Roman" w:hAnsi="Times New Roman" w:cs="Times New Roman"/>
        </w:rPr>
        <w:t xml:space="preserve">) / </w:t>
      </w:r>
      <w:r w:rsidRPr="00DE37B5">
        <w:rPr>
          <w:rFonts w:ascii="Times New Roman" w:hAnsi="Times New Roman" w:cs="Times New Roman"/>
        </w:rPr>
        <w:t>Napi átlagos működési költségek</w:t>
      </w:r>
    </w:p>
    <w:p w14:paraId="337DF2DD" w14:textId="77777777" w:rsidR="00DA5319" w:rsidRPr="00822D35" w:rsidRDefault="00DA5319" w:rsidP="00DA531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22D35">
        <w:rPr>
          <w:rFonts w:ascii="Times New Roman" w:hAnsi="Times New Roman" w:cs="Times New Roman"/>
          <w:b/>
          <w:bCs/>
          <w:sz w:val="36"/>
          <w:szCs w:val="36"/>
        </w:rPr>
        <w:t>Hatékonyság (6.4)</w:t>
      </w:r>
    </w:p>
    <w:p w14:paraId="0DE9C885" w14:textId="77777777" w:rsidR="00DA5319" w:rsidRDefault="00DA5319" w:rsidP="00DA5319">
      <w:pPr>
        <w:rPr>
          <w:rFonts w:ascii="Times New Roman" w:hAnsi="Times New Roman" w:cs="Times New Roman"/>
          <w:b/>
          <w:bCs/>
        </w:rPr>
      </w:pPr>
    </w:p>
    <w:p w14:paraId="6A8FB76F" w14:textId="77777777" w:rsidR="00DA5319" w:rsidRDefault="00DA5319" w:rsidP="00DA5319">
      <w:pPr>
        <w:rPr>
          <w:rFonts w:ascii="Times New Roman" w:hAnsi="Times New Roman" w:cs="Times New Roman"/>
          <w:b/>
          <w:bCs/>
          <w:color w:val="70AD47" w:themeColor="accent6"/>
        </w:rPr>
      </w:pPr>
      <w:r w:rsidRPr="00DA5319">
        <w:rPr>
          <w:rFonts w:ascii="Times New Roman" w:hAnsi="Times New Roman" w:cs="Times New Roman"/>
          <w:b/>
          <w:bCs/>
          <w:color w:val="70AD47" w:themeColor="accent6"/>
        </w:rPr>
        <w:t>Azt mérik, hogy a menedzsment milyen jól gazdálkodik a cég erőforrásaival (eszközeivel, készleteivel, kinnlevőségeivel).</w:t>
      </w:r>
    </w:p>
    <w:p w14:paraId="5B91BE4B" w14:textId="19313D11" w:rsidR="008D78C3" w:rsidRPr="00DA5319" w:rsidRDefault="008D78C3" w:rsidP="00DA5319">
      <w:pPr>
        <w:rPr>
          <w:rFonts w:ascii="Times New Roman" w:hAnsi="Times New Roman" w:cs="Times New Roman"/>
          <w:b/>
          <w:bCs/>
          <w:color w:val="70AD47" w:themeColor="accent6"/>
        </w:rPr>
      </w:pPr>
      <w:r w:rsidRPr="008D78C3">
        <w:rPr>
          <w:rFonts w:ascii="Times New Roman" w:hAnsi="Times New Roman" w:cs="Times New Roman"/>
          <w:b/>
          <w:bCs/>
          <w:color w:val="70AD47" w:themeColor="accent6"/>
        </w:rPr>
        <w:t>A hatékonysági mutatók azt érzékeltetik, hogy a vállalat milyen mértékben használja ki erőforrásait, vagyis az árbevétel egy egységének eléréséhez mekkora értékű befektetett eszközt vagy forgóeszközt használtak fel.</w:t>
      </w:r>
    </w:p>
    <w:p w14:paraId="01DAD371" w14:textId="162A29BB" w:rsidR="00DA5319" w:rsidRDefault="00DA5319" w:rsidP="00DA5319">
      <w:pPr>
        <w:rPr>
          <w:rFonts w:ascii="Times New Roman" w:hAnsi="Times New Roman" w:cs="Times New Roman"/>
        </w:rPr>
      </w:pPr>
      <w:r w:rsidRPr="009C6AF9">
        <w:rPr>
          <w:rFonts w:ascii="Times New Roman" w:hAnsi="Times New Roman" w:cs="Times New Roman"/>
          <w:b/>
          <w:bCs/>
        </w:rPr>
        <w:t>Hatékonyság:</w:t>
      </w:r>
      <w:r>
        <w:rPr>
          <w:rFonts w:ascii="Times New Roman" w:hAnsi="Times New Roman" w:cs="Times New Roman"/>
        </w:rPr>
        <w:t xml:space="preserve"> Mennyire jól használja ki a vállalkozás az eszközeit annak érdekében, hogy minél nagyobb outputot termeljen.</w:t>
      </w:r>
    </w:p>
    <w:p w14:paraId="42EE50A5" w14:textId="77777777" w:rsidR="00DA5319" w:rsidRDefault="00DA5319" w:rsidP="00DA5319">
      <w:pPr>
        <w:rPr>
          <w:rFonts w:ascii="Times New Roman" w:hAnsi="Times New Roman" w:cs="Times New Roman"/>
        </w:rPr>
      </w:pPr>
      <w:r w:rsidRPr="009C6AF9">
        <w:rPr>
          <w:rFonts w:ascii="Times New Roman" w:hAnsi="Times New Roman" w:cs="Times New Roman"/>
          <w:b/>
          <w:bCs/>
        </w:rPr>
        <w:t>Eszközarányos árbevétel:</w:t>
      </w:r>
      <w:r>
        <w:rPr>
          <w:rFonts w:ascii="Times New Roman" w:hAnsi="Times New Roman" w:cs="Times New Roman"/>
        </w:rPr>
        <w:t xml:space="preserve"> Árbevétel / összes eszközállomány</w:t>
      </w:r>
    </w:p>
    <w:p w14:paraId="3A0F557D" w14:textId="4BD1EB4F" w:rsidR="00DA5319" w:rsidRPr="00D938FE" w:rsidRDefault="008D78C3" w:rsidP="00DA531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D78C3">
        <w:rPr>
          <w:rFonts w:ascii="Times New Roman" w:hAnsi="Times New Roman" w:cs="Times New Roman"/>
          <w:color w:val="70AD47" w:themeColor="accent6"/>
        </w:rPr>
        <w:lastRenderedPageBreak/>
        <w:t xml:space="preserve">Ez a mutató jelzi, hogy milyen mértékben használja ki a vállalat az eszközeit. </w:t>
      </w:r>
      <w:r w:rsidR="00DA5319" w:rsidRPr="00D938FE">
        <w:rPr>
          <w:rFonts w:ascii="Times New Roman" w:hAnsi="Times New Roman" w:cs="Times New Roman"/>
          <w:b/>
          <w:bCs/>
          <w:sz w:val="36"/>
          <w:szCs w:val="36"/>
        </w:rPr>
        <w:t>Jövedelmezőségi mutatók</w:t>
      </w:r>
    </w:p>
    <w:p w14:paraId="6D2B27A0" w14:textId="77777777" w:rsidR="008D78C3" w:rsidRDefault="008D78C3" w:rsidP="00DA5319">
      <w:pPr>
        <w:rPr>
          <w:rFonts w:ascii="Times New Roman" w:hAnsi="Times New Roman" w:cs="Times New Roman"/>
          <w:color w:val="70AD47" w:themeColor="accent6"/>
        </w:rPr>
      </w:pPr>
      <w:r w:rsidRPr="008D78C3">
        <w:rPr>
          <w:rFonts w:ascii="Times New Roman" w:hAnsi="Times New Roman" w:cs="Times New Roman"/>
          <w:color w:val="70AD47" w:themeColor="accent6"/>
        </w:rPr>
        <w:t>Megadja, hogy a vállalat a tulajdonosok, befektetők és hitelezők által szolgáltatott eszközöket és forrásokat milyen eredményességgel használja fel nyereség termelésére.</w:t>
      </w:r>
    </w:p>
    <w:p w14:paraId="794F5ECB" w14:textId="255FF448" w:rsidR="00DA5319" w:rsidRDefault="00DA5319" w:rsidP="00DA53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eredményességet akarjuk mérni, a profitot viszonyítjuk valamihez</w:t>
      </w:r>
    </w:p>
    <w:p w14:paraId="74F48F66" w14:textId="77777777" w:rsidR="00DA5319" w:rsidRPr="00D938FE" w:rsidRDefault="00DA5319" w:rsidP="00DA5319">
      <w:pPr>
        <w:rPr>
          <w:rFonts w:ascii="Times New Roman" w:hAnsi="Times New Roman" w:cs="Times New Roman"/>
          <w:b/>
          <w:bCs/>
        </w:rPr>
      </w:pPr>
      <w:r w:rsidRPr="00D938FE">
        <w:rPr>
          <w:rFonts w:ascii="Times New Roman" w:hAnsi="Times New Roman" w:cs="Times New Roman"/>
          <w:b/>
          <w:bCs/>
        </w:rPr>
        <w:t>Megtérülési mutatók:</w:t>
      </w:r>
    </w:p>
    <w:p w14:paraId="652E2D6B" w14:textId="3159D23B" w:rsidR="00DA5319" w:rsidRDefault="008D78C3" w:rsidP="00DA5319">
      <w:pPr>
        <w:rPr>
          <w:rFonts w:ascii="Times New Roman" w:hAnsi="Times New Roman" w:cs="Times New Roman"/>
        </w:rPr>
      </w:pPr>
      <w:r w:rsidRPr="008D78C3">
        <w:rPr>
          <w:rFonts w:ascii="Times New Roman" w:hAnsi="Times New Roman" w:cs="Times New Roman"/>
          <w:b/>
          <w:bCs/>
        </w:rPr>
        <w:t>Eszközarányos nyereség</w:t>
      </w:r>
      <w:r>
        <w:rPr>
          <w:rFonts w:ascii="Times New Roman" w:hAnsi="Times New Roman" w:cs="Times New Roman"/>
          <w:b/>
          <w:bCs/>
        </w:rPr>
        <w:t xml:space="preserve"> </w:t>
      </w:r>
      <w:r w:rsidR="00DA5319">
        <w:rPr>
          <w:rFonts w:ascii="Times New Roman" w:hAnsi="Times New Roman" w:cs="Times New Roman"/>
          <w:b/>
          <w:bCs/>
        </w:rPr>
        <w:t xml:space="preserve">ROA= </w:t>
      </w:r>
      <w:r w:rsidR="00DA5319">
        <w:rPr>
          <w:rFonts w:ascii="Times New Roman" w:hAnsi="Times New Roman" w:cs="Times New Roman"/>
        </w:rPr>
        <w:t>Profit / Teljes eszközállomány</w:t>
      </w:r>
    </w:p>
    <w:p w14:paraId="2757E468" w14:textId="42E502E4" w:rsidR="008D78C3" w:rsidRDefault="008D78C3" w:rsidP="00DA5319">
      <w:pPr>
        <w:rPr>
          <w:rFonts w:ascii="Times New Roman" w:hAnsi="Times New Roman" w:cs="Times New Roman"/>
        </w:rPr>
      </w:pPr>
      <w:r w:rsidRPr="008D78C3">
        <w:rPr>
          <w:rFonts w:ascii="Times New Roman" w:hAnsi="Times New Roman" w:cs="Times New Roman"/>
        </w:rPr>
        <w:t>A vezetők gyakran azzal mérik a vállalat teljesítményét, hogy az eredményt az összes eszközhöz viszonyítják. Az eredményt általában kamatfizetések előtt, de adózás után vesszük számításba</w:t>
      </w:r>
    </w:p>
    <w:p w14:paraId="37915B55" w14:textId="68C8F0D4" w:rsidR="00DA5319" w:rsidRPr="00D938FE" w:rsidRDefault="00DA5319" w:rsidP="00DA53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ROE=</w:t>
      </w:r>
      <w:r>
        <w:rPr>
          <w:rFonts w:ascii="Times New Roman" w:hAnsi="Times New Roman" w:cs="Times New Roman"/>
        </w:rPr>
        <w:t xml:space="preserve"> Profit / </w:t>
      </w:r>
      <w:proofErr w:type="gramStart"/>
      <w:r>
        <w:rPr>
          <w:rFonts w:ascii="Times New Roman" w:hAnsi="Times New Roman" w:cs="Times New Roman"/>
        </w:rPr>
        <w:t>Sajáttőke  -&gt;(</w:t>
      </w:r>
      <w:proofErr w:type="gramEnd"/>
      <w:r>
        <w:rPr>
          <w:rFonts w:ascii="Times New Roman" w:hAnsi="Times New Roman" w:cs="Times New Roman"/>
        </w:rPr>
        <w:t>mekkora a megtérülése a vállalkozásnak)</w:t>
      </w:r>
      <w:r w:rsidR="00CC6A1A">
        <w:rPr>
          <w:rFonts w:ascii="Times New Roman" w:hAnsi="Times New Roman" w:cs="Times New Roman"/>
        </w:rPr>
        <w:t xml:space="preserve"> Saját tőkével arányos nyereség</w:t>
      </w:r>
    </w:p>
    <w:p w14:paraId="5E699036" w14:textId="473665CA" w:rsidR="00DA5319" w:rsidRDefault="00DA5319" w:rsidP="00DA5319">
      <w:pPr>
        <w:ind w:left="708"/>
        <w:rPr>
          <w:rFonts w:ascii="Times New Roman" w:hAnsi="Times New Roman" w:cs="Times New Roman"/>
        </w:rPr>
      </w:pPr>
      <w:r w:rsidRPr="00DA5319">
        <w:rPr>
          <w:rFonts w:ascii="Times New Roman" w:hAnsi="Times New Roman" w:cs="Times New Roman"/>
          <w:b/>
          <w:bCs/>
          <w:color w:val="70AD47" w:themeColor="accent6"/>
        </w:rPr>
        <w:t xml:space="preserve">Sajáttőke-arányos nyereség (ROE - </w:t>
      </w:r>
      <w:proofErr w:type="spellStart"/>
      <w:r w:rsidRPr="00DA5319">
        <w:rPr>
          <w:rFonts w:ascii="Times New Roman" w:hAnsi="Times New Roman" w:cs="Times New Roman"/>
          <w:b/>
          <w:bCs/>
          <w:color w:val="70AD47" w:themeColor="accent6"/>
        </w:rPr>
        <w:t>Return</w:t>
      </w:r>
      <w:proofErr w:type="spellEnd"/>
      <w:r w:rsidRPr="00DA5319">
        <w:rPr>
          <w:rFonts w:ascii="Times New Roman" w:hAnsi="Times New Roman" w:cs="Times New Roman"/>
          <w:b/>
          <w:bCs/>
          <w:color w:val="70AD47" w:themeColor="accent6"/>
        </w:rPr>
        <w:t xml:space="preserve"> </w:t>
      </w:r>
      <w:proofErr w:type="spellStart"/>
      <w:r w:rsidRPr="00DA5319">
        <w:rPr>
          <w:rFonts w:ascii="Times New Roman" w:hAnsi="Times New Roman" w:cs="Times New Roman"/>
          <w:b/>
          <w:bCs/>
          <w:color w:val="70AD47" w:themeColor="accent6"/>
        </w:rPr>
        <w:t>on</w:t>
      </w:r>
      <w:proofErr w:type="spellEnd"/>
      <w:r w:rsidRPr="00DA5319">
        <w:rPr>
          <w:rFonts w:ascii="Times New Roman" w:hAnsi="Times New Roman" w:cs="Times New Roman"/>
          <w:b/>
          <w:bCs/>
          <w:color w:val="70AD47" w:themeColor="accent6"/>
        </w:rPr>
        <w:t xml:space="preserve"> Equity):</w:t>
      </w:r>
      <w:r w:rsidRPr="00DA5319">
        <w:rPr>
          <w:rFonts w:ascii="Times New Roman" w:hAnsi="Times New Roman" w:cs="Times New Roman"/>
          <w:color w:val="70AD47" w:themeColor="accent6"/>
        </w:rPr>
        <w:t xml:space="preserve"> Adózott eredmény / Saját tőke A részvényesek számára a legfontosabb mutató: azt jelzi, hogy a tulajdonosok által befektetett tőkére mekkora hozamot termel a cég. A 15-20% feletti stabil ROE kiváló menedzsmentre és erős piaci pozícióra utal.</w:t>
      </w:r>
    </w:p>
    <w:p w14:paraId="12CE5AA3" w14:textId="77777777" w:rsidR="00DA5319" w:rsidRDefault="00DA5319" w:rsidP="00DA5319">
      <w:pPr>
        <w:rPr>
          <w:rFonts w:ascii="Times New Roman" w:hAnsi="Times New Roman" w:cs="Times New Roman"/>
        </w:rPr>
      </w:pPr>
      <w:r w:rsidRPr="00D938FE">
        <w:rPr>
          <w:rFonts w:ascii="Times New Roman" w:hAnsi="Times New Roman" w:cs="Times New Roman"/>
          <w:b/>
          <w:bCs/>
        </w:rPr>
        <w:t>Haszonkulcs</w:t>
      </w:r>
      <w:r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</w:rPr>
        <w:t>az ár bevételnek hány százaléka a nyereség</w:t>
      </w:r>
    </w:p>
    <w:p w14:paraId="1177CBBA" w14:textId="7E70C44F" w:rsidR="00DA5319" w:rsidRDefault="00DA5319" w:rsidP="00DA5319">
      <w:pPr>
        <w:ind w:left="708"/>
        <w:rPr>
          <w:rFonts w:ascii="Times New Roman" w:hAnsi="Times New Roman" w:cs="Times New Roman"/>
          <w:color w:val="70AD47" w:themeColor="accent6"/>
        </w:rPr>
      </w:pPr>
      <w:r w:rsidRPr="00DA5319">
        <w:rPr>
          <w:rFonts w:ascii="Times New Roman" w:hAnsi="Times New Roman" w:cs="Times New Roman"/>
          <w:b/>
          <w:bCs/>
          <w:color w:val="70AD47" w:themeColor="accent6"/>
        </w:rPr>
        <w:t>Haszonkulcs (Net Profit Margin):</w:t>
      </w:r>
      <w:r w:rsidRPr="00DA5319">
        <w:rPr>
          <w:rFonts w:ascii="Times New Roman" w:hAnsi="Times New Roman" w:cs="Times New Roman"/>
          <w:color w:val="70AD47" w:themeColor="accent6"/>
        </w:rPr>
        <w:t xml:space="preserve"> Adózott eredmény / Árbevétel Megmutatja, hogy minden 100 forint bevételből mennyi marad tiszta profitként a nap végén.</w:t>
      </w:r>
    </w:p>
    <w:p w14:paraId="5023CBA8" w14:textId="32036F5B" w:rsidR="00CC5440" w:rsidRDefault="00CC5440" w:rsidP="00DA5319">
      <w:pPr>
        <w:ind w:left="708"/>
        <w:rPr>
          <w:rFonts w:ascii="Times New Roman" w:hAnsi="Times New Roman" w:cs="Times New Roman"/>
        </w:rPr>
      </w:pPr>
      <w:r w:rsidRPr="00CC5440">
        <w:rPr>
          <w:rFonts w:ascii="Times New Roman" w:hAnsi="Times New Roman" w:cs="Times New Roman"/>
        </w:rPr>
        <w:t xml:space="preserve">Ha azt akarjuk tudni, hogy az </w:t>
      </w:r>
      <w:proofErr w:type="spellStart"/>
      <w:r w:rsidRPr="00CC5440">
        <w:rPr>
          <w:rFonts w:ascii="Times New Roman" w:hAnsi="Times New Roman" w:cs="Times New Roman"/>
        </w:rPr>
        <w:t>árbevételünknek</w:t>
      </w:r>
      <w:proofErr w:type="spellEnd"/>
      <w:r w:rsidRPr="00CC5440">
        <w:rPr>
          <w:rFonts w:ascii="Times New Roman" w:hAnsi="Times New Roman" w:cs="Times New Roman"/>
        </w:rPr>
        <w:t xml:space="preserve"> mekkora része válik nyereséggé, akkor a haszonkulcsot (profit margin) számítjuk ki.</w:t>
      </w:r>
    </w:p>
    <w:p w14:paraId="4EA7F5B9" w14:textId="77777777" w:rsidR="00CC6A1A" w:rsidRDefault="00CC6A1A" w:rsidP="00CC6A1A">
      <w:pPr>
        <w:rPr>
          <w:rFonts w:ascii="Times New Roman" w:hAnsi="Times New Roman" w:cs="Times New Roman"/>
        </w:rPr>
      </w:pPr>
    </w:p>
    <w:p w14:paraId="3EAA1308" w14:textId="3E705DFB" w:rsidR="00CC6A1A" w:rsidRDefault="00CC6A1A" w:rsidP="00CC6A1A">
      <w:pPr>
        <w:rPr>
          <w:rFonts w:ascii="Times New Roman" w:hAnsi="Times New Roman" w:cs="Times New Roman"/>
        </w:rPr>
      </w:pPr>
      <w:r w:rsidRPr="00CC6A1A">
        <w:rPr>
          <w:rFonts w:ascii="Times New Roman" w:hAnsi="Times New Roman" w:cs="Times New Roman"/>
          <w:b/>
          <w:bCs/>
        </w:rPr>
        <w:t xml:space="preserve">Osztalékfizetési ráta/hányad: </w:t>
      </w:r>
      <w:r w:rsidRPr="00CC6A1A">
        <w:rPr>
          <w:rFonts w:ascii="Times New Roman" w:hAnsi="Times New Roman" w:cs="Times New Roman"/>
        </w:rPr>
        <w:t>A nyereség osztalékként kifizetett hányada.</w:t>
      </w:r>
    </w:p>
    <w:p w14:paraId="067F7AFC" w14:textId="01B68775" w:rsidR="00CC6A1A" w:rsidRDefault="00CC6A1A" w:rsidP="00CC6A1A">
      <w:pPr>
        <w:rPr>
          <w:rFonts w:ascii="Times New Roman" w:hAnsi="Times New Roman" w:cs="Times New Roman"/>
        </w:rPr>
      </w:pPr>
      <w:r w:rsidRPr="00CC6A1A">
        <w:rPr>
          <w:rFonts w:ascii="Times New Roman" w:hAnsi="Times New Roman" w:cs="Times New Roman"/>
          <w:b/>
          <w:bCs/>
        </w:rPr>
        <w:t>Osztalékfizetési hányad</w:t>
      </w:r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C6A1A">
        <w:rPr>
          <w:rFonts w:ascii="Times New Roman" w:hAnsi="Times New Roman" w:cs="Times New Roman"/>
          <w:b/>
          <w:bCs/>
        </w:rPr>
        <w:t>=</w:t>
      </w:r>
      <w:r>
        <w:rPr>
          <w:rFonts w:ascii="Times New Roman" w:hAnsi="Times New Roman" w:cs="Times New Roman"/>
        </w:rPr>
        <w:t xml:space="preserve">  Osztalék</w:t>
      </w:r>
      <w:proofErr w:type="gramEnd"/>
      <w:r>
        <w:rPr>
          <w:rFonts w:ascii="Times New Roman" w:hAnsi="Times New Roman" w:cs="Times New Roman"/>
        </w:rPr>
        <w:t xml:space="preserve"> / Jövedelem</w:t>
      </w:r>
    </w:p>
    <w:p w14:paraId="2A37DCF1" w14:textId="463F9661" w:rsidR="00CC6A1A" w:rsidRDefault="00CC6A1A" w:rsidP="00CC6A1A">
      <w:pPr>
        <w:rPr>
          <w:rFonts w:ascii="Times New Roman" w:hAnsi="Times New Roman" w:cs="Times New Roman"/>
        </w:rPr>
      </w:pPr>
      <w:proofErr w:type="spellStart"/>
      <w:r w:rsidRPr="00CC6A1A">
        <w:rPr>
          <w:rFonts w:ascii="Times New Roman" w:hAnsi="Times New Roman" w:cs="Times New Roman"/>
          <w:b/>
          <w:bCs/>
        </w:rPr>
        <w:t>Újrabefektetési</w:t>
      </w:r>
      <w:proofErr w:type="spellEnd"/>
      <w:r w:rsidRPr="00CC6A1A">
        <w:rPr>
          <w:rFonts w:ascii="Times New Roman" w:hAnsi="Times New Roman" w:cs="Times New Roman"/>
          <w:b/>
          <w:bCs/>
        </w:rPr>
        <w:t xml:space="preserve"> ráta/hányad:</w:t>
      </w:r>
      <w:r w:rsidRPr="00CC6A1A">
        <w:rPr>
          <w:rFonts w:ascii="Times New Roman" w:hAnsi="Times New Roman" w:cs="Times New Roman"/>
        </w:rPr>
        <w:t xml:space="preserve"> A nyereségnek a vállalat által visszatartott hányada.</w:t>
      </w:r>
    </w:p>
    <w:p w14:paraId="0106ECC9" w14:textId="43CB95EC" w:rsidR="00CC6A1A" w:rsidRPr="00CC6A1A" w:rsidRDefault="00CC6A1A" w:rsidP="00CC6A1A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Újrabefektetési</w:t>
      </w:r>
      <w:proofErr w:type="spellEnd"/>
      <w:r>
        <w:rPr>
          <w:rFonts w:ascii="Times New Roman" w:hAnsi="Times New Roman" w:cs="Times New Roman"/>
          <w:b/>
          <w:bCs/>
        </w:rPr>
        <w:t xml:space="preserve"> hányad:</w:t>
      </w:r>
      <w:r>
        <w:rPr>
          <w:rFonts w:ascii="Times New Roman" w:hAnsi="Times New Roman" w:cs="Times New Roman"/>
        </w:rPr>
        <w:t xml:space="preserve"> Jövedelem – Osztalék / Jövedelem</w:t>
      </w:r>
      <w:r w:rsidR="00F60ABC">
        <w:rPr>
          <w:rFonts w:ascii="Times New Roman" w:hAnsi="Times New Roman" w:cs="Times New Roman"/>
        </w:rPr>
        <w:t xml:space="preserve"> = 1- Osztalékfizetési ráta</w:t>
      </w:r>
    </w:p>
    <w:p w14:paraId="69F7401B" w14:textId="77777777" w:rsidR="00DA5319" w:rsidRDefault="00DA531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3BCF4E00" w14:textId="6E771897" w:rsidR="00DA5319" w:rsidRPr="00D938FE" w:rsidRDefault="00DA5319" w:rsidP="00DA531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938FE">
        <w:rPr>
          <w:rFonts w:ascii="Times New Roman" w:hAnsi="Times New Roman" w:cs="Times New Roman"/>
          <w:b/>
          <w:bCs/>
          <w:sz w:val="36"/>
          <w:szCs w:val="36"/>
        </w:rPr>
        <w:lastRenderedPageBreak/>
        <w:t>Piaci érték mutatók</w:t>
      </w:r>
    </w:p>
    <w:p w14:paraId="465BD0BB" w14:textId="77777777" w:rsidR="00CC5440" w:rsidRDefault="00CC5440" w:rsidP="00DA5319">
      <w:pPr>
        <w:rPr>
          <w:rFonts w:ascii="Times New Roman" w:hAnsi="Times New Roman" w:cs="Times New Roman"/>
          <w:b/>
          <w:bCs/>
          <w:color w:val="70AD47" w:themeColor="accent6"/>
        </w:rPr>
      </w:pPr>
      <w:r w:rsidRPr="00CC5440">
        <w:rPr>
          <w:rFonts w:ascii="Times New Roman" w:hAnsi="Times New Roman" w:cs="Times New Roman"/>
          <w:b/>
          <w:bCs/>
          <w:color w:val="70AD47" w:themeColor="accent6"/>
        </w:rPr>
        <w:t xml:space="preserve">A piaci érték és a könyv szerinti érték egymáshoz való viszonyításával közelítik meg azt, hogy mennyire értékes a vállalat. </w:t>
      </w:r>
    </w:p>
    <w:p w14:paraId="1AF02F04" w14:textId="120AE0B9" w:rsidR="00DA5319" w:rsidRDefault="00DA5319" w:rsidP="00DA53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P/E </w:t>
      </w:r>
      <w:proofErr w:type="gramStart"/>
      <w:r>
        <w:rPr>
          <w:rFonts w:ascii="Times New Roman" w:hAnsi="Times New Roman" w:cs="Times New Roman"/>
          <w:b/>
          <w:bCs/>
        </w:rPr>
        <w:t xml:space="preserve">= </w:t>
      </w:r>
      <w:r>
        <w:rPr>
          <w:rFonts w:ascii="Times New Roman" w:hAnsi="Times New Roman" w:cs="Times New Roman"/>
        </w:rPr>
        <w:t xml:space="preserve"> Árfolyam</w:t>
      </w:r>
      <w:proofErr w:type="gramEnd"/>
      <w:r>
        <w:rPr>
          <w:rFonts w:ascii="Times New Roman" w:hAnsi="Times New Roman" w:cs="Times New Roman"/>
        </w:rPr>
        <w:t xml:space="preserve"> / Nyereség = Részvény árfolyam / 1 részvényre jutó nyereség </w:t>
      </w:r>
    </w:p>
    <w:p w14:paraId="0B487E34" w14:textId="7CBC1737" w:rsidR="00DA5319" w:rsidRDefault="00DA5319" w:rsidP="00DA5319">
      <w:pPr>
        <w:ind w:left="708"/>
        <w:rPr>
          <w:rFonts w:ascii="Times New Roman" w:hAnsi="Times New Roman" w:cs="Times New Roman"/>
          <w:color w:val="70AD47" w:themeColor="accent6"/>
        </w:rPr>
      </w:pPr>
      <w:r w:rsidRPr="00DA5319">
        <w:rPr>
          <w:rFonts w:ascii="Times New Roman" w:hAnsi="Times New Roman" w:cs="Times New Roman"/>
          <w:b/>
          <w:bCs/>
          <w:color w:val="70AD47" w:themeColor="accent6"/>
        </w:rPr>
        <w:t>P/E mutató (Price-</w:t>
      </w:r>
      <w:proofErr w:type="spellStart"/>
      <w:r w:rsidRPr="00DA5319">
        <w:rPr>
          <w:rFonts w:ascii="Times New Roman" w:hAnsi="Times New Roman" w:cs="Times New Roman"/>
          <w:b/>
          <w:bCs/>
          <w:color w:val="70AD47" w:themeColor="accent6"/>
        </w:rPr>
        <w:t>to</w:t>
      </w:r>
      <w:proofErr w:type="spellEnd"/>
      <w:r w:rsidRPr="00DA5319">
        <w:rPr>
          <w:rFonts w:ascii="Times New Roman" w:hAnsi="Times New Roman" w:cs="Times New Roman"/>
          <w:b/>
          <w:bCs/>
          <w:color w:val="70AD47" w:themeColor="accent6"/>
        </w:rPr>
        <w:t>-</w:t>
      </w:r>
      <w:proofErr w:type="spellStart"/>
      <w:r w:rsidRPr="00DA5319">
        <w:rPr>
          <w:rFonts w:ascii="Times New Roman" w:hAnsi="Times New Roman" w:cs="Times New Roman"/>
          <w:b/>
          <w:bCs/>
          <w:color w:val="70AD47" w:themeColor="accent6"/>
        </w:rPr>
        <w:t>Earnings</w:t>
      </w:r>
      <w:proofErr w:type="spellEnd"/>
      <w:r w:rsidRPr="00DA5319">
        <w:rPr>
          <w:rFonts w:ascii="Times New Roman" w:hAnsi="Times New Roman" w:cs="Times New Roman"/>
          <w:b/>
          <w:bCs/>
          <w:color w:val="70AD47" w:themeColor="accent6"/>
        </w:rPr>
        <w:t>):</w:t>
      </w:r>
      <w:r w:rsidRPr="00DA5319">
        <w:rPr>
          <w:rFonts w:ascii="Times New Roman" w:hAnsi="Times New Roman" w:cs="Times New Roman"/>
          <w:color w:val="70AD47" w:themeColor="accent6"/>
        </w:rPr>
        <w:t xml:space="preserve"> </w:t>
      </w:r>
      <w:r w:rsidR="00CC5440">
        <w:rPr>
          <w:rFonts w:ascii="Times New Roman" w:hAnsi="Times New Roman" w:cs="Times New Roman"/>
          <w:color w:val="70AD47" w:themeColor="accent6"/>
        </w:rPr>
        <w:t xml:space="preserve">Azt </w:t>
      </w:r>
      <w:r w:rsidR="00CC5440" w:rsidRPr="00CC5440">
        <w:rPr>
          <w:rFonts w:ascii="Times New Roman" w:hAnsi="Times New Roman" w:cs="Times New Roman"/>
          <w:color w:val="70AD47" w:themeColor="accent6"/>
        </w:rPr>
        <w:t>mutatja meg, hogy a befektetők mennyit hajlandóak fizetni egy dollárnyi nyereségért.</w:t>
      </w:r>
    </w:p>
    <w:p w14:paraId="591F54C0" w14:textId="35AA75AD" w:rsidR="00F60ABC" w:rsidRDefault="00F60ABC" w:rsidP="00F60ABC">
      <w:pPr>
        <w:rPr>
          <w:rFonts w:ascii="Times New Roman" w:hAnsi="Times New Roman" w:cs="Times New Roman"/>
          <w:color w:val="000000" w:themeColor="text1"/>
        </w:rPr>
      </w:pPr>
      <w:r w:rsidRPr="00F60ABC">
        <w:rPr>
          <w:rFonts w:ascii="Times New Roman" w:hAnsi="Times New Roman" w:cs="Times New Roman"/>
          <w:b/>
          <w:bCs/>
          <w:color w:val="000000" w:themeColor="text1"/>
        </w:rPr>
        <w:t>Osztalékhozam:</w:t>
      </w:r>
      <w:r w:rsidRPr="00F60ABC">
        <w:rPr>
          <w:rFonts w:ascii="Times New Roman" w:hAnsi="Times New Roman" w:cs="Times New Roman"/>
          <w:color w:val="000000" w:themeColor="text1"/>
        </w:rPr>
        <w:t xml:space="preserve"> Egy részvény osztalékhozama nem más, mint a várható osztalék a részvény árfolyamára vetítve.</w:t>
      </w:r>
    </w:p>
    <w:p w14:paraId="4B46AA8D" w14:textId="3A6B3376" w:rsidR="00F60ABC" w:rsidRDefault="00F60ABC" w:rsidP="00F60ABC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Osztalékhozam 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</w:rPr>
        <w:t xml:space="preserve">= </w:t>
      </w:r>
      <w:r>
        <w:rPr>
          <w:rFonts w:ascii="Times New Roman" w:hAnsi="Times New Roman" w:cs="Times New Roman"/>
          <w:color w:val="000000" w:themeColor="text1"/>
        </w:rPr>
        <w:t xml:space="preserve"> Egy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részvényre jutó osztalék / Részvényárfolyam = DIV1 / P0</w:t>
      </w:r>
    </w:p>
    <w:p w14:paraId="0E4CB867" w14:textId="06ED7CD4" w:rsidR="00F60ABC" w:rsidRPr="00502FFE" w:rsidRDefault="00F60ABC" w:rsidP="00F60ABC">
      <w:pPr>
        <w:rPr>
          <w:rFonts w:ascii="Times New Roman" w:hAnsi="Times New Roman" w:cs="Times New Roman"/>
          <w:color w:val="7030A0"/>
        </w:rPr>
      </w:pPr>
      <w:r w:rsidRPr="00502FFE">
        <w:rPr>
          <w:rFonts w:ascii="Times New Roman" w:hAnsi="Times New Roman" w:cs="Times New Roman"/>
          <w:b/>
          <w:bCs/>
          <w:color w:val="7030A0"/>
        </w:rPr>
        <w:t>Piaci érték/könyv szerinti érték aránya:</w:t>
      </w:r>
      <w:r w:rsidRPr="00502FFE">
        <w:rPr>
          <w:rFonts w:ascii="Times New Roman" w:hAnsi="Times New Roman" w:cs="Times New Roman"/>
          <w:color w:val="7030A0"/>
        </w:rPr>
        <w:t xml:space="preserve"> Ez a mutató a részvény piaci árfolyamát az egy részvényre jutó saját tőkére vetíti. A részvény könyv szerinti értékét úgy kapjuk meg, ha a saját tőke összegét elosztjuk a forgalomban lévő részvények számával. A saját tőke megegyezik a részvénytőke (jegyzett tőke) és az eredménytartalék összegével.</w:t>
      </w:r>
    </w:p>
    <w:p w14:paraId="5E0D6062" w14:textId="44D98EBD" w:rsidR="00F60ABC" w:rsidRPr="00502FFE" w:rsidRDefault="00F60ABC" w:rsidP="00F60ABC">
      <w:pPr>
        <w:rPr>
          <w:rFonts w:ascii="Times New Roman" w:hAnsi="Times New Roman" w:cs="Times New Roman"/>
          <w:color w:val="7030A0"/>
        </w:rPr>
      </w:pPr>
      <w:r w:rsidRPr="00502FFE">
        <w:rPr>
          <w:rFonts w:ascii="Times New Roman" w:hAnsi="Times New Roman" w:cs="Times New Roman"/>
          <w:b/>
          <w:bCs/>
          <w:color w:val="7030A0"/>
        </w:rPr>
        <w:t>Piaci érték/könyv szerinti érték</w:t>
      </w:r>
      <w:r w:rsidRPr="00502FFE">
        <w:rPr>
          <w:rFonts w:ascii="Times New Roman" w:hAnsi="Times New Roman" w:cs="Times New Roman"/>
          <w:b/>
          <w:bCs/>
          <w:color w:val="7030A0"/>
        </w:rPr>
        <w:t xml:space="preserve"> = </w:t>
      </w:r>
      <w:r w:rsidRPr="00502FFE">
        <w:rPr>
          <w:rFonts w:ascii="Times New Roman" w:hAnsi="Times New Roman" w:cs="Times New Roman"/>
          <w:color w:val="7030A0"/>
        </w:rPr>
        <w:t>Részvényárfolyam / Egy részvényre jutó könyv szerinti érték</w:t>
      </w:r>
    </w:p>
    <w:p w14:paraId="7D4186F6" w14:textId="2D01D6F9" w:rsidR="00F60ABC" w:rsidRDefault="00F60ABC" w:rsidP="00F60ABC">
      <w:pPr>
        <w:rPr>
          <w:rFonts w:ascii="Times New Roman" w:hAnsi="Times New Roman" w:cs="Times New Roman"/>
          <w:color w:val="7030A0"/>
        </w:rPr>
      </w:pPr>
      <w:proofErr w:type="spellStart"/>
      <w:r w:rsidRPr="00502FFE">
        <w:rPr>
          <w:rFonts w:ascii="Times New Roman" w:hAnsi="Times New Roman" w:cs="Times New Roman"/>
          <w:b/>
          <w:bCs/>
          <w:color w:val="7030A0"/>
        </w:rPr>
        <w:t>Előrejelzett</w:t>
      </w:r>
      <w:proofErr w:type="spellEnd"/>
      <w:r w:rsidRPr="00502FFE">
        <w:rPr>
          <w:rFonts w:ascii="Times New Roman" w:hAnsi="Times New Roman" w:cs="Times New Roman"/>
          <w:b/>
          <w:bCs/>
          <w:color w:val="7030A0"/>
        </w:rPr>
        <w:t xml:space="preserve"> P/E</w:t>
      </w:r>
      <w:proofErr w:type="gramStart"/>
      <w:r w:rsidRPr="00502FFE">
        <w:rPr>
          <w:rFonts w:ascii="Times New Roman" w:hAnsi="Times New Roman" w:cs="Times New Roman"/>
          <w:b/>
          <w:bCs/>
          <w:color w:val="7030A0"/>
        </w:rPr>
        <w:t xml:space="preserve">= </w:t>
      </w:r>
      <w:r w:rsidRPr="00502FFE">
        <w:rPr>
          <w:rFonts w:ascii="Times New Roman" w:hAnsi="Times New Roman" w:cs="Times New Roman"/>
          <w:color w:val="7030A0"/>
        </w:rPr>
        <w:t xml:space="preserve"> P</w:t>
      </w:r>
      <w:proofErr w:type="gramEnd"/>
      <w:r w:rsidRPr="00502FFE">
        <w:rPr>
          <w:rFonts w:ascii="Times New Roman" w:hAnsi="Times New Roman" w:cs="Times New Roman"/>
          <w:color w:val="7030A0"/>
        </w:rPr>
        <w:t xml:space="preserve">0 / Átlagos EPS = </w:t>
      </w:r>
      <w:proofErr w:type="spellStart"/>
      <w:r w:rsidRPr="00502FFE">
        <w:rPr>
          <w:rFonts w:ascii="Times New Roman" w:hAnsi="Times New Roman" w:cs="Times New Roman"/>
          <w:color w:val="7030A0"/>
        </w:rPr>
        <w:t>DIVt</w:t>
      </w:r>
      <w:proofErr w:type="spellEnd"/>
      <w:r w:rsidRPr="00502FFE">
        <w:rPr>
          <w:rFonts w:ascii="Times New Roman" w:hAnsi="Times New Roman" w:cs="Times New Roman"/>
          <w:color w:val="7030A0"/>
        </w:rPr>
        <w:t xml:space="preserve"> / </w:t>
      </w:r>
      <w:proofErr w:type="spellStart"/>
      <w:r w:rsidRPr="00502FFE">
        <w:rPr>
          <w:rFonts w:ascii="Times New Roman" w:hAnsi="Times New Roman" w:cs="Times New Roman"/>
          <w:color w:val="7030A0"/>
        </w:rPr>
        <w:t>EPSt</w:t>
      </w:r>
      <w:proofErr w:type="spellEnd"/>
      <w:r w:rsidRPr="00502FFE">
        <w:rPr>
          <w:rFonts w:ascii="Times New Roman" w:hAnsi="Times New Roman" w:cs="Times New Roman"/>
          <w:color w:val="7030A0"/>
        </w:rPr>
        <w:t xml:space="preserve"> * 1 / r-g</w:t>
      </w:r>
    </w:p>
    <w:p w14:paraId="1222BBBA" w14:textId="17955339" w:rsidR="00502FFE" w:rsidRDefault="00502FFE" w:rsidP="00F60ABC">
      <w:pPr>
        <w:rPr>
          <w:rFonts w:ascii="Times New Roman" w:hAnsi="Times New Roman" w:cs="Times New Roman"/>
          <w:color w:val="7030A0"/>
        </w:rPr>
      </w:pPr>
      <w:r w:rsidRPr="00502FFE">
        <w:rPr>
          <w:rFonts w:ascii="Times New Roman" w:hAnsi="Times New Roman" w:cs="Times New Roman"/>
          <w:b/>
          <w:bCs/>
          <w:color w:val="7030A0"/>
        </w:rPr>
        <w:t>P/B mutató:</w:t>
      </w:r>
      <w:r>
        <w:rPr>
          <w:rFonts w:ascii="Times New Roman" w:hAnsi="Times New Roman" w:cs="Times New Roman"/>
          <w:color w:val="7030A0"/>
        </w:rPr>
        <w:t xml:space="preserve"> </w:t>
      </w:r>
      <w:r w:rsidRPr="00502FFE">
        <w:rPr>
          <w:rFonts w:ascii="Times New Roman" w:hAnsi="Times New Roman" w:cs="Times New Roman"/>
          <w:color w:val="7030A0"/>
        </w:rPr>
        <w:t>Részvény árfolyama / Egy részvényre jutó könyv szerinti érték</w:t>
      </w:r>
    </w:p>
    <w:p w14:paraId="3F28BF5A" w14:textId="2FFCFBD4" w:rsidR="00502FFE" w:rsidRPr="00502FFE" w:rsidRDefault="00502FFE" w:rsidP="00F60ABC">
      <w:pPr>
        <w:rPr>
          <w:rFonts w:ascii="Times New Roman" w:hAnsi="Times New Roman" w:cs="Times New Roman"/>
          <w:color w:val="7030A0"/>
        </w:rPr>
      </w:pPr>
      <w:r w:rsidRPr="00502FFE">
        <w:rPr>
          <w:rFonts w:ascii="Times New Roman" w:hAnsi="Times New Roman" w:cs="Times New Roman"/>
          <w:color w:val="7030A0"/>
        </w:rPr>
        <w:t>A cég piaci értékét viszonyítja a könyvelésben szereplő nettó vagyonához.</w:t>
      </w:r>
    </w:p>
    <w:p w14:paraId="1648A7F6" w14:textId="77777777" w:rsidR="00F60ABC" w:rsidRPr="00F60ABC" w:rsidRDefault="00F60ABC" w:rsidP="00F60ABC">
      <w:pPr>
        <w:rPr>
          <w:rFonts w:ascii="Times New Roman" w:hAnsi="Times New Roman" w:cs="Times New Roman"/>
          <w:color w:val="000000" w:themeColor="text1"/>
        </w:rPr>
      </w:pPr>
    </w:p>
    <w:p w14:paraId="66BD38B7" w14:textId="334A1849" w:rsidR="00F60ABC" w:rsidRPr="00F60ABC" w:rsidRDefault="00F60ABC" w:rsidP="00F60ABC">
      <w:pPr>
        <w:rPr>
          <w:rFonts w:ascii="Times New Roman" w:hAnsi="Times New Roman" w:cs="Times New Roman"/>
          <w:color w:val="000000" w:themeColor="text1"/>
        </w:rPr>
      </w:pPr>
      <w:r w:rsidRPr="00F60ABC">
        <w:rPr>
          <w:rFonts w:ascii="Times New Roman" w:hAnsi="Times New Roman" w:cs="Times New Roman"/>
          <w:b/>
          <w:bCs/>
          <w:color w:val="000000" w:themeColor="text1"/>
        </w:rPr>
        <w:t xml:space="preserve">Növekedési lehetőségek jelenértéke (PVGO): </w:t>
      </w:r>
      <w:r w:rsidRPr="00F60ABC">
        <w:rPr>
          <w:rFonts w:ascii="Times New Roman" w:hAnsi="Times New Roman" w:cs="Times New Roman"/>
          <w:color w:val="000000" w:themeColor="text1"/>
        </w:rPr>
        <w:t>A vállalat jövőbeli beruházásainak nettó jelenértéke</w:t>
      </w:r>
    </w:p>
    <w:p w14:paraId="771E4AE2" w14:textId="1A2839DC" w:rsidR="00DA5319" w:rsidRPr="00D938FE" w:rsidRDefault="00DA5319" w:rsidP="00DA5319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D938FE">
        <w:rPr>
          <w:rFonts w:ascii="Times New Roman" w:hAnsi="Times New Roman" w:cs="Times New Roman"/>
          <w:b/>
          <w:bCs/>
          <w:sz w:val="36"/>
          <w:szCs w:val="36"/>
        </w:rPr>
        <w:t>DuPont</w:t>
      </w:r>
      <w:proofErr w:type="spellEnd"/>
      <w:r w:rsidRPr="00D938FE">
        <w:rPr>
          <w:rFonts w:ascii="Times New Roman" w:hAnsi="Times New Roman" w:cs="Times New Roman"/>
          <w:b/>
          <w:bCs/>
          <w:sz w:val="36"/>
          <w:szCs w:val="36"/>
        </w:rPr>
        <w:t xml:space="preserve"> Módszer</w:t>
      </w:r>
    </w:p>
    <w:p w14:paraId="602BB091" w14:textId="77777777" w:rsidR="00DA5319" w:rsidRDefault="00DA5319" w:rsidP="00DA53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ROE és a ROA mutatók felbontása</w:t>
      </w:r>
    </w:p>
    <w:p w14:paraId="07219D3F" w14:textId="77777777" w:rsidR="00DA5319" w:rsidRDefault="00DA5319" w:rsidP="00DA5319">
      <w:pPr>
        <w:rPr>
          <w:rFonts w:ascii="Times New Roman" w:hAnsi="Times New Roman" w:cs="Times New Roman"/>
        </w:rPr>
      </w:pPr>
      <w:r w:rsidRPr="00B968CA">
        <w:rPr>
          <w:rFonts w:ascii="Times New Roman" w:hAnsi="Times New Roman" w:cs="Times New Roman"/>
          <w:b/>
          <w:bCs/>
        </w:rPr>
        <w:t>ROA</w:t>
      </w:r>
      <w:r>
        <w:rPr>
          <w:rFonts w:ascii="Times New Roman" w:hAnsi="Times New Roman" w:cs="Times New Roman"/>
        </w:rPr>
        <w:t xml:space="preserve">= Profit / teljes eszközállomány = árbevétel / teljes eszközállomány * profit / árbevétel </w:t>
      </w:r>
    </w:p>
    <w:p w14:paraId="2F9A22F3" w14:textId="77777777" w:rsidR="00DA5319" w:rsidRDefault="00DA5319" w:rsidP="00DA5319">
      <w:pPr>
        <w:rPr>
          <w:rFonts w:ascii="Times New Roman" w:hAnsi="Times New Roman" w:cs="Times New Roman"/>
        </w:rPr>
      </w:pPr>
      <w:r w:rsidRPr="00B968CA">
        <w:rPr>
          <w:rFonts w:ascii="Times New Roman" w:hAnsi="Times New Roman" w:cs="Times New Roman"/>
          <w:b/>
          <w:bCs/>
        </w:rPr>
        <w:t>ROE</w:t>
      </w:r>
      <w:r>
        <w:rPr>
          <w:rFonts w:ascii="Times New Roman" w:hAnsi="Times New Roman" w:cs="Times New Roman"/>
        </w:rPr>
        <w:t xml:space="preserve">= Profit / saját tőke = </w:t>
      </w:r>
    </w:p>
    <w:p w14:paraId="473B8C6F" w14:textId="77777777" w:rsidR="00DA5319" w:rsidRDefault="00DA5319" w:rsidP="00DA5319">
      <w:pPr>
        <w:rPr>
          <w:rFonts w:ascii="Times New Roman" w:hAnsi="Times New Roman" w:cs="Times New Roman"/>
        </w:rPr>
      </w:pPr>
    </w:p>
    <w:p w14:paraId="52875517" w14:textId="77777777" w:rsidR="00DA5319" w:rsidRPr="00D938FE" w:rsidRDefault="00DA5319" w:rsidP="00DA53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= Teljes eszközállomány / sajáttőke * árbevétel / teljes eszközállomány * Profit / árbevétel</w:t>
      </w:r>
    </w:p>
    <w:p w14:paraId="51FE7BFE" w14:textId="67DA83E1" w:rsidR="00C8097F" w:rsidRPr="00CC5440" w:rsidRDefault="00DA5319">
      <w:pPr>
        <w:rPr>
          <w:rFonts w:ascii="Times New Roman" w:hAnsi="Times New Roman" w:cs="Times New Roman"/>
          <w:color w:val="7030A0"/>
        </w:rPr>
      </w:pPr>
      <w:r w:rsidRPr="00CC5440">
        <w:rPr>
          <w:rFonts w:ascii="Times New Roman" w:hAnsi="Times New Roman" w:cs="Times New Roman"/>
          <w:color w:val="7030A0"/>
        </w:rPr>
        <w:t xml:space="preserve">A </w:t>
      </w:r>
      <w:r w:rsidRPr="00CC5440">
        <w:rPr>
          <w:rFonts w:ascii="Times New Roman" w:hAnsi="Times New Roman" w:cs="Times New Roman"/>
          <w:b/>
          <w:bCs/>
          <w:color w:val="7030A0"/>
        </w:rPr>
        <w:t>ROE-t (Sajáttőke-arányos nyereség)</w:t>
      </w:r>
      <w:r w:rsidRPr="00CC5440">
        <w:rPr>
          <w:rFonts w:ascii="Times New Roman" w:hAnsi="Times New Roman" w:cs="Times New Roman"/>
          <w:color w:val="7030A0"/>
        </w:rPr>
        <w:t>, és szétszedi három különálló alkotóelemre.</w:t>
      </w:r>
    </w:p>
    <w:p w14:paraId="3AF37B88" w14:textId="77777777" w:rsidR="00DA5319" w:rsidRPr="00DA5319" w:rsidRDefault="00DA5319" w:rsidP="00DA5319">
      <w:pPr>
        <w:rPr>
          <w:rFonts w:ascii="Times New Roman" w:hAnsi="Times New Roman" w:cs="Times New Roman"/>
          <w:b/>
          <w:bCs/>
          <w:color w:val="7030A0"/>
        </w:rPr>
      </w:pPr>
      <w:r w:rsidRPr="00DA5319">
        <w:rPr>
          <w:rFonts w:ascii="Times New Roman" w:hAnsi="Times New Roman" w:cs="Times New Roman"/>
          <w:b/>
          <w:bCs/>
          <w:color w:val="7030A0"/>
        </w:rPr>
        <w:t xml:space="preserve">A </w:t>
      </w:r>
      <w:proofErr w:type="spellStart"/>
      <w:r w:rsidRPr="00DA5319">
        <w:rPr>
          <w:rFonts w:ascii="Times New Roman" w:hAnsi="Times New Roman" w:cs="Times New Roman"/>
          <w:b/>
          <w:bCs/>
          <w:color w:val="7030A0"/>
        </w:rPr>
        <w:t>DuPont</w:t>
      </w:r>
      <w:proofErr w:type="spellEnd"/>
      <w:r w:rsidRPr="00DA5319">
        <w:rPr>
          <w:rFonts w:ascii="Times New Roman" w:hAnsi="Times New Roman" w:cs="Times New Roman"/>
          <w:b/>
          <w:bCs/>
          <w:color w:val="7030A0"/>
        </w:rPr>
        <w:t>-módszer három pillére</w:t>
      </w:r>
    </w:p>
    <w:p w14:paraId="29D6E11B" w14:textId="77777777" w:rsidR="00DA5319" w:rsidRPr="00DA5319" w:rsidRDefault="00DA5319" w:rsidP="00DA5319">
      <w:pPr>
        <w:rPr>
          <w:rFonts w:ascii="Times New Roman" w:hAnsi="Times New Roman" w:cs="Times New Roman"/>
          <w:color w:val="7030A0"/>
        </w:rPr>
      </w:pPr>
      <w:r w:rsidRPr="00DA5319">
        <w:rPr>
          <w:rFonts w:ascii="Times New Roman" w:hAnsi="Times New Roman" w:cs="Times New Roman"/>
          <w:color w:val="7030A0"/>
        </w:rPr>
        <w:t xml:space="preserve">A modell szerint a ROE három dolog szorzata: </w:t>
      </w:r>
      <w:r w:rsidRPr="00DA5319">
        <w:rPr>
          <w:rFonts w:ascii="Times New Roman" w:hAnsi="Times New Roman" w:cs="Times New Roman"/>
          <w:b/>
          <w:bCs/>
          <w:color w:val="7030A0"/>
        </w:rPr>
        <w:t>Jövedelmezőség × Hatékonyság × Tőkeáttétel</w:t>
      </w:r>
      <w:r w:rsidRPr="00DA5319">
        <w:rPr>
          <w:rFonts w:ascii="Times New Roman" w:hAnsi="Times New Roman" w:cs="Times New Roman"/>
          <w:color w:val="7030A0"/>
        </w:rPr>
        <w:t>.</w:t>
      </w:r>
    </w:p>
    <w:p w14:paraId="33869456" w14:textId="77777777" w:rsidR="00DA5319" w:rsidRPr="00DA5319" w:rsidRDefault="00DA5319" w:rsidP="00DA5319">
      <w:pPr>
        <w:numPr>
          <w:ilvl w:val="0"/>
          <w:numId w:val="5"/>
        </w:numPr>
        <w:rPr>
          <w:rFonts w:ascii="Times New Roman" w:hAnsi="Times New Roman" w:cs="Times New Roman"/>
          <w:color w:val="7030A0"/>
        </w:rPr>
      </w:pPr>
      <w:r w:rsidRPr="00DA5319">
        <w:rPr>
          <w:rFonts w:ascii="Times New Roman" w:hAnsi="Times New Roman" w:cs="Times New Roman"/>
          <w:b/>
          <w:bCs/>
          <w:color w:val="7030A0"/>
        </w:rPr>
        <w:lastRenderedPageBreak/>
        <w:t>Haszonkulcs (Net Profit Margin):</w:t>
      </w:r>
      <w:r w:rsidRPr="00DA5319">
        <w:rPr>
          <w:rFonts w:ascii="Times New Roman" w:hAnsi="Times New Roman" w:cs="Times New Roman"/>
          <w:color w:val="7030A0"/>
        </w:rPr>
        <w:t xml:space="preserve"> Adózott eredmény / Árbevétel</w:t>
      </w:r>
    </w:p>
    <w:p w14:paraId="4CF584AD" w14:textId="77777777" w:rsidR="00DA5319" w:rsidRPr="00DA5319" w:rsidRDefault="00DA5319" w:rsidP="00DA5319">
      <w:pPr>
        <w:numPr>
          <w:ilvl w:val="1"/>
          <w:numId w:val="5"/>
        </w:numPr>
        <w:rPr>
          <w:rFonts w:ascii="Times New Roman" w:hAnsi="Times New Roman" w:cs="Times New Roman"/>
          <w:color w:val="7030A0"/>
        </w:rPr>
      </w:pPr>
      <w:r w:rsidRPr="00DA5319">
        <w:rPr>
          <w:rFonts w:ascii="Times New Roman" w:hAnsi="Times New Roman" w:cs="Times New Roman"/>
          <w:i/>
          <w:iCs/>
          <w:color w:val="7030A0"/>
        </w:rPr>
        <w:t>Mit jelent?</w:t>
      </w:r>
      <w:r w:rsidRPr="00DA5319">
        <w:rPr>
          <w:rFonts w:ascii="Times New Roman" w:hAnsi="Times New Roman" w:cs="Times New Roman"/>
          <w:color w:val="7030A0"/>
        </w:rPr>
        <w:t xml:space="preserve"> Azt mutatja, hogy a cég mennyire hatékonyan árazza be a termékeit és tartja kordában a költségeit (mennyi profit marad a bevételből).</w:t>
      </w:r>
    </w:p>
    <w:p w14:paraId="01EFCE19" w14:textId="77777777" w:rsidR="00DA5319" w:rsidRPr="00DA5319" w:rsidRDefault="00DA5319" w:rsidP="00DA5319">
      <w:pPr>
        <w:numPr>
          <w:ilvl w:val="0"/>
          <w:numId w:val="5"/>
        </w:numPr>
        <w:rPr>
          <w:rFonts w:ascii="Times New Roman" w:hAnsi="Times New Roman" w:cs="Times New Roman"/>
          <w:color w:val="7030A0"/>
        </w:rPr>
      </w:pPr>
      <w:r w:rsidRPr="00DA5319">
        <w:rPr>
          <w:rFonts w:ascii="Times New Roman" w:hAnsi="Times New Roman" w:cs="Times New Roman"/>
          <w:b/>
          <w:bCs/>
          <w:color w:val="7030A0"/>
        </w:rPr>
        <w:t>Eszközforgási sebesség (</w:t>
      </w:r>
      <w:proofErr w:type="spellStart"/>
      <w:r w:rsidRPr="00DA5319">
        <w:rPr>
          <w:rFonts w:ascii="Times New Roman" w:hAnsi="Times New Roman" w:cs="Times New Roman"/>
          <w:b/>
          <w:bCs/>
          <w:color w:val="7030A0"/>
        </w:rPr>
        <w:t>Asset</w:t>
      </w:r>
      <w:proofErr w:type="spellEnd"/>
      <w:r w:rsidRPr="00DA5319">
        <w:rPr>
          <w:rFonts w:ascii="Times New Roman" w:hAnsi="Times New Roman" w:cs="Times New Roman"/>
          <w:b/>
          <w:bCs/>
          <w:color w:val="7030A0"/>
        </w:rPr>
        <w:t xml:space="preserve"> </w:t>
      </w:r>
      <w:proofErr w:type="spellStart"/>
      <w:r w:rsidRPr="00DA5319">
        <w:rPr>
          <w:rFonts w:ascii="Times New Roman" w:hAnsi="Times New Roman" w:cs="Times New Roman"/>
          <w:b/>
          <w:bCs/>
          <w:color w:val="7030A0"/>
        </w:rPr>
        <w:t>Turnover</w:t>
      </w:r>
      <w:proofErr w:type="spellEnd"/>
      <w:r w:rsidRPr="00DA5319">
        <w:rPr>
          <w:rFonts w:ascii="Times New Roman" w:hAnsi="Times New Roman" w:cs="Times New Roman"/>
          <w:b/>
          <w:bCs/>
          <w:color w:val="7030A0"/>
        </w:rPr>
        <w:t>):</w:t>
      </w:r>
      <w:r w:rsidRPr="00DA5319">
        <w:rPr>
          <w:rFonts w:ascii="Times New Roman" w:hAnsi="Times New Roman" w:cs="Times New Roman"/>
          <w:color w:val="7030A0"/>
        </w:rPr>
        <w:t xml:space="preserve"> Árbevétel / Összes eszköz</w:t>
      </w:r>
    </w:p>
    <w:p w14:paraId="67C2421D" w14:textId="77777777" w:rsidR="00DA5319" w:rsidRPr="00DA5319" w:rsidRDefault="00DA5319" w:rsidP="00DA5319">
      <w:pPr>
        <w:numPr>
          <w:ilvl w:val="1"/>
          <w:numId w:val="5"/>
        </w:numPr>
        <w:rPr>
          <w:rFonts w:ascii="Times New Roman" w:hAnsi="Times New Roman" w:cs="Times New Roman"/>
          <w:color w:val="7030A0"/>
        </w:rPr>
      </w:pPr>
      <w:r w:rsidRPr="00DA5319">
        <w:rPr>
          <w:rFonts w:ascii="Times New Roman" w:hAnsi="Times New Roman" w:cs="Times New Roman"/>
          <w:i/>
          <w:iCs/>
          <w:color w:val="7030A0"/>
        </w:rPr>
        <w:t>Mit jelent?</w:t>
      </w:r>
      <w:r w:rsidRPr="00DA5319">
        <w:rPr>
          <w:rFonts w:ascii="Times New Roman" w:hAnsi="Times New Roman" w:cs="Times New Roman"/>
          <w:color w:val="7030A0"/>
        </w:rPr>
        <w:t xml:space="preserve"> Azt mutatja meg, hogy a cég milyen hatékonyan használja a gyárait, </w:t>
      </w:r>
      <w:proofErr w:type="spellStart"/>
      <w:r w:rsidRPr="00DA5319">
        <w:rPr>
          <w:rFonts w:ascii="Times New Roman" w:hAnsi="Times New Roman" w:cs="Times New Roman"/>
          <w:color w:val="7030A0"/>
        </w:rPr>
        <w:t>gépeit</w:t>
      </w:r>
      <w:proofErr w:type="spellEnd"/>
      <w:r w:rsidRPr="00DA5319">
        <w:rPr>
          <w:rFonts w:ascii="Times New Roman" w:hAnsi="Times New Roman" w:cs="Times New Roman"/>
          <w:color w:val="7030A0"/>
        </w:rPr>
        <w:t>, készleteit (az eszközeit) arra, hogy eladásokat generáljon.</w:t>
      </w:r>
    </w:p>
    <w:p w14:paraId="226F32BF" w14:textId="77777777" w:rsidR="00DA5319" w:rsidRPr="00DA5319" w:rsidRDefault="00DA5319" w:rsidP="00DA5319">
      <w:pPr>
        <w:numPr>
          <w:ilvl w:val="0"/>
          <w:numId w:val="5"/>
        </w:numPr>
        <w:rPr>
          <w:rFonts w:ascii="Times New Roman" w:hAnsi="Times New Roman" w:cs="Times New Roman"/>
          <w:color w:val="7030A0"/>
        </w:rPr>
      </w:pPr>
      <w:r w:rsidRPr="00DA5319">
        <w:rPr>
          <w:rFonts w:ascii="Times New Roman" w:hAnsi="Times New Roman" w:cs="Times New Roman"/>
          <w:b/>
          <w:bCs/>
          <w:color w:val="7030A0"/>
        </w:rPr>
        <w:t xml:space="preserve">Tőkeáttétel (Equity </w:t>
      </w:r>
      <w:proofErr w:type="spellStart"/>
      <w:r w:rsidRPr="00DA5319">
        <w:rPr>
          <w:rFonts w:ascii="Times New Roman" w:hAnsi="Times New Roman" w:cs="Times New Roman"/>
          <w:b/>
          <w:bCs/>
          <w:color w:val="7030A0"/>
        </w:rPr>
        <w:t>Multiplier</w:t>
      </w:r>
      <w:proofErr w:type="spellEnd"/>
      <w:r w:rsidRPr="00DA5319">
        <w:rPr>
          <w:rFonts w:ascii="Times New Roman" w:hAnsi="Times New Roman" w:cs="Times New Roman"/>
          <w:b/>
          <w:bCs/>
          <w:color w:val="7030A0"/>
        </w:rPr>
        <w:t>):</w:t>
      </w:r>
      <w:r w:rsidRPr="00DA5319">
        <w:rPr>
          <w:rFonts w:ascii="Times New Roman" w:hAnsi="Times New Roman" w:cs="Times New Roman"/>
          <w:color w:val="7030A0"/>
        </w:rPr>
        <w:t xml:space="preserve"> Összes eszköz / Saját tőke</w:t>
      </w:r>
    </w:p>
    <w:p w14:paraId="1EFA9C8F" w14:textId="77777777" w:rsidR="00DA5319" w:rsidRPr="00DA5319" w:rsidRDefault="00DA5319" w:rsidP="00DA5319">
      <w:pPr>
        <w:numPr>
          <w:ilvl w:val="1"/>
          <w:numId w:val="5"/>
        </w:numPr>
        <w:rPr>
          <w:rFonts w:ascii="Times New Roman" w:hAnsi="Times New Roman" w:cs="Times New Roman"/>
          <w:color w:val="7030A0"/>
        </w:rPr>
      </w:pPr>
      <w:r w:rsidRPr="00DA5319">
        <w:rPr>
          <w:rFonts w:ascii="Times New Roman" w:hAnsi="Times New Roman" w:cs="Times New Roman"/>
          <w:i/>
          <w:iCs/>
          <w:color w:val="7030A0"/>
        </w:rPr>
        <w:t>Mit jelent?</w:t>
      </w:r>
      <w:r w:rsidRPr="00DA5319">
        <w:rPr>
          <w:rFonts w:ascii="Times New Roman" w:hAnsi="Times New Roman" w:cs="Times New Roman"/>
          <w:color w:val="7030A0"/>
        </w:rPr>
        <w:t xml:space="preserve"> Azt mutatja meg, hogy a cég eszközeinek mekkora részét finanszírozzák hitelből. Ha ez a szám 1, a cégnek nincs hitele. Minél magasabb, annál eladósodottabb a vállalat.</w:t>
      </w:r>
    </w:p>
    <w:p w14:paraId="630685CE" w14:textId="77777777" w:rsidR="00DA5319" w:rsidRPr="00C8097F" w:rsidRDefault="00DA5319">
      <w:pPr>
        <w:rPr>
          <w:rFonts w:ascii="Times New Roman" w:hAnsi="Times New Roman" w:cs="Times New Roman"/>
        </w:rPr>
      </w:pPr>
    </w:p>
    <w:sectPr w:rsidR="00DA5319" w:rsidRPr="00C8097F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E4B11" w14:textId="77777777" w:rsidR="00882E87" w:rsidRDefault="00882E87" w:rsidP="003F7840">
      <w:pPr>
        <w:spacing w:after="0" w:line="240" w:lineRule="auto"/>
      </w:pPr>
      <w:r>
        <w:separator/>
      </w:r>
    </w:p>
  </w:endnote>
  <w:endnote w:type="continuationSeparator" w:id="0">
    <w:p w14:paraId="375119E9" w14:textId="77777777" w:rsidR="00882E87" w:rsidRDefault="00882E87" w:rsidP="003F78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FA549" w14:textId="77777777" w:rsidR="00882E87" w:rsidRDefault="00882E87" w:rsidP="003F7840">
      <w:pPr>
        <w:spacing w:after="0" w:line="240" w:lineRule="auto"/>
      </w:pPr>
      <w:r>
        <w:separator/>
      </w:r>
    </w:p>
  </w:footnote>
  <w:footnote w:type="continuationSeparator" w:id="0">
    <w:p w14:paraId="75633610" w14:textId="77777777" w:rsidR="00882E87" w:rsidRDefault="00882E87" w:rsidP="003F78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15CC0" w14:textId="72BB2998" w:rsidR="003F7840" w:rsidRPr="00A96BEA" w:rsidRDefault="003F7840" w:rsidP="003F7840">
    <w:pPr>
      <w:pStyle w:val="lfej"/>
      <w:pBdr>
        <w:bottom w:val="single" w:sz="4" w:space="1" w:color="auto"/>
      </w:pBdr>
      <w:jc w:val="center"/>
      <w:rPr>
        <w:rFonts w:ascii="Times New Roman" w:hAnsi="Times New Roman" w:cs="Times New Roman"/>
        <w:b/>
        <w:bCs/>
        <w:sz w:val="40"/>
        <w:szCs w:val="40"/>
      </w:rPr>
    </w:pPr>
    <w:r w:rsidRPr="00A96BEA">
      <w:rPr>
        <w:rFonts w:ascii="Times New Roman" w:hAnsi="Times New Roman" w:cs="Times New Roman"/>
        <w:b/>
        <w:bCs/>
        <w:sz w:val="40"/>
        <w:szCs w:val="40"/>
      </w:rPr>
      <w:t>1</w:t>
    </w:r>
    <w:r>
      <w:rPr>
        <w:rFonts w:ascii="Times New Roman" w:hAnsi="Times New Roman" w:cs="Times New Roman"/>
        <w:b/>
        <w:bCs/>
        <w:sz w:val="40"/>
        <w:szCs w:val="40"/>
      </w:rPr>
      <w:t>4</w:t>
    </w:r>
    <w:r w:rsidRPr="00A96BEA">
      <w:rPr>
        <w:rFonts w:ascii="Times New Roman" w:hAnsi="Times New Roman" w:cs="Times New Roman"/>
        <w:b/>
        <w:bCs/>
        <w:sz w:val="40"/>
        <w:szCs w:val="40"/>
      </w:rPr>
      <w:t>. Pénzügyi alapok I</w:t>
    </w:r>
    <w:r>
      <w:rPr>
        <w:rFonts w:ascii="Times New Roman" w:hAnsi="Times New Roman" w:cs="Times New Roman"/>
        <w:b/>
        <w:bCs/>
        <w:sz w:val="40"/>
        <w:szCs w:val="40"/>
      </w:rPr>
      <w:t>I</w:t>
    </w:r>
    <w:r w:rsidRPr="00A96BEA">
      <w:rPr>
        <w:rFonts w:ascii="Times New Roman" w:hAnsi="Times New Roman" w:cs="Times New Roman"/>
        <w:b/>
        <w:bCs/>
        <w:sz w:val="40"/>
        <w:szCs w:val="40"/>
      </w:rPr>
      <w:t>. Tétel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17FE9"/>
    <w:multiLevelType w:val="multilevel"/>
    <w:tmpl w:val="C27E0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241B95"/>
    <w:multiLevelType w:val="multilevel"/>
    <w:tmpl w:val="C676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22E0E"/>
    <w:multiLevelType w:val="hybridMultilevel"/>
    <w:tmpl w:val="285E110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1F328F"/>
    <w:multiLevelType w:val="hybridMultilevel"/>
    <w:tmpl w:val="09B489F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265D3D"/>
    <w:multiLevelType w:val="hybridMultilevel"/>
    <w:tmpl w:val="E5F8D952"/>
    <w:lvl w:ilvl="0" w:tplc="DD72F2A2">
      <w:start w:val="14"/>
      <w:numFmt w:val="bullet"/>
      <w:lvlText w:val=""/>
      <w:lvlJc w:val="left"/>
      <w:pPr>
        <w:ind w:left="1776" w:hanging="360"/>
      </w:pPr>
      <w:rPr>
        <w:rFonts w:ascii="Wingdings" w:eastAsiaTheme="minorHAnsi" w:hAnsi="Wingdings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517D015A"/>
    <w:multiLevelType w:val="multilevel"/>
    <w:tmpl w:val="2714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954855">
    <w:abstractNumId w:val="2"/>
  </w:num>
  <w:num w:numId="2" w16cid:durableId="1351487136">
    <w:abstractNumId w:val="3"/>
  </w:num>
  <w:num w:numId="3" w16cid:durableId="862329681">
    <w:abstractNumId w:val="1"/>
  </w:num>
  <w:num w:numId="4" w16cid:durableId="2063559902">
    <w:abstractNumId w:val="5"/>
  </w:num>
  <w:num w:numId="5" w16cid:durableId="57947165">
    <w:abstractNumId w:val="0"/>
  </w:num>
  <w:num w:numId="6" w16cid:durableId="9826624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840"/>
    <w:rsid w:val="000F08A1"/>
    <w:rsid w:val="002241E0"/>
    <w:rsid w:val="002D5CBA"/>
    <w:rsid w:val="003F7840"/>
    <w:rsid w:val="00502FFE"/>
    <w:rsid w:val="00554F1B"/>
    <w:rsid w:val="00882E87"/>
    <w:rsid w:val="008D78C3"/>
    <w:rsid w:val="00AD637C"/>
    <w:rsid w:val="00C5581B"/>
    <w:rsid w:val="00C8097F"/>
    <w:rsid w:val="00CC5440"/>
    <w:rsid w:val="00CC6A1A"/>
    <w:rsid w:val="00D662B3"/>
    <w:rsid w:val="00DA5319"/>
    <w:rsid w:val="00DB4750"/>
    <w:rsid w:val="00E55AB3"/>
    <w:rsid w:val="00F60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9B956"/>
  <w15:chartTrackingRefBased/>
  <w15:docId w15:val="{D3A54B85-7190-484B-BAA6-C4F27FDE7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F7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F7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F78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F7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F78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F7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F7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F7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F7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F78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F78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F78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F7840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F7840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F784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F784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F784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F784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F7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F7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F7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F7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F7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F784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F784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F7840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F78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F7840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F7840"/>
    <w:rPr>
      <w:b/>
      <w:bCs/>
      <w:smallCaps/>
      <w:color w:val="2F5496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3F78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F7840"/>
  </w:style>
  <w:style w:type="paragraph" w:styleId="llb">
    <w:name w:val="footer"/>
    <w:basedOn w:val="Norml"/>
    <w:link w:val="llbChar"/>
    <w:uiPriority w:val="99"/>
    <w:unhideWhenUsed/>
    <w:rsid w:val="003F78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F78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9</Pages>
  <Words>2028</Words>
  <Characters>13994</Characters>
  <Application>Microsoft Office Word</Application>
  <DocSecurity>0</DocSecurity>
  <Lines>116</Lines>
  <Paragraphs>31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Barnai Balázs</dc:creator>
  <cp:keywords/>
  <dc:description/>
  <cp:lastModifiedBy>Barnai Balázs</cp:lastModifiedBy>
  <cp:revision>10</cp:revision>
  <dcterms:created xsi:type="dcterms:W3CDTF">2026-03-22T09:01:00Z</dcterms:created>
  <dcterms:modified xsi:type="dcterms:W3CDTF">2026-03-28T16:54:00Z</dcterms:modified>
</cp:coreProperties>
</file>