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234300">
      <w:r>
        <w:t>Tổng quan về YAML:</w:t>
      </w:r>
    </w:p>
    <w:p w:rsidR="00234300" w:rsidRDefault="00234300"/>
    <w:p w:rsidR="00234300" w:rsidRDefault="00234300">
      <w:r w:rsidRPr="00234300">
        <w:t>YAML là gì</w:t>
      </w:r>
    </w:p>
    <w:p w:rsidR="00234300" w:rsidRDefault="00234300">
      <w:r>
        <w:t xml:space="preserve">- </w:t>
      </w:r>
      <w:r w:rsidRPr="00234300">
        <w:t>YAML không phải là một ngôn ngữ đánh dấu văn bản như HTML, XML.</w:t>
      </w:r>
    </w:p>
    <w:p w:rsidR="00234300" w:rsidRDefault="00234300">
      <w:r>
        <w:t xml:space="preserve">- </w:t>
      </w:r>
      <w:r w:rsidRPr="00234300">
        <w:t>YAML  là một chuẩn định dạng dữ liệu được thiết kế để người, chương trình máy và tất cả ngôn ngữ lập trình cùng đọc được (có thể coi nó là một ngôn ngữ chéo: cross-language).</w:t>
      </w:r>
    </w:p>
    <w:p w:rsidR="00234300" w:rsidRDefault="00234300"/>
    <w:p w:rsidR="00234300" w:rsidRDefault="00234300" w:rsidP="00234300">
      <w:r>
        <w:t>YAML dùng để làm gì ?</w:t>
      </w:r>
    </w:p>
    <w:p w:rsidR="00234300" w:rsidRDefault="00234300" w:rsidP="00234300">
      <w:r>
        <w:t xml:space="preserve">- </w:t>
      </w:r>
      <w:r>
        <w:t>Tương tự JSON, XML, INI, … YAML có thể được dùng để lưu trữ các các cấu hình, đặc tả dữ liệu chương trình.</w:t>
      </w:r>
    </w:p>
    <w:p w:rsidR="00234300" w:rsidRDefault="00234300" w:rsidP="00234300"/>
    <w:p w:rsidR="00234300" w:rsidRDefault="00234300" w:rsidP="00234300">
      <w:r>
        <w:t>Ví dụ một đoạn dữ liệu YAML:</w:t>
      </w:r>
    </w:p>
    <w:tbl>
      <w:tblPr>
        <w:tblStyle w:val="TableGrid"/>
        <w:tblW w:w="0" w:type="auto"/>
        <w:tblLook w:val="04A0" w:firstRow="1" w:lastRow="0" w:firstColumn="1" w:lastColumn="0" w:noHBand="0" w:noVBand="1"/>
      </w:tblPr>
      <w:tblGrid>
        <w:gridCol w:w="4788"/>
        <w:gridCol w:w="4788"/>
      </w:tblGrid>
      <w:tr w:rsidR="00234300" w:rsidTr="00234300">
        <w:tc>
          <w:tcPr>
            <w:tcW w:w="4788" w:type="dxa"/>
          </w:tcPr>
          <w:p w:rsidR="00234300" w:rsidRDefault="00234300" w:rsidP="00234300">
            <w:r>
              <w:t>## YAML</w:t>
            </w:r>
          </w:p>
          <w:p w:rsidR="00234300" w:rsidRDefault="00234300" w:rsidP="00234300">
            <w:r>
              <w:t>- just: write some</w:t>
            </w:r>
          </w:p>
          <w:p w:rsidR="00234300" w:rsidRDefault="00234300" w:rsidP="00234300">
            <w:r>
              <w:t>- yaml:</w:t>
            </w:r>
          </w:p>
          <w:p w:rsidR="00234300" w:rsidRDefault="00234300" w:rsidP="00234300">
            <w:r>
              <w:t xml:space="preserve">  - [here, and]</w:t>
            </w:r>
          </w:p>
          <w:p w:rsidR="00234300" w:rsidRDefault="00234300" w:rsidP="00234300">
            <w:r>
              <w:t xml:space="preserve">  - {it: updates, in: real-time}</w:t>
            </w:r>
          </w:p>
        </w:tc>
        <w:tc>
          <w:tcPr>
            <w:tcW w:w="4788" w:type="dxa"/>
          </w:tcPr>
          <w:p w:rsidR="00234300" w:rsidRDefault="00234300" w:rsidP="00234300">
            <w:r>
              <w:t>## JSON</w:t>
            </w:r>
          </w:p>
          <w:p w:rsidR="00234300" w:rsidRDefault="00234300" w:rsidP="00234300">
            <w:r>
              <w:t>[</w:t>
            </w:r>
          </w:p>
          <w:p w:rsidR="00234300" w:rsidRDefault="00234300" w:rsidP="00234300">
            <w:r>
              <w:t xml:space="preserve">  {</w:t>
            </w:r>
          </w:p>
          <w:p w:rsidR="00234300" w:rsidRDefault="00234300" w:rsidP="00234300">
            <w:r>
              <w:t xml:space="preserve">    "just": "write some"</w:t>
            </w:r>
          </w:p>
          <w:p w:rsidR="00234300" w:rsidRDefault="00234300" w:rsidP="00234300">
            <w:r>
              <w:t xml:space="preserve">  },</w:t>
            </w:r>
          </w:p>
          <w:p w:rsidR="00234300" w:rsidRDefault="00234300" w:rsidP="00234300">
            <w:r>
              <w:t xml:space="preserve">  {</w:t>
            </w:r>
          </w:p>
          <w:p w:rsidR="00234300" w:rsidRDefault="00234300" w:rsidP="00234300">
            <w:r>
              <w:t xml:space="preserve">    "yaml": [</w:t>
            </w:r>
          </w:p>
          <w:p w:rsidR="00234300" w:rsidRDefault="00234300" w:rsidP="00234300">
            <w:r>
              <w:t xml:space="preserve">      [</w:t>
            </w:r>
          </w:p>
          <w:p w:rsidR="00234300" w:rsidRDefault="00234300" w:rsidP="00234300">
            <w:r>
              <w:t xml:space="preserve">        "here",</w:t>
            </w:r>
          </w:p>
          <w:p w:rsidR="00234300" w:rsidRDefault="00234300" w:rsidP="00234300">
            <w:r>
              <w:t xml:space="preserve">        "and"</w:t>
            </w:r>
          </w:p>
          <w:p w:rsidR="00234300" w:rsidRDefault="00234300" w:rsidP="00234300">
            <w:r>
              <w:t xml:space="preserve">      ],</w:t>
            </w:r>
          </w:p>
          <w:p w:rsidR="00234300" w:rsidRDefault="00234300" w:rsidP="00234300">
            <w:r>
              <w:t xml:space="preserve">      {</w:t>
            </w:r>
          </w:p>
          <w:p w:rsidR="00234300" w:rsidRDefault="00234300" w:rsidP="00234300">
            <w:r>
              <w:t xml:space="preserve">        "it": "updates",</w:t>
            </w:r>
          </w:p>
          <w:p w:rsidR="00234300" w:rsidRDefault="00234300" w:rsidP="00234300">
            <w:r>
              <w:t xml:space="preserve">        "in": "real-time"</w:t>
            </w:r>
          </w:p>
          <w:p w:rsidR="00234300" w:rsidRDefault="00234300" w:rsidP="00234300">
            <w:r>
              <w:t xml:space="preserve">      }</w:t>
            </w:r>
          </w:p>
          <w:p w:rsidR="00234300" w:rsidRDefault="00234300" w:rsidP="00234300">
            <w:r>
              <w:t xml:space="preserve">    ]</w:t>
            </w:r>
          </w:p>
          <w:p w:rsidR="00234300" w:rsidRDefault="00234300" w:rsidP="00234300">
            <w:r>
              <w:t xml:space="preserve">  }</w:t>
            </w:r>
          </w:p>
          <w:p w:rsidR="00234300" w:rsidRDefault="00234300" w:rsidP="00234300">
            <w:r>
              <w:t>]</w:t>
            </w:r>
          </w:p>
        </w:tc>
      </w:tr>
    </w:tbl>
    <w:p w:rsidR="00234300" w:rsidRDefault="00234300" w:rsidP="00234300">
      <w:r>
        <w:t>Ưu điểm YAML</w:t>
      </w:r>
    </w:p>
    <w:p w:rsidR="00234300" w:rsidRDefault="00234300" w:rsidP="00234300">
      <w:r>
        <w:t xml:space="preserve">- </w:t>
      </w:r>
      <w:r>
        <w:t>Hỗ trợ comment</w:t>
      </w:r>
    </w:p>
    <w:p w:rsidR="00234300" w:rsidRDefault="00234300" w:rsidP="00234300">
      <w:r>
        <w:t xml:space="preserve">- </w:t>
      </w:r>
      <w:r>
        <w:t>Linh hoạt trong biểu diễn dữ liệu mức cao, nhờ hỗ trợ các cấu trúc dữ liệu: float, array, list, tags, …</w:t>
      </w:r>
    </w:p>
    <w:p w:rsidR="00234300" w:rsidRDefault="00234300" w:rsidP="00234300">
      <w:r>
        <w:t xml:space="preserve">- </w:t>
      </w:r>
      <w:r>
        <w:t>Hỗ trợ phép gán (anchor property)</w:t>
      </w:r>
    </w:p>
    <w:p w:rsidR="00234300" w:rsidRDefault="00234300" w:rsidP="00234300">
      <w:r>
        <w:t xml:space="preserve">- </w:t>
      </w:r>
      <w:r>
        <w:t>Như vậy, YAML rất dễ sử dụng, linh hoạt trong biểu diễn dữ liệu mức cao và hiện đại.</w:t>
      </w:r>
    </w:p>
    <w:p w:rsidR="00234300" w:rsidRDefault="00234300" w:rsidP="00234300"/>
    <w:p w:rsidR="00234300" w:rsidRDefault="00234300" w:rsidP="00234300">
      <w:r w:rsidRPr="00234300">
        <w:lastRenderedPageBreak/>
        <w:t>Các cú pháp cơ bản</w:t>
      </w:r>
    </w:p>
    <w:p w:rsidR="00234300" w:rsidRDefault="00234300" w:rsidP="00234300">
      <w:r>
        <w:t xml:space="preserve">- </w:t>
      </w:r>
      <w:r>
        <w:t xml:space="preserve">YAML yêu cầu sử dụng khoảng trắng (space) để định nghĩa dữ liệu. Không dùng dấu tab </w:t>
      </w:r>
    </w:p>
    <w:p w:rsidR="00234300" w:rsidRDefault="00234300" w:rsidP="00234300">
      <w:r>
        <w:t xml:space="preserve">- </w:t>
      </w:r>
      <w:r>
        <w:t>Ký tự  #  để bắt đầu dòng comment</w:t>
      </w:r>
    </w:p>
    <w:p w:rsidR="00234300" w:rsidRDefault="00234300" w:rsidP="00234300">
      <w:r>
        <w:t xml:space="preserve">- </w:t>
      </w:r>
      <w:r>
        <w:t>Ký tự  –  khai báo một danh sách các phần tử</w:t>
      </w:r>
    </w:p>
    <w:p w:rsidR="00234300" w:rsidRDefault="00234300" w:rsidP="00234300">
      <w:r>
        <w:t>VD:</w:t>
      </w:r>
    </w:p>
    <w:tbl>
      <w:tblPr>
        <w:tblStyle w:val="TableGrid"/>
        <w:tblW w:w="0" w:type="auto"/>
        <w:tblLook w:val="04A0" w:firstRow="1" w:lastRow="0" w:firstColumn="1" w:lastColumn="0" w:noHBand="0" w:noVBand="1"/>
      </w:tblPr>
      <w:tblGrid>
        <w:gridCol w:w="4788"/>
        <w:gridCol w:w="4788"/>
      </w:tblGrid>
      <w:tr w:rsidR="00234300" w:rsidTr="00234300">
        <w:tc>
          <w:tcPr>
            <w:tcW w:w="4788" w:type="dxa"/>
          </w:tcPr>
          <w:p w:rsidR="00234300" w:rsidRDefault="00234300" w:rsidP="00234300">
            <w:r>
              <w:t># Khai bao array</w:t>
            </w:r>
          </w:p>
          <w:p w:rsidR="00234300" w:rsidRDefault="00234300" w:rsidP="00234300">
            <w:r>
              <w:t>- item 1</w:t>
            </w:r>
          </w:p>
          <w:p w:rsidR="00234300" w:rsidRDefault="00234300" w:rsidP="00234300">
            <w:r>
              <w:t>- item 2</w:t>
            </w:r>
          </w:p>
          <w:p w:rsidR="00234300" w:rsidRDefault="00234300" w:rsidP="00234300">
            <w:r>
              <w:t>- # item 3 là 1 array</w:t>
            </w:r>
          </w:p>
          <w:p w:rsidR="00234300" w:rsidRDefault="00234300" w:rsidP="00234300">
            <w:r>
              <w:t xml:space="preserve">  - item 3.1</w:t>
            </w:r>
          </w:p>
          <w:p w:rsidR="00234300" w:rsidRDefault="00234300" w:rsidP="00234300">
            <w:r>
              <w:t xml:space="preserve">  - item 3.2</w:t>
            </w:r>
          </w:p>
          <w:p w:rsidR="00234300" w:rsidRDefault="00234300" w:rsidP="00234300">
            <w:r>
              <w:t>- # item 4 là array lồng</w:t>
            </w:r>
          </w:p>
          <w:p w:rsidR="00234300" w:rsidRDefault="00234300" w:rsidP="00234300">
            <w:r>
              <w:t xml:space="preserve">  - # item 4.1</w:t>
            </w:r>
          </w:p>
          <w:p w:rsidR="00234300" w:rsidRDefault="00234300" w:rsidP="00234300">
            <w:r>
              <w:t xml:space="preserve">    - item 4.1.1</w:t>
            </w:r>
          </w:p>
          <w:p w:rsidR="00234300" w:rsidRDefault="00234300" w:rsidP="00234300">
            <w:r>
              <w:t xml:space="preserve">    - item 4.1.2</w:t>
            </w:r>
          </w:p>
          <w:p w:rsidR="00234300" w:rsidRDefault="00234300" w:rsidP="00234300">
            <w:r>
              <w:t xml:space="preserve">  - # item 4.2</w:t>
            </w:r>
          </w:p>
          <w:p w:rsidR="00234300" w:rsidRDefault="00234300" w:rsidP="00234300">
            <w:r>
              <w:t xml:space="preserve">    - item 4.2.1</w:t>
            </w:r>
          </w:p>
        </w:tc>
        <w:tc>
          <w:tcPr>
            <w:tcW w:w="4788" w:type="dxa"/>
          </w:tcPr>
          <w:p w:rsidR="00234300" w:rsidRDefault="00234300" w:rsidP="00234300">
            <w:r>
              <w:t>[</w:t>
            </w:r>
          </w:p>
          <w:p w:rsidR="00234300" w:rsidRDefault="00234300" w:rsidP="00234300">
            <w:r>
              <w:t xml:space="preserve">  "item 1",</w:t>
            </w:r>
          </w:p>
          <w:p w:rsidR="00234300" w:rsidRDefault="00234300" w:rsidP="00234300">
            <w:r>
              <w:t xml:space="preserve">  "item 2",</w:t>
            </w:r>
          </w:p>
          <w:p w:rsidR="00234300" w:rsidRDefault="00234300" w:rsidP="00234300">
            <w:r>
              <w:t xml:space="preserve">  [</w:t>
            </w:r>
          </w:p>
          <w:p w:rsidR="00234300" w:rsidRDefault="00234300" w:rsidP="00234300">
            <w:r>
              <w:t xml:space="preserve">    "item 3.1",</w:t>
            </w:r>
          </w:p>
          <w:p w:rsidR="00234300" w:rsidRDefault="00234300" w:rsidP="00234300">
            <w:r>
              <w:t xml:space="preserve">    "item 3.2"</w:t>
            </w:r>
          </w:p>
          <w:p w:rsidR="00234300" w:rsidRDefault="00234300" w:rsidP="00234300">
            <w:r>
              <w:t xml:space="preserve">  ],</w:t>
            </w:r>
          </w:p>
          <w:p w:rsidR="00234300" w:rsidRDefault="00234300" w:rsidP="00234300">
            <w:r>
              <w:t xml:space="preserve">  [</w:t>
            </w:r>
          </w:p>
          <w:p w:rsidR="00234300" w:rsidRDefault="00234300" w:rsidP="00234300">
            <w:r>
              <w:t xml:space="preserve">    [</w:t>
            </w:r>
          </w:p>
          <w:p w:rsidR="00234300" w:rsidRDefault="00234300" w:rsidP="00234300">
            <w:r>
              <w:t xml:space="preserve">      "item 4.1.1",</w:t>
            </w:r>
          </w:p>
          <w:p w:rsidR="00234300" w:rsidRDefault="00234300" w:rsidP="00234300">
            <w:r>
              <w:t xml:space="preserve">      "item 4.1.2"</w:t>
            </w:r>
          </w:p>
          <w:p w:rsidR="00234300" w:rsidRDefault="00234300" w:rsidP="00234300">
            <w:r>
              <w:t xml:space="preserve">    ],</w:t>
            </w:r>
          </w:p>
          <w:p w:rsidR="00234300" w:rsidRDefault="00234300" w:rsidP="00234300">
            <w:r>
              <w:t xml:space="preserve">    [</w:t>
            </w:r>
          </w:p>
          <w:p w:rsidR="00234300" w:rsidRDefault="00234300" w:rsidP="00234300">
            <w:r>
              <w:t xml:space="preserve">      "item 4.2.1"</w:t>
            </w:r>
          </w:p>
          <w:p w:rsidR="00234300" w:rsidRDefault="00234300" w:rsidP="00234300">
            <w:r>
              <w:t xml:space="preserve">    ]</w:t>
            </w:r>
          </w:p>
          <w:p w:rsidR="00234300" w:rsidRDefault="00234300" w:rsidP="00234300">
            <w:r>
              <w:t xml:space="preserve">  ]</w:t>
            </w:r>
          </w:p>
          <w:p w:rsidR="00234300" w:rsidRDefault="00234300" w:rsidP="00234300">
            <w:r>
              <w:t>]</w:t>
            </w:r>
          </w:p>
        </w:tc>
      </w:tr>
    </w:tbl>
    <w:p w:rsidR="00234300" w:rsidRDefault="00234300" w:rsidP="00234300">
      <w:r>
        <w:t>-</w:t>
      </w:r>
      <w:r w:rsidRPr="00234300">
        <w:t xml:space="preserve"> Ba ký tự gạ</w:t>
      </w:r>
      <w:r>
        <w:t>ch ngang  “---”</w:t>
      </w:r>
      <w:r w:rsidRPr="00234300">
        <w:t xml:space="preserve">  để bắt đầu 1 đoạn tài liệu. Nếu gặp ba ký chấm  …  YAML sẽ dừng lại và không đọc dữ liệu tiếp theo nữa !</w:t>
      </w:r>
    </w:p>
    <w:p w:rsidR="00234300" w:rsidRDefault="00234300" w:rsidP="00234300">
      <w:pPr>
        <w:pBdr>
          <w:top w:val="single" w:sz="4" w:space="1" w:color="auto"/>
          <w:left w:val="single" w:sz="4" w:space="4" w:color="auto"/>
          <w:bottom w:val="single" w:sz="4" w:space="1" w:color="auto"/>
          <w:right w:val="single" w:sz="4" w:space="4" w:color="auto"/>
        </w:pBdr>
      </w:pPr>
      <w:r>
        <w:t>---</w:t>
      </w:r>
    </w:p>
    <w:p w:rsidR="00234300" w:rsidRDefault="00234300" w:rsidP="00234300">
      <w:pPr>
        <w:pBdr>
          <w:top w:val="single" w:sz="4" w:space="1" w:color="auto"/>
          <w:left w:val="single" w:sz="4" w:space="4" w:color="auto"/>
          <w:bottom w:val="single" w:sz="4" w:space="1" w:color="auto"/>
          <w:right w:val="single" w:sz="4" w:space="4" w:color="auto"/>
        </w:pBdr>
      </w:pPr>
      <w:r>
        <w:t>hr: # 1998 hr ranking</w:t>
      </w:r>
    </w:p>
    <w:p w:rsidR="00234300" w:rsidRDefault="00234300" w:rsidP="00234300">
      <w:pPr>
        <w:pBdr>
          <w:top w:val="single" w:sz="4" w:space="1" w:color="auto"/>
          <w:left w:val="single" w:sz="4" w:space="4" w:color="auto"/>
          <w:bottom w:val="single" w:sz="4" w:space="1" w:color="auto"/>
          <w:right w:val="single" w:sz="4" w:space="4" w:color="auto"/>
        </w:pBdr>
      </w:pPr>
      <w:r>
        <w:t xml:space="preserve">  - Mark McGwire</w:t>
      </w:r>
    </w:p>
    <w:p w:rsidR="00234300" w:rsidRDefault="00234300" w:rsidP="00234300">
      <w:pPr>
        <w:pBdr>
          <w:top w:val="single" w:sz="4" w:space="1" w:color="auto"/>
          <w:left w:val="single" w:sz="4" w:space="4" w:color="auto"/>
          <w:bottom w:val="single" w:sz="4" w:space="1" w:color="auto"/>
          <w:right w:val="single" w:sz="4" w:space="4" w:color="auto"/>
        </w:pBdr>
      </w:pPr>
      <w:r>
        <w:t xml:space="preserve">  - Sammy Sosa</w:t>
      </w:r>
    </w:p>
    <w:p w:rsidR="00234300" w:rsidRDefault="00234300" w:rsidP="00234300">
      <w:pPr>
        <w:pBdr>
          <w:top w:val="single" w:sz="4" w:space="1" w:color="auto"/>
          <w:left w:val="single" w:sz="4" w:space="4" w:color="auto"/>
          <w:bottom w:val="single" w:sz="4" w:space="1" w:color="auto"/>
          <w:right w:val="single" w:sz="4" w:space="4" w:color="auto"/>
        </w:pBdr>
      </w:pPr>
      <w:r>
        <w:t>rbi:</w:t>
      </w:r>
    </w:p>
    <w:p w:rsidR="00234300" w:rsidRDefault="00234300" w:rsidP="00234300">
      <w:pPr>
        <w:pBdr>
          <w:top w:val="single" w:sz="4" w:space="1" w:color="auto"/>
          <w:left w:val="single" w:sz="4" w:space="4" w:color="auto"/>
          <w:bottom w:val="single" w:sz="4" w:space="1" w:color="auto"/>
          <w:right w:val="single" w:sz="4" w:space="4" w:color="auto"/>
        </w:pBdr>
      </w:pPr>
      <w:r>
        <w:t xml:space="preserve">  # 1998 rbi ranking</w:t>
      </w:r>
    </w:p>
    <w:p w:rsidR="00234300" w:rsidRDefault="00234300" w:rsidP="00234300">
      <w:pPr>
        <w:pBdr>
          <w:top w:val="single" w:sz="4" w:space="1" w:color="auto"/>
          <w:left w:val="single" w:sz="4" w:space="4" w:color="auto"/>
          <w:bottom w:val="single" w:sz="4" w:space="1" w:color="auto"/>
          <w:right w:val="single" w:sz="4" w:space="4" w:color="auto"/>
        </w:pBdr>
      </w:pPr>
      <w:r>
        <w:t xml:space="preserve">  - Sammy Sosa</w:t>
      </w:r>
    </w:p>
    <w:p w:rsidR="00234300" w:rsidRDefault="00234300" w:rsidP="00234300">
      <w:pPr>
        <w:pBdr>
          <w:top w:val="single" w:sz="4" w:space="1" w:color="auto"/>
          <w:left w:val="single" w:sz="4" w:space="4" w:color="auto"/>
          <w:bottom w:val="single" w:sz="4" w:space="1" w:color="auto"/>
          <w:right w:val="single" w:sz="4" w:space="4" w:color="auto"/>
        </w:pBdr>
      </w:pPr>
      <w:r>
        <w:t xml:space="preserve">  - Ken Griffey</w:t>
      </w:r>
    </w:p>
    <w:p w:rsidR="00234300" w:rsidRDefault="00234300" w:rsidP="00234300">
      <w:r>
        <w:t xml:space="preserve">- </w:t>
      </w:r>
      <w:r w:rsidRPr="00234300">
        <w:t>Với các giá trị lặp lại hoặc sử dụng nhiều lần, sử dụng các toán tử  &amp;  để gán 1 biến tham chiếu đến, toán tử  *  để lấy giá trị.</w:t>
      </w:r>
    </w:p>
    <w:p w:rsidR="00234300" w:rsidRDefault="00234300" w:rsidP="00234300">
      <w:pPr>
        <w:pBdr>
          <w:top w:val="single" w:sz="4" w:space="1" w:color="auto"/>
          <w:left w:val="single" w:sz="4" w:space="4" w:color="auto"/>
          <w:bottom w:val="single" w:sz="4" w:space="1" w:color="auto"/>
          <w:right w:val="single" w:sz="4" w:space="4" w:color="auto"/>
        </w:pBdr>
      </w:pPr>
      <w:r>
        <w:t>---</w:t>
      </w:r>
    </w:p>
    <w:p w:rsidR="00234300" w:rsidRDefault="00234300" w:rsidP="00234300">
      <w:pPr>
        <w:pBdr>
          <w:top w:val="single" w:sz="4" w:space="1" w:color="auto"/>
          <w:left w:val="single" w:sz="4" w:space="4" w:color="auto"/>
          <w:bottom w:val="single" w:sz="4" w:space="1" w:color="auto"/>
          <w:right w:val="single" w:sz="4" w:space="4" w:color="auto"/>
        </w:pBdr>
      </w:pPr>
      <w:r>
        <w:t>hr:</w:t>
      </w:r>
    </w:p>
    <w:p w:rsidR="00234300" w:rsidRDefault="00234300" w:rsidP="00234300">
      <w:pPr>
        <w:pBdr>
          <w:top w:val="single" w:sz="4" w:space="1" w:color="auto"/>
          <w:left w:val="single" w:sz="4" w:space="4" w:color="auto"/>
          <w:bottom w:val="single" w:sz="4" w:space="1" w:color="auto"/>
          <w:right w:val="single" w:sz="4" w:space="4" w:color="auto"/>
        </w:pBdr>
      </w:pPr>
      <w:r>
        <w:lastRenderedPageBreak/>
        <w:t xml:space="preserve">  - Mark McGwire</w:t>
      </w:r>
    </w:p>
    <w:p w:rsidR="00234300" w:rsidRDefault="00234300" w:rsidP="00234300">
      <w:pPr>
        <w:pBdr>
          <w:top w:val="single" w:sz="4" w:space="1" w:color="auto"/>
          <w:left w:val="single" w:sz="4" w:space="4" w:color="auto"/>
          <w:bottom w:val="single" w:sz="4" w:space="1" w:color="auto"/>
          <w:right w:val="single" w:sz="4" w:space="4" w:color="auto"/>
        </w:pBdr>
      </w:pPr>
      <w:r>
        <w:t xml:space="preserve">  # Following node labeled SS</w:t>
      </w:r>
    </w:p>
    <w:p w:rsidR="00234300" w:rsidRDefault="00234300" w:rsidP="00234300">
      <w:pPr>
        <w:pBdr>
          <w:top w:val="single" w:sz="4" w:space="1" w:color="auto"/>
          <w:left w:val="single" w:sz="4" w:space="4" w:color="auto"/>
          <w:bottom w:val="single" w:sz="4" w:space="1" w:color="auto"/>
          <w:right w:val="single" w:sz="4" w:space="4" w:color="auto"/>
        </w:pBdr>
      </w:pPr>
      <w:r>
        <w:t xml:space="preserve">  - &amp;SS Sammy Sosa</w:t>
      </w:r>
    </w:p>
    <w:p w:rsidR="00234300" w:rsidRDefault="00234300" w:rsidP="00234300">
      <w:pPr>
        <w:pBdr>
          <w:top w:val="single" w:sz="4" w:space="1" w:color="auto"/>
          <w:left w:val="single" w:sz="4" w:space="4" w:color="auto"/>
          <w:bottom w:val="single" w:sz="4" w:space="1" w:color="auto"/>
          <w:right w:val="single" w:sz="4" w:space="4" w:color="auto"/>
        </w:pBdr>
      </w:pPr>
      <w:r>
        <w:t>rbi:</w:t>
      </w:r>
    </w:p>
    <w:p w:rsidR="00234300" w:rsidRDefault="00234300" w:rsidP="00234300">
      <w:pPr>
        <w:pBdr>
          <w:top w:val="single" w:sz="4" w:space="1" w:color="auto"/>
          <w:left w:val="single" w:sz="4" w:space="4" w:color="auto"/>
          <w:bottom w:val="single" w:sz="4" w:space="1" w:color="auto"/>
          <w:right w:val="single" w:sz="4" w:space="4" w:color="auto"/>
        </w:pBdr>
      </w:pPr>
      <w:r>
        <w:t xml:space="preserve">  - *SS # Subsequent occurrence</w:t>
      </w:r>
    </w:p>
    <w:p w:rsidR="00234300" w:rsidRDefault="00234300" w:rsidP="00234300">
      <w:pPr>
        <w:pBdr>
          <w:top w:val="single" w:sz="4" w:space="1" w:color="auto"/>
          <w:left w:val="single" w:sz="4" w:space="4" w:color="auto"/>
          <w:bottom w:val="single" w:sz="4" w:space="1" w:color="auto"/>
          <w:right w:val="single" w:sz="4" w:space="4" w:color="auto"/>
        </w:pBdr>
      </w:pPr>
      <w:r>
        <w:t xml:space="preserve">  - Ken Griffey</w:t>
      </w:r>
    </w:p>
    <w:p w:rsidR="00234300" w:rsidRDefault="00234300" w:rsidP="00234300"/>
    <w:p w:rsidR="00234300" w:rsidRDefault="00234300" w:rsidP="00234300">
      <w:r>
        <w:t>Docs YAML:</w:t>
      </w:r>
    </w:p>
    <w:p w:rsidR="00234300" w:rsidRDefault="00234300" w:rsidP="00234300">
      <w:pPr>
        <w:pBdr>
          <w:top w:val="single" w:sz="4" w:space="1" w:color="auto"/>
          <w:left w:val="single" w:sz="4" w:space="4" w:color="auto"/>
          <w:bottom w:val="single" w:sz="4" w:space="1" w:color="auto"/>
          <w:right w:val="single" w:sz="4" w:space="4" w:color="auto"/>
        </w:pBdr>
      </w:pPr>
      <w:hyperlink r:id="rId4" w:history="1">
        <w:r w:rsidRPr="00E84986">
          <w:rPr>
            <w:rStyle w:val="Hyperlink"/>
          </w:rPr>
          <w:t>http://www.yaml.org/spec/1.2/spec.html</w:t>
        </w:r>
      </w:hyperlink>
    </w:p>
    <w:p w:rsidR="00234300" w:rsidRDefault="00234300" w:rsidP="00234300">
      <w:bookmarkStart w:id="0" w:name="_GoBack"/>
      <w:bookmarkEnd w:id="0"/>
    </w:p>
    <w:p w:rsidR="00234300" w:rsidRDefault="00234300" w:rsidP="00234300">
      <w:r>
        <w:t>e</w:t>
      </w:r>
    </w:p>
    <w:sectPr w:rsidR="0023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00"/>
    <w:rsid w:val="00234300"/>
    <w:rsid w:val="003C4BF4"/>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14B1"/>
  <w15:chartTrackingRefBased/>
  <w15:docId w15:val="{48D72CD7-3C55-47B3-BE2A-3A3FC3A0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300"/>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4300"/>
    <w:rPr>
      <w:color w:val="0000FF" w:themeColor="hyperlink"/>
      <w:u w:val="single"/>
    </w:rPr>
  </w:style>
  <w:style w:type="character" w:styleId="UnresolvedMention">
    <w:name w:val="Unresolved Mention"/>
    <w:basedOn w:val="DefaultParagraphFont"/>
    <w:uiPriority w:val="99"/>
    <w:semiHidden/>
    <w:unhideWhenUsed/>
    <w:rsid w:val="002343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6806">
      <w:bodyDiv w:val="1"/>
      <w:marLeft w:val="0"/>
      <w:marRight w:val="0"/>
      <w:marTop w:val="0"/>
      <w:marBottom w:val="0"/>
      <w:divBdr>
        <w:top w:val="none" w:sz="0" w:space="0" w:color="auto"/>
        <w:left w:val="none" w:sz="0" w:space="0" w:color="auto"/>
        <w:bottom w:val="none" w:sz="0" w:space="0" w:color="auto"/>
        <w:right w:val="none" w:sz="0" w:space="0" w:color="auto"/>
      </w:divBdr>
    </w:div>
    <w:div w:id="52121460">
      <w:bodyDiv w:val="1"/>
      <w:marLeft w:val="0"/>
      <w:marRight w:val="0"/>
      <w:marTop w:val="0"/>
      <w:marBottom w:val="0"/>
      <w:divBdr>
        <w:top w:val="none" w:sz="0" w:space="0" w:color="auto"/>
        <w:left w:val="none" w:sz="0" w:space="0" w:color="auto"/>
        <w:bottom w:val="none" w:sz="0" w:space="0" w:color="auto"/>
        <w:right w:val="none" w:sz="0" w:space="0" w:color="auto"/>
      </w:divBdr>
    </w:div>
    <w:div w:id="112134883">
      <w:bodyDiv w:val="1"/>
      <w:marLeft w:val="0"/>
      <w:marRight w:val="0"/>
      <w:marTop w:val="0"/>
      <w:marBottom w:val="0"/>
      <w:divBdr>
        <w:top w:val="none" w:sz="0" w:space="0" w:color="auto"/>
        <w:left w:val="none" w:sz="0" w:space="0" w:color="auto"/>
        <w:bottom w:val="none" w:sz="0" w:space="0" w:color="auto"/>
        <w:right w:val="none" w:sz="0" w:space="0" w:color="auto"/>
      </w:divBdr>
    </w:div>
    <w:div w:id="1078601619">
      <w:bodyDiv w:val="1"/>
      <w:marLeft w:val="0"/>
      <w:marRight w:val="0"/>
      <w:marTop w:val="0"/>
      <w:marBottom w:val="0"/>
      <w:divBdr>
        <w:top w:val="none" w:sz="0" w:space="0" w:color="auto"/>
        <w:left w:val="none" w:sz="0" w:space="0" w:color="auto"/>
        <w:bottom w:val="none" w:sz="0" w:space="0" w:color="auto"/>
        <w:right w:val="none" w:sz="0" w:space="0" w:color="auto"/>
      </w:divBdr>
    </w:div>
    <w:div w:id="1150515049">
      <w:bodyDiv w:val="1"/>
      <w:marLeft w:val="0"/>
      <w:marRight w:val="0"/>
      <w:marTop w:val="0"/>
      <w:marBottom w:val="0"/>
      <w:divBdr>
        <w:top w:val="none" w:sz="0" w:space="0" w:color="auto"/>
        <w:left w:val="none" w:sz="0" w:space="0" w:color="auto"/>
        <w:bottom w:val="none" w:sz="0" w:space="0" w:color="auto"/>
        <w:right w:val="none" w:sz="0" w:space="0" w:color="auto"/>
      </w:divBdr>
    </w:div>
    <w:div w:id="1279599912">
      <w:bodyDiv w:val="1"/>
      <w:marLeft w:val="0"/>
      <w:marRight w:val="0"/>
      <w:marTop w:val="0"/>
      <w:marBottom w:val="0"/>
      <w:divBdr>
        <w:top w:val="none" w:sz="0" w:space="0" w:color="auto"/>
        <w:left w:val="none" w:sz="0" w:space="0" w:color="auto"/>
        <w:bottom w:val="none" w:sz="0" w:space="0" w:color="auto"/>
        <w:right w:val="none" w:sz="0" w:space="0" w:color="auto"/>
      </w:divBdr>
    </w:div>
    <w:div w:id="1366635812">
      <w:bodyDiv w:val="1"/>
      <w:marLeft w:val="0"/>
      <w:marRight w:val="0"/>
      <w:marTop w:val="0"/>
      <w:marBottom w:val="0"/>
      <w:divBdr>
        <w:top w:val="none" w:sz="0" w:space="0" w:color="auto"/>
        <w:left w:val="none" w:sz="0" w:space="0" w:color="auto"/>
        <w:bottom w:val="none" w:sz="0" w:space="0" w:color="auto"/>
        <w:right w:val="none" w:sz="0" w:space="0" w:color="auto"/>
      </w:divBdr>
    </w:div>
    <w:div w:id="1565294096">
      <w:bodyDiv w:val="1"/>
      <w:marLeft w:val="0"/>
      <w:marRight w:val="0"/>
      <w:marTop w:val="0"/>
      <w:marBottom w:val="0"/>
      <w:divBdr>
        <w:top w:val="none" w:sz="0" w:space="0" w:color="auto"/>
        <w:left w:val="none" w:sz="0" w:space="0" w:color="auto"/>
        <w:bottom w:val="none" w:sz="0" w:space="0" w:color="auto"/>
        <w:right w:val="none" w:sz="0" w:space="0" w:color="auto"/>
      </w:divBdr>
    </w:div>
    <w:div w:id="1729575712">
      <w:bodyDiv w:val="1"/>
      <w:marLeft w:val="0"/>
      <w:marRight w:val="0"/>
      <w:marTop w:val="0"/>
      <w:marBottom w:val="0"/>
      <w:divBdr>
        <w:top w:val="none" w:sz="0" w:space="0" w:color="auto"/>
        <w:left w:val="none" w:sz="0" w:space="0" w:color="auto"/>
        <w:bottom w:val="none" w:sz="0" w:space="0" w:color="auto"/>
        <w:right w:val="none" w:sz="0" w:space="0" w:color="auto"/>
      </w:divBdr>
    </w:div>
    <w:div w:id="1856722131">
      <w:bodyDiv w:val="1"/>
      <w:marLeft w:val="0"/>
      <w:marRight w:val="0"/>
      <w:marTop w:val="0"/>
      <w:marBottom w:val="0"/>
      <w:divBdr>
        <w:top w:val="none" w:sz="0" w:space="0" w:color="auto"/>
        <w:left w:val="none" w:sz="0" w:space="0" w:color="auto"/>
        <w:bottom w:val="none" w:sz="0" w:space="0" w:color="auto"/>
        <w:right w:val="none" w:sz="0" w:space="0" w:color="auto"/>
      </w:divBdr>
    </w:div>
    <w:div w:id="1895583649">
      <w:bodyDiv w:val="1"/>
      <w:marLeft w:val="0"/>
      <w:marRight w:val="0"/>
      <w:marTop w:val="0"/>
      <w:marBottom w:val="0"/>
      <w:divBdr>
        <w:top w:val="none" w:sz="0" w:space="0" w:color="auto"/>
        <w:left w:val="none" w:sz="0" w:space="0" w:color="auto"/>
        <w:bottom w:val="none" w:sz="0" w:space="0" w:color="auto"/>
        <w:right w:val="none" w:sz="0" w:space="0" w:color="auto"/>
      </w:divBdr>
    </w:div>
    <w:div w:id="2008828105">
      <w:bodyDiv w:val="1"/>
      <w:marLeft w:val="0"/>
      <w:marRight w:val="0"/>
      <w:marTop w:val="0"/>
      <w:marBottom w:val="0"/>
      <w:divBdr>
        <w:top w:val="none" w:sz="0" w:space="0" w:color="auto"/>
        <w:left w:val="none" w:sz="0" w:space="0" w:color="auto"/>
        <w:bottom w:val="none" w:sz="0" w:space="0" w:color="auto"/>
        <w:right w:val="none" w:sz="0" w:space="0" w:color="auto"/>
      </w:divBdr>
    </w:div>
    <w:div w:id="201826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aml.org/spec/1.2/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2017-08-14T07:01:00Z</dcterms:created>
  <dcterms:modified xsi:type="dcterms:W3CDTF">2017-08-14T07:07:00Z</dcterms:modified>
</cp:coreProperties>
</file>