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Калашникова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пользоваться pass и chezmoi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Настроить ОС, синхронизируя её с данной.</w:t>
      </w:r>
    </w:p>
    <w:p>
      <w:pPr>
        <w:numPr>
          <w:ilvl w:val="0"/>
          <w:numId w:val="1001"/>
        </w:numPr>
      </w:pPr>
      <w:r>
        <w:t xml:space="preserve">Научиться использовать программы для управления паролями.</w:t>
      </w:r>
    </w:p>
    <w:bookmarkEnd w:id="21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необходимо скачать pass pass-otp (рис. 1).</w:t>
      </w:r>
    </w:p>
    <w:p>
      <w:pPr>
        <w:pStyle w:val="CaptionedFigure"/>
      </w:pPr>
      <w:r>
        <w:drawing>
          <wp:inline>
            <wp:extent cx="3733800" cy="2030149"/>
            <wp:effectExtent b="0" l="0" r="0" t="0"/>
            <wp:docPr descr="Установка pass pass-otp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0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pass pass-otp</w:t>
      </w:r>
    </w:p>
    <w:p>
      <w:pPr>
        <w:pStyle w:val="BodyText"/>
      </w:pPr>
      <w:r>
        <w:t xml:space="preserve">Уставновим gopass (рис. 2)</w:t>
      </w:r>
    </w:p>
    <w:p>
      <w:pPr>
        <w:pStyle w:val="CaptionedFigure"/>
      </w:pPr>
      <w:r>
        <w:drawing>
          <wp:inline>
            <wp:extent cx="3733800" cy="1958373"/>
            <wp:effectExtent b="0" l="0" r="0" t="0"/>
            <wp:docPr descr="Установка gopass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8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gopass</w:t>
      </w:r>
    </w:p>
    <w:p>
      <w:pPr>
        <w:pStyle w:val="BodyText"/>
      </w:pPr>
      <w:r>
        <w:t xml:space="preserve">Просмотрим список ключей при помощи gpg –list-secret-keys (рис. 3)</w:t>
      </w:r>
    </w:p>
    <w:p>
      <w:pPr>
        <w:pStyle w:val="CaptionedFigure"/>
      </w:pPr>
      <w:r>
        <w:drawing>
          <wp:inline>
            <wp:extent cx="3733800" cy="1499466"/>
            <wp:effectExtent b="0" l="0" r="0" t="0"/>
            <wp:docPr descr="Список ключей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9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Список ключей</w:t>
      </w:r>
    </w:p>
    <w:p>
      <w:pPr>
        <w:pStyle w:val="BodyText"/>
      </w:pPr>
      <w:r>
        <w:t xml:space="preserve">Инициализируем pass, указав свой gpg-id(рис. 4)</w:t>
      </w:r>
    </w:p>
    <w:p>
      <w:pPr>
        <w:pStyle w:val="CaptionedFigure"/>
      </w:pPr>
      <w:r>
        <w:drawing>
          <wp:inline>
            <wp:extent cx="3733800" cy="617432"/>
            <wp:effectExtent b="0" l="0" r="0" t="0"/>
            <wp:docPr descr="Инициализация pass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7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Инициализация pass</w:t>
      </w:r>
    </w:p>
    <w:p>
      <w:pPr>
        <w:pStyle w:val="BodyText"/>
      </w:pPr>
      <w:r>
        <w:t xml:space="preserve">Проинициализируем репозиторий в git для pass (рис. 5)</w:t>
      </w:r>
    </w:p>
    <w:p>
      <w:pPr>
        <w:pStyle w:val="CaptionedFigure"/>
      </w:pPr>
      <w:r>
        <w:drawing>
          <wp:inline>
            <wp:extent cx="3733800" cy="1202694"/>
            <wp:effectExtent b="0" l="0" r="0" t="0"/>
            <wp:docPr descr="Инициализация репозитория pass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2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Инициализация репозитория pass</w:t>
      </w:r>
    </w:p>
    <w:p>
      <w:pPr>
        <w:pStyle w:val="BodyText"/>
      </w:pPr>
      <w:r>
        <w:t xml:space="preserve">Создадим репозиторий pass, после пробуем получить данные (рис. 7)</w:t>
      </w:r>
    </w:p>
    <w:p>
      <w:pPr>
        <w:pStyle w:val="CaptionedFigure"/>
      </w:pPr>
      <w:r>
        <w:drawing>
          <wp:inline>
            <wp:extent cx="3733800" cy="1271906"/>
            <wp:effectExtent b="0" l="0" r="0" t="0"/>
            <wp:docPr descr="Неудачный git pull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1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Неудачный git pull</w:t>
      </w:r>
    </w:p>
    <w:p>
      <w:pPr>
        <w:pStyle w:val="BodyText"/>
      </w:pPr>
      <w:r>
        <w:t xml:space="preserve">Выложим изменения на Github и после этого получается получить данные (рис. 7)</w:t>
      </w:r>
    </w:p>
    <w:p>
      <w:pPr>
        <w:pStyle w:val="CaptionedFigure"/>
      </w:pPr>
      <w:r>
        <w:drawing>
          <wp:inline>
            <wp:extent cx="3733800" cy="1561257"/>
            <wp:effectExtent b="0" l="0" r="0" t="0"/>
            <wp:docPr descr="Пушим данные на Github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1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Пушим данные на Github</w:t>
      </w:r>
    </w:p>
    <w:p>
      <w:pPr>
        <w:pStyle w:val="BodyText"/>
      </w:pPr>
      <w:r>
        <w:t xml:space="preserve">Вручную закоммитим и выложим изменения, проверяем статус pass репозитория (рис. 8)</w:t>
      </w:r>
    </w:p>
    <w:p>
      <w:pPr>
        <w:pStyle w:val="CaptionedFigure"/>
      </w:pPr>
      <w:r>
        <w:drawing>
          <wp:inline>
            <wp:extent cx="3733800" cy="1753819"/>
            <wp:effectExtent b="0" l="0" r="0" t="0"/>
            <wp:docPr descr="Github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3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Github</w:t>
      </w:r>
    </w:p>
    <w:p>
      <w:pPr>
        <w:pStyle w:val="BodyText"/>
      </w:pPr>
      <w:r>
        <w:t xml:space="preserve">Устанавливаем программу, обеспечивающую интерфейс native messaging (рис. 9)</w:t>
      </w:r>
    </w:p>
    <w:p>
      <w:pPr>
        <w:pStyle w:val="CaptionedFigure"/>
      </w:pPr>
      <w:r>
        <w:drawing>
          <wp:inline>
            <wp:extent cx="3733800" cy="2260600"/>
            <wp:effectExtent b="0" l="0" r="0" t="0"/>
            <wp:docPr descr="Скачивание browserpass в браузере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Скачивание browserpass в браузере</w:t>
      </w:r>
    </w:p>
    <w:p>
      <w:pPr>
        <w:pStyle w:val="BodyText"/>
      </w:pPr>
      <w:r>
        <w:t xml:space="preserve">Подключим репозиторий для browserpass (рис. 10)</w:t>
      </w:r>
    </w:p>
    <w:p>
      <w:pPr>
        <w:pStyle w:val="CaptionedFigure"/>
      </w:pPr>
      <w:r>
        <w:drawing>
          <wp:inline>
            <wp:extent cx="3733800" cy="2366962"/>
            <wp:effectExtent b="0" l="0" r="0" t="0"/>
            <wp:docPr descr="Подключение репозитория пля скачивания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6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Подключение репозитория пля скачивания</w:t>
      </w:r>
    </w:p>
    <w:p>
      <w:pPr>
        <w:pStyle w:val="BodyText"/>
      </w:pPr>
      <w:r>
        <w:t xml:space="preserve">Установим browserpass (рис. 11)</w:t>
      </w:r>
    </w:p>
    <w:p>
      <w:pPr>
        <w:pStyle w:val="CaptionedFigure"/>
      </w:pPr>
      <w:r>
        <w:drawing>
          <wp:inline>
            <wp:extent cx="3733800" cy="2403556"/>
            <wp:effectExtent b="0" l="0" r="0" t="0"/>
            <wp:docPr descr="Скачивание browserpass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3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Скачивание browserpass</w:t>
      </w:r>
    </w:p>
    <w:p>
      <w:pPr>
        <w:pStyle w:val="BodyText"/>
      </w:pPr>
      <w:r>
        <w:t xml:space="preserve">Создадим файл с паролем (рис. 12)</w:t>
      </w:r>
    </w:p>
    <w:p>
      <w:pPr>
        <w:pStyle w:val="CaptionedFigure"/>
      </w:pPr>
      <w:r>
        <w:drawing>
          <wp:inline>
            <wp:extent cx="3733800" cy="1127918"/>
            <wp:effectExtent b="0" l="0" r="0" t="0"/>
            <wp:docPr descr="Создание файла с паролем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7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файла с паролем</w:t>
      </w:r>
    </w:p>
    <w:p>
      <w:pPr>
        <w:pStyle w:val="BodyText"/>
      </w:pPr>
      <w:r>
        <w:t xml:space="preserve">Отображаем пароль для указанного имени файла (рис. 13)</w:t>
      </w:r>
    </w:p>
    <w:p>
      <w:pPr>
        <w:pStyle w:val="CaptionedFigure"/>
      </w:pPr>
      <w:r>
        <w:drawing>
          <wp:inline>
            <wp:extent cx="3733800" cy="332147"/>
            <wp:effectExtent b="0" l="0" r="0" t="0"/>
            <wp:docPr descr="Отображаем пароль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Отображаем пароль</w:t>
      </w:r>
    </w:p>
    <w:p>
      <w:pPr>
        <w:pStyle w:val="BodyText"/>
      </w:pPr>
      <w:r>
        <w:t xml:space="preserve">Заменяем существующий пароль (рис. 14)</w:t>
      </w:r>
    </w:p>
    <w:p>
      <w:pPr>
        <w:pStyle w:val="CaptionedFigure"/>
      </w:pPr>
      <w:r>
        <w:drawing>
          <wp:inline>
            <wp:extent cx="3733800" cy="975308"/>
            <wp:effectExtent b="0" l="0" r="0" t="0"/>
            <wp:docPr descr="Замена существующего пароля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5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Замена существующего пароля</w:t>
      </w:r>
    </w:p>
    <w:p>
      <w:pPr>
        <w:pStyle w:val="BodyText"/>
      </w:pPr>
      <w:r>
        <w:t xml:space="preserve">Установливаем дополнительное программное обеспечение (рис. 15)</w:t>
      </w:r>
    </w:p>
    <w:p>
      <w:pPr>
        <w:pStyle w:val="CaptionedFigure"/>
      </w:pPr>
      <w:r>
        <w:drawing>
          <wp:inline>
            <wp:extent cx="3733800" cy="2348783"/>
            <wp:effectExtent b="0" l="0" r="0" t="0"/>
            <wp:docPr descr="Установка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8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Установка</w:t>
      </w:r>
    </w:p>
    <w:p>
      <w:pPr>
        <w:pStyle w:val="BodyText"/>
      </w:pPr>
      <w:r>
        <w:t xml:space="preserve">Включение стороннего репозитория (рис. 16)</w:t>
      </w:r>
    </w:p>
    <w:p>
      <w:pPr>
        <w:pStyle w:val="CaptionedFigure"/>
      </w:pPr>
      <w:r>
        <w:drawing>
          <wp:inline>
            <wp:extent cx="3733800" cy="976021"/>
            <wp:effectExtent b="0" l="0" r="0" t="0"/>
            <wp:docPr descr="Включение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6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Включение</w:t>
      </w:r>
    </w:p>
    <w:p>
      <w:pPr>
        <w:pStyle w:val="BodyText"/>
      </w:pPr>
      <w:r>
        <w:t xml:space="preserve">Найдём шрифты (рис. 17)</w:t>
      </w:r>
    </w:p>
    <w:p>
      <w:pPr>
        <w:pStyle w:val="CaptionedFigure"/>
      </w:pPr>
      <w:r>
        <w:drawing>
          <wp:inline>
            <wp:extent cx="3733800" cy="1077539"/>
            <wp:effectExtent b="0" l="0" r="0" t="0"/>
            <wp:docPr descr="Поиск шрифтов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7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Поиск шрифтов</w:t>
      </w:r>
    </w:p>
    <w:p>
      <w:pPr>
        <w:pStyle w:val="BodyText"/>
      </w:pPr>
      <w:r>
        <w:t xml:space="preserve">И установим (рис. 18)</w:t>
      </w:r>
    </w:p>
    <w:p>
      <w:pPr>
        <w:pStyle w:val="CaptionedFigure"/>
      </w:pPr>
      <w:r>
        <w:drawing>
          <wp:inline>
            <wp:extent cx="3733800" cy="1202974"/>
            <wp:effectExtent b="0" l="0" r="0" t="0"/>
            <wp:docPr descr="Установка шрифтов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2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Установка шрифтов</w:t>
      </w:r>
    </w:p>
    <w:p>
      <w:pPr>
        <w:pStyle w:val="BodyText"/>
      </w:pPr>
      <w:r>
        <w:t xml:space="preserve">Установим бинарный файл chezmoi (рис. 19)</w:t>
      </w:r>
    </w:p>
    <w:p>
      <w:pPr>
        <w:pStyle w:val="CaptionedFigure"/>
      </w:pPr>
      <w:r>
        <w:drawing>
          <wp:inline>
            <wp:extent cx="3733800" cy="612576"/>
            <wp:effectExtent b="0" l="0" r="0" t="0"/>
            <wp:docPr descr="Установка Chezmoi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2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Chezmoi</w:t>
      </w:r>
    </w:p>
    <w:p>
      <w:pPr>
        <w:pStyle w:val="BodyText"/>
      </w:pPr>
      <w:r>
        <w:t xml:space="preserve">Создадим репозиторий из шаблона (рис. 20)</w:t>
      </w:r>
    </w:p>
    <w:p>
      <w:pPr>
        <w:pStyle w:val="CaptionedFigure"/>
      </w:pPr>
      <w:r>
        <w:drawing>
          <wp:inline>
            <wp:extent cx="3733800" cy="611212"/>
            <wp:effectExtent b="0" l="0" r="0" t="0"/>
            <wp:docPr descr="Создание репозитория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1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репозитория</w:t>
      </w:r>
    </w:p>
    <w:p>
      <w:pPr>
        <w:pStyle w:val="BodyText"/>
      </w:pPr>
      <w:r>
        <w:t xml:space="preserve">Проверяем, что он создался (рис. 21)</w:t>
      </w:r>
    </w:p>
    <w:p>
      <w:pPr>
        <w:pStyle w:val="CaptionedFigure"/>
      </w:pPr>
      <w:r>
        <w:drawing>
          <wp:inline>
            <wp:extent cx="3733800" cy="765796"/>
            <wp:effectExtent b="0" l="0" r="0" t="0"/>
            <wp:docPr descr="Проверка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5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</w:t>
      </w:r>
    </w:p>
    <w:p>
      <w:pPr>
        <w:pStyle w:val="BodyText"/>
      </w:pPr>
      <w:r>
        <w:t xml:space="preserve">Инициализируем chezmoi, указав только что созданный репозиторий (рис. 22)</w:t>
      </w:r>
    </w:p>
    <w:p>
      <w:pPr>
        <w:pStyle w:val="CaptionedFigure"/>
      </w:pPr>
      <w:r>
        <w:drawing>
          <wp:inline>
            <wp:extent cx="3733800" cy="1314893"/>
            <wp:effectExtent b="0" l="0" r="0" t="0"/>
            <wp:docPr descr="Инициализация Chezmoi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4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Инициализация Chezmoi</w:t>
      </w:r>
    </w:p>
    <w:p>
      <w:pPr>
        <w:pStyle w:val="BodyText"/>
      </w:pPr>
      <w:r>
        <w:t xml:space="preserve">Проверяем, какие изменения внесёт chezmoi в домашний каталог, запустив chezmoi diff и запускаем chezmoi apply -v (у меня не получилось сделать хороший скрин так как слишком много изменений) (рис. 23)</w:t>
      </w:r>
    </w:p>
    <w:p>
      <w:pPr>
        <w:pStyle w:val="CaptionedFigure"/>
      </w:pPr>
      <w:r>
        <w:drawing>
          <wp:inline>
            <wp:extent cx="3733800" cy="882376"/>
            <wp:effectExtent b="0" l="0" r="0" t="0"/>
            <wp:docPr descr="Изменения Chezmoi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2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Изменения Chezmoi</w:t>
      </w:r>
    </w:p>
    <w:p>
      <w:pPr>
        <w:pStyle w:val="BodyText"/>
      </w:pPr>
      <w:r>
        <w:t xml:space="preserve">Использую свою старую виртуальную машину ubunty. Инициализируйте chezmoi с вашим репозиторием dotfiles (рис. 24)</w:t>
      </w:r>
    </w:p>
    <w:p>
      <w:pPr>
        <w:pStyle w:val="CaptionedFigure"/>
      </w:pPr>
      <w:r>
        <w:drawing>
          <wp:inline>
            <wp:extent cx="3733800" cy="1568398"/>
            <wp:effectExtent b="0" l="0" r="0" t="0"/>
            <wp:docPr descr="Инициализация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8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Инициализация</w:t>
      </w:r>
    </w:p>
    <w:p>
      <w:pPr>
        <w:pStyle w:val="BodyText"/>
      </w:pPr>
      <w:r>
        <w:t xml:space="preserve">Проверяем, какие изменения внесёт chezmoi в домашний каталог, запустив chezmoi diff и запускаем chezmoi apply -v (у меня не получилось сделать хороший скрин так как слишком много изменений) (рис. 25)</w:t>
      </w:r>
    </w:p>
    <w:p>
      <w:pPr>
        <w:pStyle w:val="CaptionedFigure"/>
      </w:pPr>
      <w:r>
        <w:drawing>
          <wp:inline>
            <wp:extent cx="3733800" cy="1933029"/>
            <wp:effectExtent b="0" l="0" r="0" t="0"/>
            <wp:docPr descr="Изменения Chezmoi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3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Изменения Chezmoi</w:t>
      </w:r>
    </w:p>
    <w:p>
      <w:pPr>
        <w:pStyle w:val="BodyText"/>
      </w:pPr>
      <w:r>
        <w:t xml:space="preserve">Установить свои dotfiles на новый компьютер с помощью команды (рис. 26)</w:t>
      </w:r>
    </w:p>
    <w:p>
      <w:pPr>
        <w:pStyle w:val="CaptionedFigure"/>
      </w:pPr>
      <w:r>
        <w:drawing>
          <wp:inline>
            <wp:extent cx="3733800" cy="230234"/>
            <wp:effectExtent b="0" l="0" r="0" t="0"/>
            <wp:docPr descr="Установка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Установка</w:t>
      </w:r>
    </w:p>
    <w:p>
      <w:pPr>
        <w:pStyle w:val="BodyText"/>
      </w:pPr>
      <w:r>
        <w:t xml:space="preserve">Фиксируйте и отправляйте изменения в репозиторий на основной машине (рис. 27)</w:t>
      </w:r>
    </w:p>
    <w:p>
      <w:pPr>
        <w:pStyle w:val="CaptionedFigure"/>
      </w:pPr>
      <w:r>
        <w:drawing>
          <wp:inline>
            <wp:extent cx="3733800" cy="965854"/>
            <wp:effectExtent b="0" l="0" r="0" t="0"/>
            <wp:docPr descr="Ежедневные операции c chezmoi" title="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5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Ежедневные операции c chezmoi</w:t>
      </w:r>
    </w:p>
    <w:p>
      <w:pPr>
        <w:pStyle w:val="BodyText"/>
      </w:pPr>
      <w:r>
        <w:t xml:space="preserve">Изменение файла для автоматической фиксации (рис. 28)</w:t>
      </w:r>
    </w:p>
    <w:p>
      <w:pPr>
        <w:pStyle w:val="CaptionedFigure"/>
      </w:pPr>
      <w:r>
        <w:drawing>
          <wp:inline>
            <wp:extent cx="3733800" cy="1910316"/>
            <wp:effectExtent b="0" l="0" r="0" t="0"/>
            <wp:docPr descr="Автоматизация" title="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0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Автоматизация</w:t>
      </w:r>
    </w:p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были настроены программы для управления паролями, а также появился навык синхронизации настроек ОС</w:t>
      </w:r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Калашникова Ольга Сергеевна</dc:creator>
  <dc:language>ru-RU</dc:language>
  <cp:keywords/>
  <dcterms:created xsi:type="dcterms:W3CDTF">2024-03-16T20:30:52Z</dcterms:created>
  <dcterms:modified xsi:type="dcterms:W3CDTF">2024-03-16T20:30:52Z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