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106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4</w:t>
      </w:r>
    </w:p>
    <w:p>
      <w:pPr>
        <w:pStyle w:val="Author"/>
      </w:pPr>
      <w:r>
        <w:t xml:space="preserve">Калашникова Ольга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Установка и настройка GNS3 и сопутствующего программного обеспечения.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</w:pPr>
      <w:r>
        <w:t xml:space="preserve">Установить GNS3-all-in-one, GNS3 VM, проверить корректность запуска</w:t>
      </w:r>
    </w:p>
    <w:p>
      <w:pPr>
        <w:numPr>
          <w:ilvl w:val="0"/>
          <w:numId w:val="1001"/>
        </w:numPr>
      </w:pPr>
      <w:r>
        <w:t xml:space="preserve">Импортировать в GNS3 образ маршрутизатора FRR</w:t>
      </w:r>
    </w:p>
    <w:p>
      <w:pPr>
        <w:numPr>
          <w:ilvl w:val="0"/>
          <w:numId w:val="1001"/>
        </w:numPr>
      </w:pPr>
      <w:r>
        <w:t xml:space="preserve">Импортировать в GNS3 образ маршрутизатора VyOS</w:t>
      </w:r>
    </w:p>
    <w:bookmarkEnd w:id="21"/>
    <w:bookmarkStart w:id="140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8" w:name="установка-gns3-all-in-one"/>
    <w:p>
      <w:pPr>
        <w:pStyle w:val="Heading2"/>
      </w:pPr>
      <w:r>
        <w:t xml:space="preserve">3.1 Установка GNS3-all-in-one</w:t>
      </w:r>
    </w:p>
    <w:p>
      <w:pPr>
        <w:pStyle w:val="FirstParagraph"/>
      </w:pPr>
      <w:r>
        <w:t xml:space="preserve">Скачиваем GNS3 через менеджер пакетов с помощью команды choco install gns3 -y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001"/>
          <w:p>
            <w:pPr>
              <w:pStyle w:val="Compact"/>
              <w:jc w:val="center"/>
            </w:pPr>
            <w:r>
              <w:drawing>
                <wp:inline>
                  <wp:extent cx="3733800" cy="2357008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57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Установка GNS3</w:t>
            </w:r>
          </w:p>
          <w:bookmarkEnd w:id="25"/>
        </w:tc>
      </w:tr>
    </w:tbl>
    <w:p>
      <w:pPr>
        <w:pStyle w:val="BodyText"/>
      </w:pPr>
      <w:r>
        <w:t xml:space="preserve">Запускается графическое окно по установке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002"/>
          <w:p>
            <w:pPr>
              <w:pStyle w:val="Compact"/>
              <w:jc w:val="center"/>
            </w:pPr>
            <w:r>
              <w:drawing>
                <wp:inline>
                  <wp:extent cx="3733800" cy="288364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83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Графическое окно по установке</w:t>
            </w:r>
          </w:p>
          <w:bookmarkEnd w:id="29"/>
        </w:tc>
      </w:tr>
    </w:tbl>
    <w:p>
      <w:pPr>
        <w:pStyle w:val="BodyText"/>
      </w:pPr>
      <w:r>
        <w:t xml:space="preserve">В процессе установки при выборе комплектации отмечаем MSVC Runtime, GNS3-Desktop, GNS3-VM, Tools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003"/>
          <w:p>
            <w:pPr>
              <w:pStyle w:val="Compact"/>
              <w:jc w:val="center"/>
            </w:pPr>
            <w:r>
              <w:drawing>
                <wp:inline>
                  <wp:extent cx="3733800" cy="2881561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81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Выбор комплектации</w:t>
            </w:r>
          </w:p>
          <w:bookmarkEnd w:id="33"/>
        </w:tc>
      </w:tr>
    </w:tbl>
    <w:p>
      <w:pPr>
        <w:pStyle w:val="BodyText"/>
      </w:pPr>
      <w:r>
        <w:t xml:space="preserve">Дальше требуется отметить тот тип виртуальной машины, через которую в дальнейшем я буду работать с GNS3. Я указала VirtualBox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4"/>
          <w:p>
            <w:pPr>
              <w:pStyle w:val="Compact"/>
              <w:jc w:val="center"/>
            </w:pPr>
            <w:r>
              <w:drawing>
                <wp:inline>
                  <wp:extent cx="3733800" cy="288382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83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Выбор типа виртуальной машины</w:t>
            </w:r>
          </w:p>
          <w:bookmarkEnd w:id="37"/>
        </w:tc>
      </w:tr>
    </w:tbl>
    <w:bookmarkEnd w:id="38"/>
    <w:bookmarkStart w:id="59" w:name="установка-gns3-vm-для-virtualbox"/>
    <w:p>
      <w:pPr>
        <w:pStyle w:val="Heading2"/>
      </w:pPr>
      <w:r>
        <w:t xml:space="preserve">3.2 Установка GNS3 VM для VirtualBox</w:t>
      </w:r>
    </w:p>
    <w:p>
      <w:pPr>
        <w:pStyle w:val="FirstParagraph"/>
      </w:pPr>
      <w:r>
        <w:t xml:space="preserve">Перейдём в каталог, в который скачан архив с образом виртуальной машины GNS3.VM.VirtualBox.2.2.54.zip. и распакуем архив с образом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193040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3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Распаковка образа</w:t>
            </w:r>
          </w:p>
          <w:bookmarkEnd w:id="42"/>
        </w:tc>
      </w:tr>
    </w:tbl>
    <w:p>
      <w:pPr>
        <w:pStyle w:val="BodyText"/>
      </w:pPr>
      <w:r>
        <w:t xml:space="preserve">Запустим VirtualBox и выберем Импорт конфигураций. Укажем месторасположение распакованного образа GNS3 VM.ova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3153291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53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Импорт конфигураций</w:t>
            </w:r>
          </w:p>
          <w:bookmarkEnd w:id="46"/>
        </w:tc>
      </w:tr>
    </w:tbl>
    <w:p>
      <w:pPr>
        <w:pStyle w:val="BodyText"/>
      </w:pPr>
      <w:r>
        <w:t xml:space="preserve">В параметрах импорта выберем в политике MAC-адреса «Сгенерировать новые MAC-адреса всех сетевых адаптеров»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2732514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3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Редактирование параметров импорта</w:t>
            </w:r>
          </w:p>
          <w:bookmarkEnd w:id="50"/>
        </w:tc>
      </w:tr>
    </w:tbl>
    <w:p>
      <w:pPr>
        <w:pStyle w:val="BodyText"/>
      </w:pPr>
      <w:r>
        <w:t xml:space="preserve">После импорта виртуальной машины потребовалось настроить её параметры. Особое внимание уделено настройке вложенной виртуализации. В графическом интерфейсе отмечен флажок «Включить NestedVT-x/AMD-V»,что необходимо для корректной работы эмуляции устройств внутри GNS3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2534623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346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Настройка виртуально машины, вложенная виртуализация</w:t>
            </w:r>
          </w:p>
          <w:bookmarkEnd w:id="54"/>
        </w:tc>
      </w:tr>
    </w:tbl>
    <w:p>
      <w:pPr>
        <w:pStyle w:val="BodyText"/>
      </w:pPr>
      <w:r>
        <w:t xml:space="preserve">Настроим сетевой адаптер. Для этого в VirtualBox выберем импортированную виртуальную машину и перейдим к опции «Сеть» и во вкладке «Адаптер 1» тип подключения должен быть установлен как «Виртуальный адаптер»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1783583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8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Настройка виртуально машины, сетевой адаптер</w:t>
            </w:r>
          </w:p>
          <w:bookmarkEnd w:id="58"/>
        </w:tc>
      </w:tr>
    </w:tbl>
    <w:bookmarkEnd w:id="59"/>
    <w:bookmarkStart w:id="76" w:name="запуск-экземпляра-gns3-в-virtualbox"/>
    <w:p>
      <w:pPr>
        <w:pStyle w:val="Heading2"/>
      </w:pPr>
      <w:r>
        <w:t xml:space="preserve">3.3 Запуск экземпляра GNS3 в VirtualBox</w:t>
      </w:r>
    </w:p>
    <w:p>
      <w:pPr>
        <w:pStyle w:val="FirstParagraph"/>
      </w:pPr>
      <w:r>
        <w:t xml:space="preserve">Запустим GNS3 VM в VirtualBox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3" w:name="fig-010"/>
          <w:p>
            <w:pPr>
              <w:pStyle w:val="Compact"/>
              <w:jc w:val="center"/>
            </w:pPr>
            <w:r>
              <w:drawing>
                <wp:inline>
                  <wp:extent cx="3733800" cy="2822427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22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Запуск GNS3 VM в VirtualBox</w:t>
            </w:r>
          </w:p>
          <w:bookmarkEnd w:id="63"/>
        </w:tc>
      </w:tr>
    </w:tbl>
    <w:p>
      <w:pPr>
        <w:pStyle w:val="BodyText"/>
      </w:pPr>
      <w:r>
        <w:t xml:space="preserve">Затем в основной операционной системе запустим приложение gns3. При первом запуске приложения gns3 запускается мастер настройки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11"/>
          <w:p>
            <w:pPr>
              <w:pStyle w:val="Compact"/>
              <w:jc w:val="center"/>
            </w:pPr>
            <w:r>
              <w:drawing>
                <wp:inline>
                  <wp:extent cx="3733800" cy="2801297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012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Запуск GNS3</w:t>
            </w:r>
          </w:p>
          <w:bookmarkEnd w:id="67"/>
        </w:tc>
      </w:tr>
    </w:tbl>
    <w:p>
      <w:pPr>
        <w:pStyle w:val="BodyText"/>
      </w:pPr>
      <w:r>
        <w:t xml:space="preserve">В следующем окне указываются настройки локального сервера. Путь к серверу и порт пишем как в нашей виртуальной машине, затем нажмаем Next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012"/>
          <w:p>
            <w:pPr>
              <w:pStyle w:val="Compact"/>
              <w:jc w:val="center"/>
            </w:pPr>
            <w:r>
              <w:drawing>
                <wp:inline>
                  <wp:extent cx="3733800" cy="2892273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92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Настройки локального сервера</w:t>
            </w:r>
          </w:p>
          <w:bookmarkEnd w:id="71"/>
        </w:tc>
      </w:tr>
    </w:tbl>
    <w:p>
      <w:pPr>
        <w:pStyle w:val="BodyText"/>
      </w:pPr>
      <w:r>
        <w:t xml:space="preserve">После успешного подсоединения должно появиться окно с итоговыми настройками, на котором следует нажать Finish 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013"/>
          <w:p>
            <w:pPr>
              <w:pStyle w:val="Compact"/>
              <w:jc w:val="center"/>
            </w:pPr>
            <w:r>
              <w:drawing>
                <wp:inline>
                  <wp:extent cx="3733800" cy="2894359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94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Итоговые настройки</w:t>
            </w:r>
          </w:p>
          <w:bookmarkEnd w:id="75"/>
        </w:tc>
      </w:tr>
    </w:tbl>
    <w:bookmarkEnd w:id="76"/>
    <w:bookmarkStart w:id="81" w:name="выключение-gns3"/>
    <w:p>
      <w:pPr>
        <w:pStyle w:val="Heading2"/>
      </w:pPr>
      <w:r>
        <w:t xml:space="preserve">3.4 Выключение GNS3</w:t>
      </w:r>
    </w:p>
    <w:p>
      <w:pPr>
        <w:pStyle w:val="FirstParagraph"/>
      </w:pPr>
      <w:r>
        <w:t xml:space="preserve">Выключать GNS3 следует через меню File Quit . При этом виртуальная машина GNS VM должна выключится сама, но к сожалению, как я узнала в интернете, в современной версии программы это не всегда работает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0" w:name="fig-014"/>
          <w:p>
            <w:pPr>
              <w:pStyle w:val="Compact"/>
              <w:jc w:val="center"/>
            </w:pPr>
            <w:r>
              <w:drawing>
                <wp:inline>
                  <wp:extent cx="3733800" cy="2333077"/>
                  <wp:effectExtent b="0" l="0" r="0" t="0"/>
                  <wp:docPr descr="" title="" id="78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330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Попытка выключения</w:t>
            </w:r>
          </w:p>
          <w:bookmarkEnd w:id="80"/>
        </w:tc>
      </w:tr>
    </w:tbl>
    <w:bookmarkEnd w:id="81"/>
    <w:bookmarkStart w:id="110" w:name="добавление-образа-маршрутизатора-frr"/>
    <w:p>
      <w:pPr>
        <w:pStyle w:val="Heading2"/>
      </w:pPr>
      <w:r>
        <w:t xml:space="preserve">3.5 Добавление образа маршрутизатора FRR</w:t>
      </w:r>
    </w:p>
    <w:p>
      <w:pPr>
        <w:pStyle w:val="FirstParagraph"/>
      </w:pPr>
      <w:r>
        <w:t xml:space="preserve">Предположим, что требуется добавить образ маршрутизатора (FRRouting). В рабочем пространстве GNS3 на левой боковой панели выберем просмотр маршрутизаторов (Browse Routers), затем нажмём на + New template. В открывшемся окне укажем рекомендуемое верхнее значение, а именно, устанавливать образ с GNS3-сервера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5" w:name="fig-015"/>
          <w:p>
            <w:pPr>
              <w:pStyle w:val="Compact"/>
              <w:jc w:val="center"/>
            </w:pPr>
            <w:r>
              <w:drawing>
                <wp:inline>
                  <wp:extent cx="3733800" cy="2140394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40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Добавление образа маршрутизатора FRR</w:t>
            </w:r>
          </w:p>
          <w:bookmarkEnd w:id="85"/>
        </w:tc>
      </w:tr>
    </w:tbl>
    <w:p>
      <w:pPr>
        <w:pStyle w:val="BodyText"/>
      </w:pPr>
      <w:r>
        <w:t xml:space="preserve">В следующем окне выбираем Routers и образ FRR (FRRouting)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9" w:name="fig-016"/>
          <w:p>
            <w:pPr>
              <w:pStyle w:val="Compact"/>
              <w:jc w:val="center"/>
            </w:pPr>
            <w:r>
              <w:drawing>
                <wp:inline>
                  <wp:extent cx="3733800" cy="2605903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05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Выбор образа FRR</w:t>
            </w:r>
          </w:p>
          <w:bookmarkEnd w:id="89"/>
        </w:tc>
      </w:tr>
    </w:tbl>
    <w:p>
      <w:pPr>
        <w:pStyle w:val="BodyText"/>
      </w:pPr>
      <w:r>
        <w:t xml:space="preserve">В следующем окне предлагается перечень файлов для скачивания и последующей установки. Скачиваю версию 8.2.2 и импортирую образ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017"/>
          <w:p>
            <w:pPr>
              <w:pStyle w:val="Compact"/>
              <w:jc w:val="center"/>
            </w:pPr>
            <w:r>
              <w:drawing>
                <wp:inline>
                  <wp:extent cx="3733800" cy="2343749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43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Скачивание необходимых файлов</w:t>
            </w:r>
          </w:p>
          <w:bookmarkEnd w:id="93"/>
        </w:tc>
      </w:tr>
    </w:tbl>
    <w:p>
      <w:pPr>
        <w:pStyle w:val="BodyText"/>
      </w:pPr>
      <w:r>
        <w:t xml:space="preserve">На заключительном окне указывается краткая информация об устройстве, просмотрим её и нажмём Finish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7" w:name="fig-018"/>
          <w:p>
            <w:pPr>
              <w:pStyle w:val="Compact"/>
              <w:jc w:val="center"/>
            </w:pPr>
            <w:r>
              <w:drawing>
                <wp:inline>
                  <wp:extent cx="3733800" cy="2330685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30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Краткая информация об устройстве</w:t>
            </w:r>
          </w:p>
          <w:bookmarkEnd w:id="97"/>
        </w:tc>
      </w:tr>
    </w:tbl>
    <w:p>
      <w:pPr>
        <w:pStyle w:val="BodyText"/>
      </w:pPr>
      <w:r>
        <w:t xml:space="preserve">В рабочем пространстве на левой панели в списке маршрутизаторов появится образ устройства FRR.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1" w:name="fig-019"/>
          <w:p>
            <w:pPr>
              <w:pStyle w:val="Compact"/>
              <w:jc w:val="center"/>
            </w:pPr>
            <w:r>
              <w:drawing>
                <wp:inline>
                  <wp:extent cx="3733800" cy="911808"/>
                  <wp:effectExtent b="0" l="0" r="0" t="0"/>
                  <wp:docPr descr="" title="" id="99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1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11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Значок образа устройства FRR</w:t>
            </w:r>
          </w:p>
          <w:bookmarkEnd w:id="101"/>
        </w:tc>
      </w:tr>
    </w:tbl>
    <w:p>
      <w:pPr>
        <w:pStyle w:val="BodyText"/>
      </w:pPr>
      <w:r>
        <w:t xml:space="preserve">Далее необходимо настроить образ маршрутизатора. Правой кнопкой мыши щёлкаем на образе устройства, в меню выбираем Configure template. В открывшемся окне необходимо во вкладке «General settings» в поле «On close» выбрать Send the shutdown signal (ACPI)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5" w:name="fig-020"/>
          <w:p>
            <w:pPr>
              <w:pStyle w:val="Compact"/>
              <w:jc w:val="center"/>
            </w:pPr>
            <w:r>
              <w:drawing>
                <wp:inline>
                  <wp:extent cx="3733800" cy="4269053"/>
                  <wp:effectExtent b="0" l="0" r="0" t="0"/>
                  <wp:docPr descr="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2690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Настройка образа маршрутизатора, General settings</w:t>
            </w:r>
          </w:p>
          <w:bookmarkEnd w:id="105"/>
        </w:tc>
      </w:tr>
    </w:tbl>
    <w:p>
      <w:pPr>
        <w:pStyle w:val="BodyText"/>
      </w:pPr>
      <w:r>
        <w:t xml:space="preserve">Во вкладке «HDD» необходимо поставить галочку «Automatically create a config disk on HDD» (</w:t>
      </w:r>
      <w:hyperlink w:anchor="fig-021">
        <w:r>
          <w:rPr>
            <w:rStyle w:val="Hyperlink"/>
          </w:rPr>
          <w:t xml:space="preserve">рис. 21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021"/>
          <w:p>
            <w:pPr>
              <w:pStyle w:val="Compact"/>
              <w:jc w:val="center"/>
            </w:pPr>
            <w:r>
              <w:drawing>
                <wp:inline>
                  <wp:extent cx="3733800" cy="4262075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2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Настройка образа маршрутизатора, HDD</w:t>
            </w:r>
          </w:p>
          <w:bookmarkEnd w:id="109"/>
        </w:tc>
      </w:tr>
    </w:tbl>
    <w:bookmarkEnd w:id="110"/>
    <w:bookmarkStart w:id="139" w:name="добавление-образа-маршрутизатора-vyos"/>
    <w:p>
      <w:pPr>
        <w:pStyle w:val="Heading2"/>
      </w:pPr>
      <w:r>
        <w:t xml:space="preserve">3.6 Добавление образа маршрутизатора VyOS</w:t>
      </w:r>
    </w:p>
    <w:p>
      <w:pPr>
        <w:pStyle w:val="FirstParagraph"/>
      </w:pPr>
      <w:r>
        <w:t xml:space="preserve">Требуется добавить образ маршрутизатора VyOS. В рабочем пространстве GNS3 на левой боковой панели выберем просмотр маршрутизаторов (Browse Routers), затем нажмём на + New template. В открывшемся окне укажем рекомендуемое верхнее значение, а именно, устанавливать образ с GNS3-сервера (</w:t>
      </w:r>
      <w:hyperlink w:anchor="fig-022">
        <w:r>
          <w:rPr>
            <w:rStyle w:val="Hyperlink"/>
          </w:rPr>
          <w:t xml:space="preserve">рис. 22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022"/>
          <w:p>
            <w:pPr>
              <w:pStyle w:val="Compact"/>
              <w:jc w:val="center"/>
            </w:pPr>
            <w:r>
              <w:drawing>
                <wp:inline>
                  <wp:extent cx="3733800" cy="2604440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0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Добавление образа маршрутизатора VyOS</w:t>
            </w:r>
          </w:p>
          <w:bookmarkEnd w:id="114"/>
        </w:tc>
      </w:tr>
    </w:tbl>
    <w:p>
      <w:pPr>
        <w:pStyle w:val="BodyText"/>
      </w:pPr>
      <w:r>
        <w:t xml:space="preserve">В следующем окне выбираем Routers и образ VyOS (</w:t>
      </w:r>
      <w:hyperlink w:anchor="fig-023">
        <w:r>
          <w:rPr>
            <w:rStyle w:val="Hyperlink"/>
          </w:rPr>
          <w:t xml:space="preserve">рис. 23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8" w:name="fig-023"/>
          <w:p>
            <w:pPr>
              <w:pStyle w:val="Compact"/>
              <w:jc w:val="center"/>
            </w:pPr>
            <w:r>
              <w:drawing>
                <wp:inline>
                  <wp:extent cx="3733800" cy="2607799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07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Выбор образа VyOS</w:t>
            </w:r>
          </w:p>
          <w:bookmarkEnd w:id="118"/>
        </w:tc>
      </w:tr>
    </w:tbl>
    <w:p>
      <w:pPr>
        <w:pStyle w:val="BodyText"/>
      </w:pPr>
      <w:r>
        <w:t xml:space="preserve">В следующем окне предлагается перечень файлов для скачивания и последующей установки. Скачиваю версию 1.3.3 которую сделала сама и скачала с бесплатного сервиса и импортирую образ (</w:t>
      </w:r>
      <w:hyperlink w:anchor="fig-024">
        <w:r>
          <w:rPr>
            <w:rStyle w:val="Hyperlink"/>
          </w:rPr>
          <w:t xml:space="preserve">рис. 24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4"/>
          <w:p>
            <w:pPr>
              <w:pStyle w:val="Compact"/>
              <w:jc w:val="center"/>
            </w:pPr>
            <w:r>
              <w:drawing>
                <wp:inline>
                  <wp:extent cx="3733800" cy="2326144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26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Скачивание необходимых файлов</w:t>
            </w:r>
          </w:p>
          <w:bookmarkEnd w:id="122"/>
        </w:tc>
      </w:tr>
    </w:tbl>
    <w:p>
      <w:pPr>
        <w:pStyle w:val="BodyText"/>
      </w:pPr>
      <w:r>
        <w:t xml:space="preserve">На заключительном окне указывается краткая информация об устройстве, просмотрим её и нажмём Finish (</w:t>
      </w:r>
      <w:hyperlink w:anchor="fig-025">
        <w:r>
          <w:rPr>
            <w:rStyle w:val="Hyperlink"/>
          </w:rPr>
          <w:t xml:space="preserve">рис. 25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025"/>
          <w:p>
            <w:pPr>
              <w:pStyle w:val="Compact"/>
              <w:jc w:val="center"/>
            </w:pPr>
            <w:r>
              <w:drawing>
                <wp:inline>
                  <wp:extent cx="3733800" cy="2332324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32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Краткая информация об устройстве</w:t>
            </w:r>
          </w:p>
          <w:bookmarkEnd w:id="126"/>
        </w:tc>
      </w:tr>
    </w:tbl>
    <w:p>
      <w:pPr>
        <w:pStyle w:val="BodyText"/>
      </w:pPr>
      <w:r>
        <w:t xml:space="preserve">В рабочем пространстве на левой панели в списке маршрутизаторов появится образ устройства VyOS. (</w:t>
      </w:r>
      <w:hyperlink w:anchor="fig-026">
        <w:r>
          <w:rPr>
            <w:rStyle w:val="Hyperlink"/>
          </w:rPr>
          <w:t xml:space="preserve">рис. 26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0" w:name="fig-026"/>
          <w:p>
            <w:pPr>
              <w:pStyle w:val="Compact"/>
              <w:jc w:val="center"/>
            </w:pPr>
            <w:r>
              <w:drawing>
                <wp:inline>
                  <wp:extent cx="3733800" cy="2884744"/>
                  <wp:effectExtent b="0" l="0" r="0" t="0"/>
                  <wp:docPr descr="" title="" id="128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84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Значок образа устройства VyOS</w:t>
            </w:r>
          </w:p>
          <w:bookmarkEnd w:id="130"/>
        </w:tc>
      </w:tr>
    </w:tbl>
    <w:p>
      <w:pPr>
        <w:pStyle w:val="BodyText"/>
      </w:pPr>
      <w:r>
        <w:t xml:space="preserve">Далее необходимо настроить образ маршрутизатора. Правой кнопкой мыши щёлкаем на образе устройства, в меню выбираем Configure template. В открывшемся окне необходимо во вкладке «General settings» в поле «On close» выбрать Send the shutdown signal (ACPI) (</w:t>
      </w:r>
      <w:hyperlink w:anchor="fig-027">
        <w:r>
          <w:rPr>
            <w:rStyle w:val="Hyperlink"/>
          </w:rPr>
          <w:t xml:space="preserve">рис. 27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4" w:name="fig-027"/>
          <w:p>
            <w:pPr>
              <w:pStyle w:val="Compact"/>
              <w:jc w:val="center"/>
            </w:pPr>
            <w:r>
              <w:drawing>
                <wp:inline>
                  <wp:extent cx="3733800" cy="4248249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248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Настройка образа маршрутизатора, General settings</w:t>
            </w:r>
          </w:p>
          <w:bookmarkEnd w:id="134"/>
        </w:tc>
      </w:tr>
    </w:tbl>
    <w:p>
      <w:pPr>
        <w:pStyle w:val="BodyText"/>
      </w:pPr>
      <w:r>
        <w:t xml:space="preserve">Во вкладке «HDD» необходимо поставить галочку «Automatically create a config disk on HDD» (</w:t>
      </w:r>
      <w:hyperlink w:anchor="fig-028">
        <w:r>
          <w:rPr>
            <w:rStyle w:val="Hyperlink"/>
          </w:rPr>
          <w:t xml:space="preserve">рис. 28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8" w:name="fig-028"/>
          <w:p>
            <w:pPr>
              <w:pStyle w:val="Compact"/>
              <w:jc w:val="center"/>
            </w:pPr>
            <w:r>
              <w:drawing>
                <wp:inline>
                  <wp:extent cx="3733800" cy="4249589"/>
                  <wp:effectExtent b="0" l="0" r="0" t="0"/>
                  <wp:docPr descr="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249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28: Настройка образа маршрутизатора, HDD</w:t>
            </w:r>
          </w:p>
          <w:bookmarkEnd w:id="138"/>
        </w:tc>
      </w:tr>
    </w:tbl>
    <w:bookmarkEnd w:id="139"/>
    <w:bookmarkEnd w:id="140"/>
    <w:bookmarkStart w:id="141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установка и настройка GNS3 и сопутствующего программного обеспечения.</w:t>
      </w:r>
    </w:p>
    <w:bookmarkEnd w:id="14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Калашникова Ольга Сергеевна</dc:creator>
  <dc:language>ru-RU</dc:language>
  <cp:keywords/>
  <dcterms:created xsi:type="dcterms:W3CDTF">2025-10-25T16:00:05Z</dcterms:created>
  <dcterms:modified xsi:type="dcterms:W3CDTF">2025-10-25T16:00:05Z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toc-title">
    <vt:lpwstr>Содержание</vt:lpwstr>
  </property>
</Properties>
</file>