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7d8373b054dd380e4899ea20da725b7153f4bc1"/>
    <w:p>
      <w:pPr>
        <w:pStyle w:val="Heading1"/>
      </w:pPr>
      <w:r>
        <w:t xml:space="preserve">Home Credit Default Risk Prediction Project</w:t>
      </w:r>
    </w:p>
    <w:bookmarkStart w:id="23" w:name="business-problem-understanding"/>
    <w:p>
      <w:pPr>
        <w:pStyle w:val="Heading2"/>
      </w:pPr>
      <w:r>
        <w:t xml:space="preserve">1. Business Problem Understanding</w:t>
      </w:r>
    </w:p>
    <w:bookmarkStart w:id="20" w:name="objective"/>
    <w:p>
      <w:pPr>
        <w:pStyle w:val="Heading3"/>
      </w:pPr>
      <w:r>
        <w:t xml:space="preserve">Objective</w:t>
      </w:r>
    </w:p>
    <w:p>
      <w:pPr>
        <w:pStyle w:val="FirstParagraph"/>
      </w:pPr>
      <w:r>
        <w:t xml:space="preserve">The objective of this project is to predict whether a loan applicant is likely to default on a loan.</w:t>
      </w:r>
    </w:p>
    <w:bookmarkEnd w:id="20"/>
    <w:bookmarkStart w:id="21" w:name="business-importance"/>
    <w:p>
      <w:pPr>
        <w:pStyle w:val="Heading3"/>
      </w:pPr>
      <w:r>
        <w:t xml:space="preserve">Business Importance</w:t>
      </w:r>
    </w:p>
    <w:p>
      <w:pPr>
        <w:pStyle w:val="FirstParagraph"/>
      </w:pPr>
      <w:r>
        <w:t xml:space="preserve">For financial institutions, identifying risky customers before loan approval helps:</w:t>
      </w:r>
    </w:p>
    <w:p>
      <w:pPr>
        <w:pStyle w:val="Compact"/>
        <w:numPr>
          <w:ilvl w:val="0"/>
          <w:numId w:val="1001"/>
        </w:numPr>
      </w:pPr>
      <w:r>
        <w:t xml:space="preserve">Reduce financial losses</w:t>
      </w:r>
    </w:p>
    <w:p>
      <w:pPr>
        <w:pStyle w:val="Compact"/>
        <w:numPr>
          <w:ilvl w:val="0"/>
          <w:numId w:val="1001"/>
        </w:numPr>
      </w:pPr>
      <w:r>
        <w:t xml:space="preserve">Improve risk management</w:t>
      </w:r>
    </w:p>
    <w:p>
      <w:pPr>
        <w:pStyle w:val="Compact"/>
        <w:numPr>
          <w:ilvl w:val="0"/>
          <w:numId w:val="1001"/>
        </w:numPr>
      </w:pPr>
      <w:r>
        <w:t xml:space="preserve">Improve loan approval decisions</w:t>
      </w:r>
    </w:p>
    <w:p>
      <w:pPr>
        <w:pStyle w:val="Compact"/>
        <w:numPr>
          <w:ilvl w:val="0"/>
          <w:numId w:val="1001"/>
        </w:numPr>
      </w:pPr>
      <w:r>
        <w:t xml:space="preserve">Minimize bad debt</w:t>
      </w:r>
    </w:p>
    <w:bookmarkEnd w:id="21"/>
    <w:bookmarkStart w:id="22" w:name="target-variable"/>
    <w:p>
      <w:pPr>
        <w:pStyle w:val="Heading3"/>
      </w:pPr>
      <w:r>
        <w:t xml:space="preserve">Target Variable</w:t>
      </w:r>
    </w:p>
    <w:p>
      <w:pPr>
        <w:pStyle w:val="SourceCode"/>
      </w:pPr>
      <w:r>
        <w:rPr>
          <w:rStyle w:val="VerbatimChar"/>
        </w:rPr>
        <w:t xml:space="preserve">TARGET = 0 → Customer repaid the loan</w:t>
      </w:r>
      <w:r>
        <w:br/>
      </w:r>
      <w:r>
        <w:rPr>
          <w:rStyle w:val="VerbatimChar"/>
        </w:rPr>
        <w:t xml:space="preserve">TARGET = 1 → Customer defaulted on the loan</w:t>
      </w:r>
    </w:p>
    <w:p>
      <w:pPr>
        <w:pStyle w:val="FirstParagraph"/>
      </w:pPr>
      <w:r>
        <w:t xml:space="preserve">This is a Binary Classification problem.</w:t>
      </w:r>
    </w:p>
    <w:p>
      <w:r>
        <w:pict>
          <v:rect style="width:0;height:1.5pt" o:hralign="center" o:hrstd="t" o:hr="t"/>
        </w:pict>
      </w:r>
    </w:p>
    <w:bookmarkEnd w:id="22"/>
    <w:bookmarkEnd w:id="23"/>
    <w:bookmarkEnd w:id="24"/>
    <w:bookmarkStart w:id="25" w:name="dataset-selection"/>
    <w:p>
      <w:pPr>
        <w:pStyle w:val="Heading1"/>
      </w:pPr>
      <w:r>
        <w:t xml:space="preserve">2. Dataset Selection</w:t>
      </w:r>
    </w:p>
    <w:p>
      <w:pPr>
        <w:pStyle w:val="FirstParagraph"/>
      </w:pPr>
      <w:r>
        <w:t xml:space="preserve">Dataset Used:</w:t>
      </w:r>
    </w:p>
    <w:p>
      <w:pPr>
        <w:pStyle w:val="SourceCode"/>
      </w:pPr>
      <w:r>
        <w:rPr>
          <w:rStyle w:val="VerbatimChar"/>
        </w:rPr>
        <w:t xml:space="preserve">Home Credit Default Risk</w:t>
      </w:r>
    </w:p>
    <w:p>
      <w:pPr>
        <w:pStyle w:val="FirstParagraph"/>
      </w:pPr>
      <w:r>
        <w:t xml:space="preserve">Reason for Selection:</w:t>
      </w:r>
    </w:p>
    <w:p>
      <w:pPr>
        <w:pStyle w:val="Compact"/>
        <w:numPr>
          <w:ilvl w:val="0"/>
          <w:numId w:val="1002"/>
        </w:numPr>
      </w:pPr>
      <w:r>
        <w:t xml:space="preserve">Real-world financial dataset</w:t>
      </w:r>
    </w:p>
    <w:p>
      <w:pPr>
        <w:pStyle w:val="Compact"/>
        <w:numPr>
          <w:ilvl w:val="0"/>
          <w:numId w:val="1002"/>
        </w:numPr>
      </w:pPr>
      <w:r>
        <w:t xml:space="preserve">Large-scale industry dataset</w:t>
      </w:r>
    </w:p>
    <w:p>
      <w:pPr>
        <w:pStyle w:val="Compact"/>
        <w:numPr>
          <w:ilvl w:val="0"/>
          <w:numId w:val="1002"/>
        </w:numPr>
      </w:pPr>
      <w:r>
        <w:t xml:space="preserve">Highly relevant business use case</w:t>
      </w:r>
    </w:p>
    <w:p>
      <w:pPr>
        <w:pStyle w:val="Compact"/>
        <w:numPr>
          <w:ilvl w:val="0"/>
          <w:numId w:val="1002"/>
        </w:numPr>
      </w:pPr>
      <w:r>
        <w:t xml:space="preserve">Contains demographic, financial, and employment information</w:t>
      </w:r>
    </w:p>
    <w:p>
      <w:r>
        <w:pict>
          <v:rect style="width:0;height:1.5pt" o:hralign="center" o:hrstd="t" o:hr="t"/>
        </w:pict>
      </w:r>
    </w:p>
    <w:bookmarkEnd w:id="25"/>
    <w:bookmarkStart w:id="30" w:name="feature-selection"/>
    <w:p>
      <w:pPr>
        <w:pStyle w:val="Heading1"/>
      </w:pPr>
      <w:r>
        <w:t xml:space="preserve">3. Feature Selection</w:t>
      </w:r>
    </w:p>
    <w:p>
      <w:pPr>
        <w:pStyle w:val="FirstParagraph"/>
      </w:pPr>
      <w:r>
        <w:t xml:space="preserve">Initially, a subset of important features was selected from the original dataset.</w:t>
      </w:r>
    </w:p>
    <w:p>
      <w:pPr>
        <w:pStyle w:val="BodyText"/>
      </w:pPr>
      <w:r>
        <w:t xml:space="preserve">Selected Features:</w:t>
      </w:r>
    </w:p>
    <w:bookmarkStart w:id="26" w:name="demographic-features"/>
    <w:p>
      <w:pPr>
        <w:pStyle w:val="Heading3"/>
      </w:pPr>
      <w:r>
        <w:t xml:space="preserve">Demographic Features</w:t>
      </w:r>
    </w:p>
    <w:p>
      <w:pPr>
        <w:pStyle w:val="Compact"/>
        <w:numPr>
          <w:ilvl w:val="0"/>
          <w:numId w:val="1003"/>
        </w:numPr>
      </w:pPr>
      <w:r>
        <w:t xml:space="preserve">CODE_GENDER</w:t>
      </w:r>
    </w:p>
    <w:p>
      <w:pPr>
        <w:pStyle w:val="Compact"/>
        <w:numPr>
          <w:ilvl w:val="0"/>
          <w:numId w:val="1003"/>
        </w:numPr>
      </w:pPr>
      <w:r>
        <w:t xml:space="preserve">CNT_CHILDREN</w:t>
      </w:r>
    </w:p>
    <w:p>
      <w:pPr>
        <w:pStyle w:val="Compact"/>
        <w:numPr>
          <w:ilvl w:val="0"/>
          <w:numId w:val="1003"/>
        </w:numPr>
      </w:pPr>
      <w:r>
        <w:t xml:space="preserve">NAME_FAMILY_STATUS</w:t>
      </w:r>
    </w:p>
    <w:p>
      <w:pPr>
        <w:pStyle w:val="Compact"/>
        <w:numPr>
          <w:ilvl w:val="0"/>
          <w:numId w:val="1003"/>
        </w:numPr>
      </w:pPr>
      <w:r>
        <w:t xml:space="preserve">NAME_EDUCATION_TYPE</w:t>
      </w:r>
    </w:p>
    <w:p>
      <w:pPr>
        <w:pStyle w:val="Compact"/>
        <w:numPr>
          <w:ilvl w:val="0"/>
          <w:numId w:val="1003"/>
        </w:numPr>
      </w:pPr>
      <w:r>
        <w:t xml:space="preserve">NAME_HOUSING_TYPE</w:t>
      </w:r>
    </w:p>
    <w:bookmarkEnd w:id="26"/>
    <w:bookmarkStart w:id="27" w:name="financial-features"/>
    <w:p>
      <w:pPr>
        <w:pStyle w:val="Heading3"/>
      </w:pPr>
      <w:r>
        <w:t xml:space="preserve">Financial Features</w:t>
      </w:r>
    </w:p>
    <w:p>
      <w:pPr>
        <w:pStyle w:val="Compact"/>
        <w:numPr>
          <w:ilvl w:val="0"/>
          <w:numId w:val="1004"/>
        </w:numPr>
      </w:pPr>
      <w:r>
        <w:t xml:space="preserve">AMT_INCOME_TOTAL</w:t>
      </w:r>
    </w:p>
    <w:p>
      <w:pPr>
        <w:pStyle w:val="Compact"/>
        <w:numPr>
          <w:ilvl w:val="0"/>
          <w:numId w:val="1004"/>
        </w:numPr>
      </w:pPr>
      <w:r>
        <w:t xml:space="preserve">AMT_CREDIT</w:t>
      </w:r>
    </w:p>
    <w:p>
      <w:pPr>
        <w:pStyle w:val="Compact"/>
        <w:numPr>
          <w:ilvl w:val="0"/>
          <w:numId w:val="1004"/>
        </w:numPr>
      </w:pPr>
      <w:r>
        <w:t xml:space="preserve">AMT_ANNUITY</w:t>
      </w:r>
    </w:p>
    <w:p>
      <w:pPr>
        <w:pStyle w:val="Compact"/>
        <w:numPr>
          <w:ilvl w:val="0"/>
          <w:numId w:val="1004"/>
        </w:numPr>
      </w:pPr>
      <w:r>
        <w:t xml:space="preserve">AMT_GOODS_PRICE</w:t>
      </w:r>
    </w:p>
    <w:bookmarkEnd w:id="27"/>
    <w:bookmarkStart w:id="28" w:name="employment-features"/>
    <w:p>
      <w:pPr>
        <w:pStyle w:val="Heading3"/>
      </w:pPr>
      <w:r>
        <w:t xml:space="preserve">Employment Features</w:t>
      </w:r>
    </w:p>
    <w:p>
      <w:pPr>
        <w:pStyle w:val="Compact"/>
        <w:numPr>
          <w:ilvl w:val="0"/>
          <w:numId w:val="1005"/>
        </w:numPr>
      </w:pPr>
      <w:r>
        <w:t xml:space="preserve">OCCUPATION_TYPE</w:t>
      </w:r>
    </w:p>
    <w:p>
      <w:pPr>
        <w:pStyle w:val="Compact"/>
        <w:numPr>
          <w:ilvl w:val="0"/>
          <w:numId w:val="1005"/>
        </w:numPr>
      </w:pPr>
      <w:r>
        <w:t xml:space="preserve">ORGANIZATION_TYPE</w:t>
      </w:r>
    </w:p>
    <w:p>
      <w:pPr>
        <w:pStyle w:val="Compact"/>
        <w:numPr>
          <w:ilvl w:val="0"/>
          <w:numId w:val="1005"/>
        </w:numPr>
      </w:pPr>
      <w:r>
        <w:t xml:space="preserve">DAYS_EMPLOYED</w:t>
      </w:r>
    </w:p>
    <w:bookmarkEnd w:id="28"/>
    <w:bookmarkStart w:id="29" w:name="credit-features"/>
    <w:p>
      <w:pPr>
        <w:pStyle w:val="Heading3"/>
      </w:pPr>
      <w:r>
        <w:t xml:space="preserve">Credit Features</w:t>
      </w:r>
    </w:p>
    <w:p>
      <w:pPr>
        <w:pStyle w:val="Compact"/>
        <w:numPr>
          <w:ilvl w:val="0"/>
          <w:numId w:val="1006"/>
        </w:numPr>
      </w:pPr>
      <w:r>
        <w:t xml:space="preserve">EXT_SOURCE_1</w:t>
      </w:r>
    </w:p>
    <w:p>
      <w:pPr>
        <w:pStyle w:val="Compact"/>
        <w:numPr>
          <w:ilvl w:val="0"/>
          <w:numId w:val="1006"/>
        </w:numPr>
      </w:pPr>
      <w:r>
        <w:t xml:space="preserve">EXT_SOURCE_2</w:t>
      </w:r>
    </w:p>
    <w:p>
      <w:pPr>
        <w:pStyle w:val="Compact"/>
        <w:numPr>
          <w:ilvl w:val="0"/>
          <w:numId w:val="1006"/>
        </w:numPr>
      </w:pPr>
      <w:r>
        <w:t xml:space="preserve">EXT_SOURCE_3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6" w:name="exploratory-data-analysis-eda"/>
    <w:p>
      <w:pPr>
        <w:pStyle w:val="Heading1"/>
      </w:pPr>
      <w:r>
        <w:t xml:space="preserve">4. Exploratory Data Analysis (EDA)</w:t>
      </w:r>
    </w:p>
    <w:p>
      <w:pPr>
        <w:pStyle w:val="FirstParagraph"/>
      </w:pPr>
      <w:r>
        <w:t xml:space="preserve">EDA was performed before preprocessing to understand the dataset.</w:t>
      </w:r>
    </w:p>
    <w:bookmarkStart w:id="35" w:name="analyses-performed"/>
    <w:p>
      <w:pPr>
        <w:pStyle w:val="Heading3"/>
      </w:pPr>
      <w:r>
        <w:t xml:space="preserve">Analyses Performed</w:t>
      </w:r>
    </w:p>
    <w:bookmarkStart w:id="31" w:name="dataset-overview"/>
    <w:p>
      <w:pPr>
        <w:pStyle w:val="Heading4"/>
      </w:pPr>
      <w:r>
        <w:t xml:space="preserve">Dataset Overview</w:t>
      </w:r>
    </w:p>
    <w:p>
      <w:pPr>
        <w:pStyle w:val="Compact"/>
        <w:numPr>
          <w:ilvl w:val="0"/>
          <w:numId w:val="1007"/>
        </w:numPr>
      </w:pPr>
      <w:r>
        <w:t xml:space="preserve">Shape</w:t>
      </w:r>
    </w:p>
    <w:p>
      <w:pPr>
        <w:pStyle w:val="Compact"/>
        <w:numPr>
          <w:ilvl w:val="0"/>
          <w:numId w:val="1007"/>
        </w:numPr>
      </w:pPr>
      <w:r>
        <w:t xml:space="preserve">Data types</w:t>
      </w:r>
    </w:p>
    <w:p>
      <w:pPr>
        <w:pStyle w:val="Compact"/>
        <w:numPr>
          <w:ilvl w:val="0"/>
          <w:numId w:val="1007"/>
        </w:numPr>
      </w:pPr>
      <w:r>
        <w:t xml:space="preserve">Feature categories</w:t>
      </w:r>
    </w:p>
    <w:bookmarkEnd w:id="31"/>
    <w:bookmarkStart w:id="32" w:name="missing-value-analysis"/>
    <w:p>
      <w:pPr>
        <w:pStyle w:val="Heading4"/>
      </w:pPr>
      <w:r>
        <w:t xml:space="preserve">Missing Value Analysis</w:t>
      </w:r>
    </w:p>
    <w:p>
      <w:pPr>
        <w:pStyle w:val="FirstParagraph"/>
      </w:pPr>
      <w:r>
        <w:t xml:space="preserve">Identified missing values in:</w:t>
      </w:r>
    </w:p>
    <w:p>
      <w:pPr>
        <w:pStyle w:val="SourceCode"/>
      </w:pPr>
      <w:r>
        <w:rPr>
          <w:rStyle w:val="VerbatimChar"/>
        </w:rPr>
        <w:t xml:space="preserve">OCCUPATION_TYPE</w:t>
      </w:r>
      <w:r>
        <w:br/>
      </w:r>
      <w:r>
        <w:rPr>
          <w:rStyle w:val="VerbatimChar"/>
        </w:rPr>
        <w:t xml:space="preserve">NAME_TYPE_SUITE</w:t>
      </w:r>
      <w:r>
        <w:br/>
      </w:r>
      <w:r>
        <w:rPr>
          <w:rStyle w:val="VerbatimChar"/>
        </w:rPr>
        <w:t xml:space="preserve">AMT_GOODS_PRICE</w:t>
      </w:r>
      <w:r>
        <w:br/>
      </w:r>
      <w:r>
        <w:rPr>
          <w:rStyle w:val="VerbatimChar"/>
        </w:rPr>
        <w:t xml:space="preserve">AMT_ANNUITY</w:t>
      </w:r>
    </w:p>
    <w:bookmarkEnd w:id="32"/>
    <w:bookmarkStart w:id="33" w:name="target-distribution"/>
    <w:p>
      <w:pPr>
        <w:pStyle w:val="Heading4"/>
      </w:pPr>
      <w:r>
        <w:t xml:space="preserve">Target Distribution</w:t>
      </w:r>
    </w:p>
    <w:p>
      <w:pPr>
        <w:pStyle w:val="FirstParagraph"/>
      </w:pPr>
      <w:r>
        <w:t xml:space="preserve">Observed:</w:t>
      </w:r>
    </w:p>
    <w:p>
      <w:pPr>
        <w:pStyle w:val="SourceCode"/>
      </w:pPr>
      <w:r>
        <w:rPr>
          <w:rStyle w:val="VerbatimChar"/>
        </w:rPr>
        <w:t xml:space="preserve">TARGET = 0 → ~92%</w:t>
      </w:r>
      <w:r>
        <w:br/>
      </w:r>
      <w:r>
        <w:rPr>
          <w:rStyle w:val="VerbatimChar"/>
        </w:rPr>
        <w:t xml:space="preserve">TARGET = 1 → ~8%</w:t>
      </w:r>
    </w:p>
    <w:p>
      <w:pPr>
        <w:pStyle w:val="FirstParagraph"/>
      </w:pPr>
      <w:r>
        <w:t xml:space="preserve">Conclusion:</w:t>
      </w:r>
    </w:p>
    <w:p>
      <w:pPr>
        <w:pStyle w:val="BodyText"/>
      </w:pPr>
      <w:r>
        <w:t xml:space="preserve">Dataset is highly imbalanced.</w:t>
      </w:r>
    </w:p>
    <w:bookmarkEnd w:id="33"/>
    <w:bookmarkStart w:id="34" w:name="correlation-analysis"/>
    <w:p>
      <w:pPr>
        <w:pStyle w:val="Heading4"/>
      </w:pPr>
      <w:r>
        <w:t xml:space="preserve">Correlation Analysis</w:t>
      </w:r>
    </w:p>
    <w:p>
      <w:pPr>
        <w:pStyle w:val="FirstParagraph"/>
      </w:pPr>
      <w:r>
        <w:t xml:space="preserve">Examined numerical feature relationships with TARGET.</w:t>
      </w:r>
    </w:p>
    <w:p>
      <w:pPr>
        <w:pStyle w:val="BodyText"/>
      </w:pPr>
      <w:r>
        <w:t xml:space="preserve">Purpose:</w:t>
      </w:r>
    </w:p>
    <w:p>
      <w:pPr>
        <w:pStyle w:val="Compact"/>
        <w:numPr>
          <w:ilvl w:val="0"/>
          <w:numId w:val="1008"/>
        </w:numPr>
      </w:pPr>
      <w:r>
        <w:t xml:space="preserve">Understand feature behaviour</w:t>
      </w:r>
    </w:p>
    <w:p>
      <w:pPr>
        <w:pStyle w:val="Compact"/>
        <w:numPr>
          <w:ilvl w:val="0"/>
          <w:numId w:val="1008"/>
        </w:numPr>
      </w:pPr>
      <w:r>
        <w:t xml:space="preserve">Generate hypotheses</w:t>
      </w:r>
    </w:p>
    <w:p>
      <w:pPr>
        <w:pStyle w:val="Compact"/>
        <w:numPr>
          <w:ilvl w:val="0"/>
          <w:numId w:val="1008"/>
        </w:numPr>
      </w:pPr>
      <w:r>
        <w:t xml:space="preserve">Guide feature engineering</w:t>
      </w:r>
    </w:p>
    <w:p>
      <w:r>
        <w:pict>
          <v:rect style="width:0;height:1.5pt" o:hralign="center" o:hrstd="t" o:hr="t"/>
        </w:pict>
      </w:r>
    </w:p>
    <w:bookmarkEnd w:id="34"/>
    <w:bookmarkEnd w:id="35"/>
    <w:bookmarkEnd w:id="36"/>
    <w:bookmarkStart w:id="41" w:name="missing-value-treatment"/>
    <w:p>
      <w:pPr>
        <w:pStyle w:val="Heading1"/>
      </w:pPr>
      <w:r>
        <w:t xml:space="preserve">5. Missing Value Treatment</w:t>
      </w:r>
    </w:p>
    <w:p>
      <w:pPr>
        <w:pStyle w:val="FirstParagraph"/>
      </w:pPr>
      <w:r>
        <w:t xml:space="preserve">Different strategies were applied based on feature type.</w:t>
      </w:r>
    </w:p>
    <w:bookmarkStart w:id="37" w:name="occupation_type"/>
    <w:p>
      <w:pPr>
        <w:pStyle w:val="Heading3"/>
      </w:pPr>
      <w:r>
        <w:t xml:space="preserve">OCCUPATION_TYPE</w:t>
      </w:r>
    </w:p>
    <w:p>
      <w:pPr>
        <w:pStyle w:val="FirstParagraph"/>
      </w:pPr>
      <w:r>
        <w:t xml:space="preserve">Missing ~31%</w:t>
      </w:r>
    </w:p>
    <w:p>
      <w:pPr>
        <w:pStyle w:val="BodyText"/>
      </w:pPr>
      <w:r>
        <w:t xml:space="preserve">Method:</w:t>
      </w:r>
    </w:p>
    <w:p>
      <w:pPr>
        <w:pStyle w:val="SourceCode"/>
      </w:pPr>
      <w:r>
        <w:rPr>
          <w:rStyle w:val="VerbatimChar"/>
        </w:rPr>
        <w:t xml:space="preserve">Fill with "Unknown"</w:t>
      </w:r>
    </w:p>
    <w:p>
      <w:pPr>
        <w:pStyle w:val="FirstParagraph"/>
      </w:pPr>
      <w:r>
        <w:t xml:space="preserve">Reason:</w:t>
      </w:r>
    </w:p>
    <w:p>
      <w:pPr>
        <w:pStyle w:val="BodyText"/>
      </w:pPr>
      <w:r>
        <w:t xml:space="preserve">Missing occupation information may itself carry risk information.</w:t>
      </w:r>
    </w:p>
    <w:p>
      <w:r>
        <w:pict>
          <v:rect style="width:0;height:1.5pt" o:hralign="center" o:hrstd="t" o:hr="t"/>
        </w:pict>
      </w:r>
    </w:p>
    <w:bookmarkEnd w:id="37"/>
    <w:bookmarkStart w:id="38" w:name="name_type_suite"/>
    <w:p>
      <w:pPr>
        <w:pStyle w:val="Heading3"/>
      </w:pPr>
      <w:r>
        <w:t xml:space="preserve">NAME_TYPE_SUITE</w:t>
      </w:r>
    </w:p>
    <w:p>
      <w:pPr>
        <w:pStyle w:val="FirstParagraph"/>
      </w:pPr>
      <w:r>
        <w:t xml:space="preserve">Method:</w:t>
      </w:r>
    </w:p>
    <w:p>
      <w:pPr>
        <w:pStyle w:val="SourceCode"/>
      </w:pPr>
      <w:r>
        <w:rPr>
          <w:rStyle w:val="VerbatimChar"/>
        </w:rPr>
        <w:t xml:space="preserve">Mode Imputation</w:t>
      </w:r>
    </w:p>
    <w:p>
      <w:pPr>
        <w:pStyle w:val="FirstParagraph"/>
      </w:pPr>
      <w:r>
        <w:t xml:space="preserve">Reason:</w:t>
      </w:r>
    </w:p>
    <w:p>
      <w:pPr>
        <w:pStyle w:val="BodyText"/>
      </w:pPr>
      <w:r>
        <w:t xml:space="preserve">Very low percentage of missing values.</w:t>
      </w:r>
    </w:p>
    <w:p>
      <w:r>
        <w:pict>
          <v:rect style="width:0;height:1.5pt" o:hralign="center" o:hrstd="t" o:hr="t"/>
        </w:pict>
      </w:r>
    </w:p>
    <w:bookmarkEnd w:id="38"/>
    <w:bookmarkStart w:id="39" w:name="amt_goods_price"/>
    <w:p>
      <w:pPr>
        <w:pStyle w:val="Heading3"/>
      </w:pPr>
      <w:r>
        <w:t xml:space="preserve">AMT_GOODS_PRICE</w:t>
      </w:r>
    </w:p>
    <w:p>
      <w:pPr>
        <w:pStyle w:val="FirstParagraph"/>
      </w:pPr>
      <w:r>
        <w:t xml:space="preserve">Method:</w:t>
      </w:r>
    </w:p>
    <w:p>
      <w:pPr>
        <w:pStyle w:val="SourceCode"/>
      </w:pPr>
      <w:r>
        <w:rPr>
          <w:rStyle w:val="VerbatimChar"/>
        </w:rPr>
        <w:t xml:space="preserve">Median Imputation</w:t>
      </w:r>
    </w:p>
    <w:p>
      <w:pPr>
        <w:pStyle w:val="FirstParagraph"/>
      </w:pPr>
      <w:r>
        <w:t xml:space="preserve">Reason:</w:t>
      </w:r>
    </w:p>
    <w:p>
      <w:pPr>
        <w:pStyle w:val="BodyText"/>
      </w:pPr>
      <w:r>
        <w:t xml:space="preserve">Numerical feature with possible outliers.</w:t>
      </w:r>
    </w:p>
    <w:p>
      <w:r>
        <w:pict>
          <v:rect style="width:0;height:1.5pt" o:hralign="center" o:hrstd="t" o:hr="t"/>
        </w:pict>
      </w:r>
    </w:p>
    <w:bookmarkEnd w:id="39"/>
    <w:bookmarkStart w:id="40" w:name="amt_annuity"/>
    <w:p>
      <w:pPr>
        <w:pStyle w:val="Heading3"/>
      </w:pPr>
      <w:r>
        <w:t xml:space="preserve">AMT_ANNUITY</w:t>
      </w:r>
    </w:p>
    <w:p>
      <w:pPr>
        <w:pStyle w:val="FirstParagraph"/>
      </w:pPr>
      <w:r>
        <w:t xml:space="preserve">Method:</w:t>
      </w:r>
    </w:p>
    <w:p>
      <w:pPr>
        <w:pStyle w:val="SourceCode"/>
      </w:pPr>
      <w:r>
        <w:rPr>
          <w:rStyle w:val="VerbatimChar"/>
        </w:rPr>
        <w:t xml:space="preserve">Median Imputation</w:t>
      </w:r>
    </w:p>
    <w:p>
      <w:pPr>
        <w:pStyle w:val="FirstParagraph"/>
      </w:pPr>
      <w:r>
        <w:t xml:space="preserve">Reason:</w:t>
      </w:r>
    </w:p>
    <w:p>
      <w:pPr>
        <w:pStyle w:val="BodyText"/>
      </w:pPr>
      <w:r>
        <w:t xml:space="preserve">Very few missing values.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categorical-encoding"/>
    <w:p>
      <w:pPr>
        <w:pStyle w:val="Heading1"/>
      </w:pPr>
      <w:r>
        <w:t xml:space="preserve">6. Categorical Encoding</w:t>
      </w:r>
    </w:p>
    <w:p>
      <w:pPr>
        <w:pStyle w:val="FirstParagraph"/>
      </w:pPr>
      <w:r>
        <w:t xml:space="preserve">Categorical variables were converted into machine-readable format.</w:t>
      </w:r>
    </w:p>
    <w:bookmarkStart w:id="42" w:name="binary-features"/>
    <w:p>
      <w:pPr>
        <w:pStyle w:val="Heading3"/>
      </w:pPr>
      <w:r>
        <w:t xml:space="preserve">Binary Features</w:t>
      </w:r>
    </w:p>
    <w:p>
      <w:pPr>
        <w:pStyle w:val="FirstParagraph"/>
      </w:pPr>
      <w:r>
        <w:t xml:space="preserve">Label Encoding:</w:t>
      </w:r>
    </w:p>
    <w:p>
      <w:pPr>
        <w:pStyle w:val="SourceCode"/>
      </w:pPr>
      <w:r>
        <w:rPr>
          <w:rStyle w:val="VerbatimChar"/>
        </w:rPr>
        <w:t xml:space="preserve">NAME_CONTRACT_TYPE</w:t>
      </w:r>
      <w:r>
        <w:br/>
      </w:r>
      <w:r>
        <w:rPr>
          <w:rStyle w:val="VerbatimChar"/>
        </w:rPr>
        <w:t xml:space="preserve">CODE_GENDER</w:t>
      </w:r>
      <w:r>
        <w:br/>
      </w:r>
      <w:r>
        <w:rPr>
          <w:rStyle w:val="VerbatimChar"/>
        </w:rPr>
        <w:t xml:space="preserve">FLAG_OWN_CAR</w:t>
      </w:r>
      <w:r>
        <w:br/>
      </w:r>
      <w:r>
        <w:rPr>
          <w:rStyle w:val="VerbatimChar"/>
        </w:rPr>
        <w:t xml:space="preserve">FLAG_OWN_REALTY</w:t>
      </w:r>
    </w:p>
    <w:p>
      <w:r>
        <w:pict>
          <v:rect style="width:0;height:1.5pt" o:hralign="center" o:hrstd="t" o:hr="t"/>
        </w:pict>
      </w:r>
    </w:p>
    <w:bookmarkEnd w:id="42"/>
    <w:bookmarkStart w:id="43" w:name="multi-category-features"/>
    <w:p>
      <w:pPr>
        <w:pStyle w:val="Heading3"/>
      </w:pPr>
      <w:r>
        <w:t xml:space="preserve">Multi-category Features</w:t>
      </w:r>
    </w:p>
    <w:p>
      <w:pPr>
        <w:pStyle w:val="FirstParagraph"/>
      </w:pPr>
      <w:r>
        <w:t xml:space="preserve">Encoding applied on:</w:t>
      </w:r>
    </w:p>
    <w:p>
      <w:pPr>
        <w:pStyle w:val="SourceCode"/>
      </w:pPr>
      <w:r>
        <w:rPr>
          <w:rStyle w:val="VerbatimChar"/>
        </w:rPr>
        <w:t xml:space="preserve">NAME_TYPE_SUITE</w:t>
      </w:r>
      <w:r>
        <w:br/>
      </w:r>
      <w:r>
        <w:rPr>
          <w:rStyle w:val="VerbatimChar"/>
        </w:rPr>
        <w:t xml:space="preserve">NAME_INCOME_TYPE</w:t>
      </w:r>
      <w:r>
        <w:br/>
      </w:r>
      <w:r>
        <w:rPr>
          <w:rStyle w:val="VerbatimChar"/>
        </w:rPr>
        <w:t xml:space="preserve">NAME_EDUCATION_TYPE</w:t>
      </w:r>
      <w:r>
        <w:br/>
      </w:r>
      <w:r>
        <w:rPr>
          <w:rStyle w:val="VerbatimChar"/>
        </w:rPr>
        <w:t xml:space="preserve">NAME_FAMILY_STATUS</w:t>
      </w:r>
      <w:r>
        <w:br/>
      </w:r>
      <w:r>
        <w:rPr>
          <w:rStyle w:val="VerbatimChar"/>
        </w:rPr>
        <w:t xml:space="preserve">OCCUPATION_TYPE</w:t>
      </w:r>
      <w:r>
        <w:br/>
      </w:r>
      <w:r>
        <w:rPr>
          <w:rStyle w:val="VerbatimChar"/>
        </w:rPr>
        <w:t xml:space="preserve">ORGANIZATION_TYPE</w:t>
      </w:r>
      <w:r>
        <w:br/>
      </w:r>
      <w:r>
        <w:rPr>
          <w:rStyle w:val="VerbatimChar"/>
        </w:rPr>
        <w:t xml:space="preserve">NAME_HOUSING_TYPE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Convert categorical information into numerical representation for model training.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class-imbalance-analysis"/>
    <w:p>
      <w:pPr>
        <w:pStyle w:val="Heading1"/>
      </w:pPr>
      <w:r>
        <w:t xml:space="preserve">7. Class Imbalance Analysis</w:t>
      </w:r>
    </w:p>
    <w:p>
      <w:pPr>
        <w:pStyle w:val="FirstParagraph"/>
      </w:pPr>
      <w:r>
        <w:t xml:space="preserve">Observed:</w:t>
      </w:r>
    </w:p>
    <w:p>
      <w:pPr>
        <w:pStyle w:val="SourceCode"/>
      </w:pPr>
      <w:r>
        <w:rPr>
          <w:rStyle w:val="VerbatimChar"/>
        </w:rPr>
        <w:t xml:space="preserve">92% Non-Default</w:t>
      </w:r>
      <w:r>
        <w:br/>
      </w:r>
      <w:r>
        <w:rPr>
          <w:rStyle w:val="VerbatimChar"/>
        </w:rPr>
        <w:t xml:space="preserve">8% Default</w:t>
      </w:r>
    </w:p>
    <w:p>
      <w:pPr>
        <w:pStyle w:val="FirstParagraph"/>
      </w:pPr>
      <w:r>
        <w:t xml:space="preserve">Reason for concern:</w:t>
      </w:r>
    </w:p>
    <w:p>
      <w:pPr>
        <w:pStyle w:val="BodyText"/>
      </w:pPr>
      <w:r>
        <w:t xml:space="preserve">A model predicting every customer as non-default could still achieve high accuracy.</w:t>
      </w:r>
    </w:p>
    <w:p>
      <w:pPr>
        <w:pStyle w:val="BodyText"/>
      </w:pPr>
      <w:r>
        <w:t xml:space="preserve">Therefore:</w:t>
      </w:r>
    </w:p>
    <w:p>
      <w:pPr>
        <w:pStyle w:val="BodyText"/>
      </w:pPr>
      <w:r>
        <w:t xml:space="preserve">Accuracy was not used as the primary evaluation metric.</w:t>
      </w:r>
    </w:p>
    <w:p>
      <w:pPr>
        <w:pStyle w:val="BodyText"/>
      </w:pPr>
      <w:r>
        <w:t xml:space="preserve">Instead:</w:t>
      </w:r>
    </w:p>
    <w:p>
      <w:pPr>
        <w:pStyle w:val="Compact"/>
        <w:numPr>
          <w:ilvl w:val="0"/>
          <w:numId w:val="1009"/>
        </w:numPr>
      </w:pPr>
      <w:r>
        <w:t xml:space="preserve">Precision</w:t>
      </w:r>
    </w:p>
    <w:p>
      <w:pPr>
        <w:pStyle w:val="Compact"/>
        <w:numPr>
          <w:ilvl w:val="0"/>
          <w:numId w:val="1009"/>
        </w:numPr>
      </w:pPr>
      <w:r>
        <w:t xml:space="preserve">Recall</w:t>
      </w:r>
    </w:p>
    <w:p>
      <w:pPr>
        <w:pStyle w:val="Compact"/>
        <w:numPr>
          <w:ilvl w:val="0"/>
          <w:numId w:val="1009"/>
        </w:numPr>
      </w:pPr>
      <w:r>
        <w:t xml:space="preserve">F1 Score</w:t>
      </w:r>
    </w:p>
    <w:p>
      <w:pPr>
        <w:pStyle w:val="Compact"/>
        <w:numPr>
          <w:ilvl w:val="0"/>
          <w:numId w:val="1009"/>
        </w:numPr>
      </w:pPr>
      <w:r>
        <w:t xml:space="preserve">ROC-AUC</w:t>
      </w:r>
    </w:p>
    <w:p>
      <w:pPr>
        <w:pStyle w:val="FirstParagraph"/>
      </w:pPr>
      <w:r>
        <w:t xml:space="preserve">were used.</w:t>
      </w:r>
    </w:p>
    <w:p>
      <w:r>
        <w:pict>
          <v:rect style="width:0;height:1.5pt" o:hralign="center" o:hrstd="t" o:hr="t"/>
        </w:pict>
      </w:r>
    </w:p>
    <w:bookmarkEnd w:id="45"/>
    <w:bookmarkStart w:id="55" w:name="feature-engineering"/>
    <w:p>
      <w:pPr>
        <w:pStyle w:val="Heading1"/>
      </w:pPr>
      <w:r>
        <w:t xml:space="preserve">8. Feature Engineering</w:t>
      </w:r>
    </w:p>
    <w:p>
      <w:pPr>
        <w:pStyle w:val="FirstParagraph"/>
      </w:pPr>
      <w:r>
        <w:t xml:space="preserve">Feature engineering was performed to create business-relevant features.</w:t>
      </w:r>
    </w:p>
    <w:bookmarkStart w:id="46" w:name="credit_income_ratio"/>
    <w:p>
      <w:pPr>
        <w:pStyle w:val="Heading2"/>
      </w:pPr>
      <w:r>
        <w:t xml:space="preserve">CREDIT_INCOME_RATIO</w:t>
      </w:r>
    </w:p>
    <w:p>
      <w:pPr>
        <w:pStyle w:val="FirstParagraph"/>
      </w:pPr>
      <w:r>
        <w:t xml:space="preserve">Formula:</w:t>
      </w:r>
    </w:p>
    <w:p>
      <w:pPr>
        <w:pStyle w:val="SourceCode"/>
      </w:pPr>
      <w:r>
        <w:rPr>
          <w:rStyle w:val="VerbatimChar"/>
        </w:rPr>
        <w:t xml:space="preserve">AMT_CREDIT / AMT_INCOME_TOTAL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Measures loan burden relative to income.</w:t>
      </w:r>
    </w:p>
    <w:p>
      <w:r>
        <w:pict>
          <v:rect style="width:0;height:1.5pt" o:hralign="center" o:hrstd="t" o:hr="t"/>
        </w:pict>
      </w:r>
    </w:p>
    <w:bookmarkEnd w:id="46"/>
    <w:bookmarkStart w:id="47" w:name="annuity_income_ratio"/>
    <w:p>
      <w:pPr>
        <w:pStyle w:val="Heading2"/>
      </w:pPr>
      <w:r>
        <w:t xml:space="preserve">ANNUITY_INCOME_RATIO</w:t>
      </w:r>
    </w:p>
    <w:p>
      <w:pPr>
        <w:pStyle w:val="FirstParagraph"/>
      </w:pPr>
      <w:r>
        <w:t xml:space="preserve">Formula:</w:t>
      </w:r>
    </w:p>
    <w:p>
      <w:pPr>
        <w:pStyle w:val="SourceCode"/>
      </w:pPr>
      <w:r>
        <w:rPr>
          <w:rStyle w:val="VerbatimChar"/>
        </w:rPr>
        <w:t xml:space="preserve">AMT_ANNUITY / AMT_INCOME_TOTAL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Measures EMI burden.</w:t>
      </w:r>
    </w:p>
    <w:p>
      <w:r>
        <w:pict>
          <v:rect style="width:0;height:1.5pt" o:hralign="center" o:hrstd="t" o:hr="t"/>
        </w:pict>
      </w:r>
    </w:p>
    <w:bookmarkEnd w:id="47"/>
    <w:bookmarkStart w:id="48" w:name="credit_goods_ratio"/>
    <w:p>
      <w:pPr>
        <w:pStyle w:val="Heading2"/>
      </w:pPr>
      <w:r>
        <w:t xml:space="preserve">CREDIT_GOODS_RATIO</w:t>
      </w:r>
    </w:p>
    <w:p>
      <w:pPr>
        <w:pStyle w:val="FirstParagraph"/>
      </w:pPr>
      <w:r>
        <w:t xml:space="preserve">Formula:</w:t>
      </w:r>
    </w:p>
    <w:p>
      <w:pPr>
        <w:pStyle w:val="SourceCode"/>
      </w:pPr>
      <w:r>
        <w:rPr>
          <w:rStyle w:val="VerbatimChar"/>
        </w:rPr>
        <w:t xml:space="preserve">AMT_CREDIT / AMT_GOODS_PRICE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Measures loan amount relative to asset value.</w:t>
      </w:r>
    </w:p>
    <w:p>
      <w:r>
        <w:pict>
          <v:rect style="width:0;height:1.5pt" o:hralign="center" o:hrstd="t" o:hr="t"/>
        </w:pict>
      </w:r>
    </w:p>
    <w:bookmarkEnd w:id="48"/>
    <w:bookmarkStart w:id="49" w:name="income_per_child"/>
    <w:p>
      <w:pPr>
        <w:pStyle w:val="Heading2"/>
      </w:pPr>
      <w:r>
        <w:t xml:space="preserve">INCOME_PER_CHILD</w:t>
      </w:r>
    </w:p>
    <w:p>
      <w:pPr>
        <w:pStyle w:val="FirstParagraph"/>
      </w:pPr>
      <w:r>
        <w:t xml:space="preserve">Formula:</w:t>
      </w:r>
    </w:p>
    <w:p>
      <w:pPr>
        <w:pStyle w:val="SourceCode"/>
      </w:pPr>
      <w:r>
        <w:rPr>
          <w:rStyle w:val="VerbatimChar"/>
        </w:rPr>
        <w:t xml:space="preserve">AMT_INCOME_TOTAL / (CNT_CHILDREN + 1)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Measures available income after family responsibilities.</w:t>
      </w:r>
    </w:p>
    <w:p>
      <w:r>
        <w:pict>
          <v:rect style="width:0;height:1.5pt" o:hralign="center" o:hrstd="t" o:hr="t"/>
        </w:pict>
      </w:r>
    </w:p>
    <w:bookmarkEnd w:id="49"/>
    <w:bookmarkStart w:id="50" w:name="ext_source_mean"/>
    <w:p>
      <w:pPr>
        <w:pStyle w:val="Heading2"/>
      </w:pPr>
      <w:r>
        <w:t xml:space="preserve">EXT_SOURCE_MEAN</w:t>
      </w:r>
    </w:p>
    <w:p>
      <w:pPr>
        <w:pStyle w:val="FirstParagraph"/>
      </w:pPr>
      <w:r>
        <w:t xml:space="preserve">Formula:</w:t>
      </w:r>
    </w:p>
    <w:p>
      <w:pPr>
        <w:pStyle w:val="SourceCode"/>
      </w:pPr>
      <w:r>
        <w:rPr>
          <w:rStyle w:val="VerbatimChar"/>
        </w:rPr>
        <w:t xml:space="preserve">Mean(EXT_SOURCE_1,</w:t>
      </w:r>
      <w:r>
        <w:br/>
      </w:r>
      <w:r>
        <w:rPr>
          <w:rStyle w:val="VerbatimChar"/>
        </w:rPr>
        <w:t xml:space="preserve">     EXT_SOURCE_2,</w:t>
      </w:r>
      <w:r>
        <w:br/>
      </w:r>
      <w:r>
        <w:rPr>
          <w:rStyle w:val="VerbatimChar"/>
        </w:rPr>
        <w:t xml:space="preserve">     EXT_SOURCE_3)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Creates a consolidated external creditworthiness score.</w:t>
      </w:r>
    </w:p>
    <w:p>
      <w:r>
        <w:pict>
          <v:rect style="width:0;height:1.5pt" o:hralign="center" o:hrstd="t" o:hr="t"/>
        </w:pict>
      </w:r>
    </w:p>
    <w:bookmarkEnd w:id="50"/>
    <w:bookmarkStart w:id="51" w:name="credit_term"/>
    <w:p>
      <w:pPr>
        <w:pStyle w:val="Heading2"/>
      </w:pPr>
      <w:r>
        <w:t xml:space="preserve">CREDIT_TERM</w:t>
      </w:r>
    </w:p>
    <w:p>
      <w:pPr>
        <w:pStyle w:val="FirstParagraph"/>
      </w:pPr>
      <w:r>
        <w:t xml:space="preserve">Formula:</w:t>
      </w:r>
    </w:p>
    <w:p>
      <w:pPr>
        <w:pStyle w:val="SourceCode"/>
      </w:pPr>
      <w:r>
        <w:rPr>
          <w:rStyle w:val="VerbatimChar"/>
        </w:rPr>
        <w:t xml:space="preserve">AMT_CREDIT / AMT_ANNUITY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Represents effective loan duration.</w:t>
      </w:r>
    </w:p>
    <w:p>
      <w:r>
        <w:pict>
          <v:rect style="width:0;height:1.5pt" o:hralign="center" o:hrstd="t" o:hr="t"/>
        </w:pict>
      </w:r>
    </w:p>
    <w:bookmarkEnd w:id="51"/>
    <w:bookmarkStart w:id="52" w:name="age"/>
    <w:p>
      <w:pPr>
        <w:pStyle w:val="Heading2"/>
      </w:pPr>
      <w:r>
        <w:t xml:space="preserve">AGE</w:t>
      </w:r>
    </w:p>
    <w:p>
      <w:pPr>
        <w:pStyle w:val="FirstParagraph"/>
      </w:pPr>
      <w:r>
        <w:t xml:space="preserve">Formula:</w:t>
      </w:r>
    </w:p>
    <w:p>
      <w:pPr>
        <w:pStyle w:val="SourceCode"/>
      </w:pPr>
      <w:r>
        <w:rPr>
          <w:rStyle w:val="VerbatimChar"/>
        </w:rPr>
        <w:t xml:space="preserve">abs(DAYS_BIRTH) / 365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Converts age into years.</w:t>
      </w:r>
    </w:p>
    <w:p>
      <w:r>
        <w:pict>
          <v:rect style="width:0;height:1.5pt" o:hralign="center" o:hrstd="t" o:hr="t"/>
        </w:pict>
      </w:r>
    </w:p>
    <w:bookmarkEnd w:id="52"/>
    <w:bookmarkStart w:id="53" w:name="years_employed"/>
    <w:p>
      <w:pPr>
        <w:pStyle w:val="Heading2"/>
      </w:pPr>
      <w:r>
        <w:t xml:space="preserve">YEARS_EMPLOYED</w:t>
      </w:r>
    </w:p>
    <w:p>
      <w:pPr>
        <w:pStyle w:val="FirstParagraph"/>
      </w:pPr>
      <w:r>
        <w:t xml:space="preserve">Formula:</w:t>
      </w:r>
    </w:p>
    <w:p>
      <w:pPr>
        <w:pStyle w:val="SourceCode"/>
      </w:pPr>
      <w:r>
        <w:rPr>
          <w:rStyle w:val="VerbatimChar"/>
        </w:rPr>
        <w:t xml:space="preserve">abs(DAYS_EMPLOYED) / 365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Represents employment stability.</w:t>
      </w:r>
    </w:p>
    <w:p>
      <w:r>
        <w:pict>
          <v:rect style="width:0;height:1.5pt" o:hralign="center" o:hrstd="t" o:hr="t"/>
        </w:pict>
      </w:r>
    </w:p>
    <w:bookmarkEnd w:id="53"/>
    <w:bookmarkStart w:id="54" w:name="employed_to_age_ratio"/>
    <w:p>
      <w:pPr>
        <w:pStyle w:val="Heading2"/>
      </w:pPr>
      <w:r>
        <w:t xml:space="preserve">EMPLOYED_TO_AGE_RATIO</w:t>
      </w:r>
    </w:p>
    <w:p>
      <w:pPr>
        <w:pStyle w:val="FirstParagraph"/>
      </w:pPr>
      <w:r>
        <w:t xml:space="preserve">Formula:</w:t>
      </w:r>
    </w:p>
    <w:p>
      <w:pPr>
        <w:pStyle w:val="SourceCode"/>
      </w:pPr>
      <w:r>
        <w:rPr>
          <w:rStyle w:val="VerbatimChar"/>
        </w:rPr>
        <w:t xml:space="preserve">YEARS_EMPLOYED / AGE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Measures career stability relative to age.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9" w:name="model-building"/>
    <w:p>
      <w:pPr>
        <w:pStyle w:val="Heading1"/>
      </w:pPr>
      <w:r>
        <w:t xml:space="preserve">9. Model Building</w:t>
      </w:r>
    </w:p>
    <w:p>
      <w:pPr>
        <w:pStyle w:val="FirstParagraph"/>
      </w:pPr>
      <w:r>
        <w:t xml:space="preserve">Three models were trained.</w:t>
      </w:r>
    </w:p>
    <w:bookmarkStart w:id="56" w:name="logistic-regression"/>
    <w:p>
      <w:pPr>
        <w:pStyle w:val="Heading2"/>
      </w:pPr>
      <w:r>
        <w:t xml:space="preserve">Logistic Regression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Baseline interpretable model.</w:t>
      </w:r>
    </w:p>
    <w:p>
      <w:r>
        <w:pict>
          <v:rect style="width:0;height:1.5pt" o:hralign="center" o:hrstd="t" o:hr="t"/>
        </w:pict>
      </w:r>
    </w:p>
    <w:bookmarkEnd w:id="56"/>
    <w:bookmarkStart w:id="57" w:name="random-forest"/>
    <w:p>
      <w:pPr>
        <w:pStyle w:val="Heading2"/>
      </w:pPr>
      <w:r>
        <w:t xml:space="preserve">Random Forest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Capture non-linear relationships.</w:t>
      </w:r>
    </w:p>
    <w:p>
      <w:r>
        <w:pict>
          <v:rect style="width:0;height:1.5pt" o:hralign="center" o:hrstd="t" o:hr="t"/>
        </w:pict>
      </w:r>
    </w:p>
    <w:bookmarkEnd w:id="57"/>
    <w:bookmarkStart w:id="58" w:name="xgboost"/>
    <w:p>
      <w:pPr>
        <w:pStyle w:val="Heading2"/>
      </w:pPr>
      <w:r>
        <w:t xml:space="preserve">XGBoost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Boosted tree model optimized for structured/tabular data.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3" w:name="baseline-model-results"/>
    <w:p>
      <w:pPr>
        <w:pStyle w:val="Heading1"/>
      </w:pPr>
      <w:r>
        <w:t xml:space="preserve">10. Baseline Model Results</w:t>
      </w:r>
    </w:p>
    <w:p>
      <w:pPr>
        <w:pStyle w:val="FirstParagraph"/>
      </w:pPr>
      <w:r>
        <w:t xml:space="preserve">After feature engineering:</w:t>
      </w:r>
    </w:p>
    <w:bookmarkStart w:id="60" w:name="logistic-regression-1"/>
    <w:p>
      <w:pPr>
        <w:pStyle w:val="Heading3"/>
      </w:pPr>
      <w:r>
        <w:t xml:space="preserve">Logistic Regression</w:t>
      </w:r>
    </w:p>
    <w:p>
      <w:pPr>
        <w:pStyle w:val="SourceCode"/>
      </w:pPr>
      <w:r>
        <w:rPr>
          <w:rStyle w:val="VerbatimChar"/>
        </w:rPr>
        <w:t xml:space="preserve">ROC-AUC ≈ 0.744</w:t>
      </w:r>
    </w:p>
    <w:bookmarkEnd w:id="60"/>
    <w:bookmarkStart w:id="61" w:name="random-forest-1"/>
    <w:p>
      <w:pPr>
        <w:pStyle w:val="Heading3"/>
      </w:pPr>
      <w:r>
        <w:t xml:space="preserve">Random Forest</w:t>
      </w:r>
    </w:p>
    <w:p>
      <w:pPr>
        <w:pStyle w:val="SourceCode"/>
      </w:pPr>
      <w:r>
        <w:rPr>
          <w:rStyle w:val="VerbatimChar"/>
        </w:rPr>
        <w:t xml:space="preserve">ROC-AUC ≈ 0.731</w:t>
      </w:r>
    </w:p>
    <w:bookmarkEnd w:id="61"/>
    <w:bookmarkStart w:id="62" w:name="xgboost-1"/>
    <w:p>
      <w:pPr>
        <w:pStyle w:val="Heading3"/>
      </w:pPr>
      <w:r>
        <w:t xml:space="preserve">XGBoost</w:t>
      </w:r>
    </w:p>
    <w:p>
      <w:pPr>
        <w:pStyle w:val="SourceCode"/>
      </w:pPr>
      <w:r>
        <w:rPr>
          <w:rStyle w:val="VerbatimChar"/>
        </w:rPr>
        <w:t xml:space="preserve">ROC-AUC ≈ 0.756</w:t>
      </w:r>
    </w:p>
    <w:p>
      <w:pPr>
        <w:pStyle w:val="FirstParagraph"/>
      </w:pPr>
      <w:r>
        <w:t xml:space="preserve">Best Baseline Model:</w:t>
      </w:r>
    </w:p>
    <w:p>
      <w:pPr>
        <w:pStyle w:val="SourceCode"/>
      </w:pPr>
      <w:r>
        <w:rPr>
          <w:rStyle w:val="VerbatimChar"/>
        </w:rPr>
        <w:t xml:space="preserve">XGBoost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4" w:name="hyperparameter-tuning"/>
    <w:p>
      <w:pPr>
        <w:pStyle w:val="Heading1"/>
      </w:pPr>
      <w:r>
        <w:t xml:space="preserve">11. Hyperparameter Tuning</w:t>
      </w:r>
    </w:p>
    <w:p>
      <w:pPr>
        <w:pStyle w:val="FirstParagraph"/>
      </w:pPr>
      <w:r>
        <w:t xml:space="preserve">Performed using:</w:t>
      </w:r>
    </w:p>
    <w:p>
      <w:pPr>
        <w:pStyle w:val="SourceCode"/>
      </w:pPr>
      <w:r>
        <w:rPr>
          <w:rStyle w:val="VerbatimChar"/>
        </w:rPr>
        <w:t xml:space="preserve">RandomizedSearchCV</w:t>
      </w:r>
    </w:p>
    <w:p>
      <w:pPr>
        <w:pStyle w:val="FirstParagraph"/>
      </w:pPr>
      <w:r>
        <w:t xml:space="preserve">Reason:</w:t>
      </w:r>
    </w:p>
    <w:p>
      <w:pPr>
        <w:pStyle w:val="BodyText"/>
      </w:pPr>
      <w:r>
        <w:t xml:space="preserve">Faster than GridSearchCV on large datasets.</w:t>
      </w:r>
    </w:p>
    <w:p>
      <w:pPr>
        <w:pStyle w:val="BodyText"/>
      </w:pPr>
      <w:r>
        <w:t xml:space="preserve">Cross Validation:</w:t>
      </w:r>
    </w:p>
    <w:p>
      <w:pPr>
        <w:pStyle w:val="SourceCode"/>
      </w:pPr>
      <w:r>
        <w:rPr>
          <w:rStyle w:val="VerbatimChar"/>
        </w:rPr>
        <w:t xml:space="preserve">Stratified K-Fold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Preserve class distribution during validation.</w:t>
      </w:r>
    </w:p>
    <w:p>
      <w:r>
        <w:pict>
          <v:rect style="width:0;height:1.5pt" o:hralign="center" o:hrstd="t" o:hr="t"/>
        </w:pict>
      </w:r>
    </w:p>
    <w:bookmarkEnd w:id="64"/>
    <w:bookmarkStart w:id="65" w:name="hyperparameter-tuned-results"/>
    <w:p>
      <w:pPr>
        <w:pStyle w:val="Heading1"/>
      </w:pPr>
      <w:r>
        <w:t xml:space="preserve">12. Hyperparameter Tuned Results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w:r>
              <w:t xml:space="preserve">F1</w:t>
            </w:r>
          </w:p>
        </w:tc>
        <w:tc>
          <w:tcPr/>
          <w:p>
            <w:pPr>
              <w:pStyle w:val="Compact"/>
            </w:pPr>
            <w:r>
              <w:t xml:space="preserve">ROC-AUC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Logistic Regression</w:t>
            </w:r>
          </w:p>
        </w:tc>
        <w:tc>
          <w:tcPr/>
          <w:p>
            <w:pPr>
              <w:pStyle w:val="Compact"/>
            </w:pPr>
            <w:r>
              <w:t xml:space="preserve">0.158</w:t>
            </w:r>
          </w:p>
        </w:tc>
        <w:tc>
          <w:tcPr/>
          <w:p>
            <w:pPr>
              <w:pStyle w:val="Compact"/>
            </w:pPr>
            <w:r>
              <w:t xml:space="preserve">0.670</w:t>
            </w:r>
          </w:p>
        </w:tc>
        <w:tc>
          <w:tcPr/>
          <w:p>
            <w:pPr>
              <w:pStyle w:val="Compact"/>
            </w:pPr>
            <w:r>
              <w:t xml:space="preserve">0.255</w:t>
            </w:r>
          </w:p>
        </w:tc>
        <w:tc>
          <w:tcPr/>
          <w:p>
            <w:pPr>
              <w:pStyle w:val="Compact"/>
            </w:pPr>
            <w:r>
              <w:t xml:space="preserve">0.742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</w:pPr>
            <w:r>
              <w:t xml:space="preserve">0.170</w:t>
            </w:r>
          </w:p>
        </w:tc>
        <w:tc>
          <w:tcPr/>
          <w:p>
            <w:pPr>
              <w:pStyle w:val="Compact"/>
            </w:pPr>
            <w:r>
              <w:t xml:space="preserve">0.634</w:t>
            </w:r>
          </w:p>
        </w:tc>
        <w:tc>
          <w:tcPr/>
          <w:p>
            <w:pPr>
              <w:pStyle w:val="Compact"/>
            </w:pPr>
            <w:r>
              <w:t xml:space="preserve">0.268</w:t>
            </w:r>
          </w:p>
        </w:tc>
        <w:tc>
          <w:tcPr/>
          <w:p>
            <w:pPr>
              <w:pStyle w:val="Compact"/>
            </w:pPr>
            <w:r>
              <w:t xml:space="preserve">0.743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XGBoost</w:t>
            </w:r>
          </w:p>
        </w:tc>
        <w:tc>
          <w:tcPr/>
          <w:p>
            <w:pPr>
              <w:pStyle w:val="Compact"/>
            </w:pPr>
            <w:r>
              <w:t xml:space="preserve">0.239</w:t>
            </w:r>
          </w:p>
        </w:tc>
        <w:tc>
          <w:tcPr/>
          <w:p>
            <w:pPr>
              <w:pStyle w:val="Compact"/>
            </w:pPr>
            <w:r>
              <w:t xml:space="preserve">0.427</w:t>
            </w:r>
          </w:p>
        </w:tc>
        <w:tc>
          <w:tcPr/>
          <w:p>
            <w:pPr>
              <w:pStyle w:val="Compact"/>
            </w:pPr>
            <w:r>
              <w:t xml:space="preserve">0.306</w:t>
            </w:r>
          </w:p>
        </w:tc>
        <w:tc>
          <w:tcPr/>
          <w:p>
            <w:pPr>
              <w:pStyle w:val="Compact"/>
            </w:pPr>
            <w:r>
              <w:t xml:space="preserve">0.753</w:t>
            </w:r>
          </w:p>
        </w:tc>
      </w:tr>
    </w:tbl>
    <w:p>
      <w:pPr>
        <w:pStyle w:val="BodyText"/>
      </w:pPr>
      <w:r>
        <w:t xml:space="preserve">Best Overall Model:</w:t>
      </w:r>
    </w:p>
    <w:p>
      <w:pPr>
        <w:pStyle w:val="SourceCode"/>
      </w:pPr>
      <w:r>
        <w:rPr>
          <w:rStyle w:val="VerbatimChar"/>
        </w:rPr>
        <w:t xml:space="preserve">XGBoost</w:t>
      </w:r>
    </w:p>
    <w:p>
      <w:pPr>
        <w:pStyle w:val="FirstParagraph"/>
      </w:pPr>
      <w:r>
        <w:t xml:space="preserve">Reason:</w:t>
      </w:r>
    </w:p>
    <w:p>
      <w:pPr>
        <w:pStyle w:val="Compact"/>
        <w:numPr>
          <w:ilvl w:val="0"/>
          <w:numId w:val="1010"/>
        </w:numPr>
      </w:pPr>
      <w:r>
        <w:t xml:space="preserve">Highest Precision</w:t>
      </w:r>
    </w:p>
    <w:p>
      <w:pPr>
        <w:pStyle w:val="Compact"/>
        <w:numPr>
          <w:ilvl w:val="0"/>
          <w:numId w:val="1010"/>
        </w:numPr>
      </w:pPr>
      <w:r>
        <w:t xml:space="preserve">Highest F1 Score</w:t>
      </w:r>
    </w:p>
    <w:p>
      <w:pPr>
        <w:pStyle w:val="Compact"/>
        <w:numPr>
          <w:ilvl w:val="0"/>
          <w:numId w:val="1010"/>
        </w:numPr>
      </w:pPr>
      <w:r>
        <w:t xml:space="preserve">Highest ROC-AUC</w:t>
      </w:r>
    </w:p>
    <w:p>
      <w:r>
        <w:pict>
          <v:rect style="width:0;height:1.5pt" o:hralign="center" o:hrstd="t" o:hr="t"/>
        </w:pict>
      </w:r>
    </w:p>
    <w:bookmarkEnd w:id="65"/>
    <w:bookmarkStart w:id="66" w:name="threshold-optimization"/>
    <w:p>
      <w:pPr>
        <w:pStyle w:val="Heading1"/>
      </w:pPr>
      <w:r>
        <w:t xml:space="preserve">13. Threshold Optimization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The default classification threshold of 0.50 may not be optimal for imbalanced datasets.</w:t>
      </w:r>
    </w:p>
    <w:p>
      <w:pPr>
        <w:pStyle w:val="BodyText"/>
      </w:pPr>
      <w:r>
        <w:t xml:space="preserve">Process:</w:t>
      </w:r>
    </w:p>
    <w:p>
      <w:pPr>
        <w:pStyle w:val="Compact"/>
        <w:numPr>
          <w:ilvl w:val="0"/>
          <w:numId w:val="1011"/>
        </w:numPr>
      </w:pPr>
      <w:r>
        <w:t xml:space="preserve">Generated probabilities using predict_proba()</w:t>
      </w:r>
    </w:p>
    <w:p>
      <w:pPr>
        <w:pStyle w:val="Compact"/>
        <w:numPr>
          <w:ilvl w:val="0"/>
          <w:numId w:val="1011"/>
        </w:numPr>
      </w:pPr>
      <w:r>
        <w:t xml:space="preserve">Evaluated multiple thresholds</w:t>
      </w:r>
    </w:p>
    <w:p>
      <w:pPr>
        <w:pStyle w:val="Compact"/>
        <w:numPr>
          <w:ilvl w:val="0"/>
          <w:numId w:val="1011"/>
        </w:numPr>
      </w:pPr>
      <w:r>
        <w:t xml:space="preserve">Calculated Precision, Recall, and F1</w:t>
      </w:r>
    </w:p>
    <w:p>
      <w:pPr>
        <w:pStyle w:val="FirstParagraph"/>
      </w:pPr>
      <w:r>
        <w:t xml:space="preserve">Result:</w:t>
      </w:r>
    </w:p>
    <w:p>
      <w:pPr>
        <w:pStyle w:val="SourceCode"/>
      </w:pPr>
      <w:r>
        <w:rPr>
          <w:rStyle w:val="VerbatimChar"/>
        </w:rPr>
        <w:t xml:space="preserve">Best Threshold = 0.50</w:t>
      </w:r>
    </w:p>
    <w:p>
      <w:pPr>
        <w:pStyle w:val="FirstParagraph"/>
      </w:pPr>
      <w:r>
        <w:t xml:space="preserve">Meaning:</w:t>
      </w:r>
    </w:p>
    <w:p>
      <w:pPr>
        <w:pStyle w:val="BodyText"/>
      </w:pPr>
      <w:r>
        <w:t xml:space="preserve">The tuned XGBoost model was already operating at the optimal balance between Precision and Recall.</w:t>
      </w:r>
    </w:p>
    <w:p>
      <w:r>
        <w:pict>
          <v:rect style="width:0;height:1.5pt" o:hralign="center" o:hrstd="t" o:hr="t"/>
        </w:pict>
      </w:r>
    </w:p>
    <w:bookmarkEnd w:id="66"/>
    <w:bookmarkStart w:id="67" w:name="feature-importance-analysis"/>
    <w:p>
      <w:pPr>
        <w:pStyle w:val="Heading1"/>
      </w:pPr>
      <w:r>
        <w:t xml:space="preserve">14. Feature Importance Analysis</w:t>
      </w:r>
    </w:p>
    <w:p>
      <w:pPr>
        <w:pStyle w:val="FirstParagraph"/>
      </w:pPr>
      <w:r>
        <w:t xml:space="preserve">Performed using XGBoost feature importances.</w:t>
      </w:r>
    </w:p>
    <w:p>
      <w:pPr>
        <w:pStyle w:val="BodyText"/>
      </w:pPr>
      <w:r>
        <w:t xml:space="preserve">Top Important Features Included:</w:t>
      </w:r>
    </w:p>
    <w:p>
      <w:pPr>
        <w:pStyle w:val="Compact"/>
        <w:numPr>
          <w:ilvl w:val="0"/>
          <w:numId w:val="1012"/>
        </w:numPr>
      </w:pPr>
      <w:r>
        <w:t xml:space="preserve">EXT_SOURCE_MEAN</w:t>
      </w:r>
    </w:p>
    <w:p>
      <w:pPr>
        <w:pStyle w:val="Compact"/>
        <w:numPr>
          <w:ilvl w:val="0"/>
          <w:numId w:val="1012"/>
        </w:numPr>
      </w:pPr>
      <w:r>
        <w:t xml:space="preserve">EXT_SOURCE_2</w:t>
      </w:r>
    </w:p>
    <w:p>
      <w:pPr>
        <w:pStyle w:val="Compact"/>
        <w:numPr>
          <w:ilvl w:val="0"/>
          <w:numId w:val="1012"/>
        </w:numPr>
      </w:pPr>
      <w:r>
        <w:t xml:space="preserve">EXT_SOURCE_3</w:t>
      </w:r>
    </w:p>
    <w:p>
      <w:pPr>
        <w:pStyle w:val="Compact"/>
        <w:numPr>
          <w:ilvl w:val="0"/>
          <w:numId w:val="1012"/>
        </w:numPr>
      </w:pPr>
      <w:r>
        <w:t xml:space="preserve">CREDIT_GOODS_RATIO</w:t>
      </w:r>
    </w:p>
    <w:p>
      <w:pPr>
        <w:pStyle w:val="Compact"/>
        <w:numPr>
          <w:ilvl w:val="0"/>
          <w:numId w:val="1012"/>
        </w:numPr>
      </w:pPr>
      <w:r>
        <w:t xml:space="preserve">CREDIT_TERM</w:t>
      </w:r>
    </w:p>
    <w:p>
      <w:pPr>
        <w:pStyle w:val="Compact"/>
        <w:numPr>
          <w:ilvl w:val="0"/>
          <w:numId w:val="1012"/>
        </w:numPr>
      </w:pPr>
      <w:r>
        <w:t xml:space="preserve">AGE</w:t>
      </w:r>
    </w:p>
    <w:p>
      <w:pPr>
        <w:pStyle w:val="Compact"/>
        <w:numPr>
          <w:ilvl w:val="0"/>
          <w:numId w:val="1012"/>
        </w:numPr>
      </w:pPr>
      <w:r>
        <w:t xml:space="preserve">EMPLOYED_TO_AGE_RATIO</w:t>
      </w:r>
    </w:p>
    <w:p>
      <w:pPr>
        <w:pStyle w:val="Compact"/>
        <w:numPr>
          <w:ilvl w:val="0"/>
          <w:numId w:val="1012"/>
        </w:numPr>
      </w:pPr>
      <w:r>
        <w:t xml:space="preserve">YEARS_EMPLOYED</w:t>
      </w:r>
    </w:p>
    <w:p>
      <w:pPr>
        <w:pStyle w:val="FirstParagraph"/>
      </w:pPr>
      <w:r>
        <w:t xml:space="preserve">Key Insight:</w:t>
      </w:r>
    </w:p>
    <w:p>
      <w:pPr>
        <w:pStyle w:val="BodyText"/>
      </w:pPr>
      <w:r>
        <w:t xml:space="preserve">External credit source scores and engineered financial ratios were the strongest predictors of default risk.</w:t>
      </w:r>
    </w:p>
    <w:p>
      <w:r>
        <w:pict>
          <v:rect style="width:0;height:1.5pt" o:hralign="center" o:hrstd="t" o:hr="t"/>
        </w:pict>
      </w:r>
    </w:p>
    <w:bookmarkEnd w:id="67"/>
    <w:bookmarkStart w:id="70" w:name="key-learnings"/>
    <w:p>
      <w:pPr>
        <w:pStyle w:val="Heading1"/>
      </w:pPr>
      <w:r>
        <w:t xml:space="preserve">15. Key Learnings</w:t>
      </w:r>
    </w:p>
    <w:bookmarkStart w:id="68" w:name="technical-learnings"/>
    <w:p>
      <w:pPr>
        <w:pStyle w:val="Heading3"/>
      </w:pPr>
      <w:r>
        <w:t xml:space="preserve">Technical Learnings</w:t>
      </w:r>
    </w:p>
    <w:p>
      <w:pPr>
        <w:pStyle w:val="Compact"/>
        <w:numPr>
          <w:ilvl w:val="0"/>
          <w:numId w:val="1013"/>
        </w:numPr>
      </w:pPr>
      <w:r>
        <w:t xml:space="preserve">Data Cleaning</w:t>
      </w:r>
    </w:p>
    <w:p>
      <w:pPr>
        <w:pStyle w:val="Compact"/>
        <w:numPr>
          <w:ilvl w:val="0"/>
          <w:numId w:val="1013"/>
        </w:numPr>
      </w:pPr>
      <w:r>
        <w:t xml:space="preserve">Missing Value Handling</w:t>
      </w:r>
    </w:p>
    <w:p>
      <w:pPr>
        <w:pStyle w:val="Compact"/>
        <w:numPr>
          <w:ilvl w:val="0"/>
          <w:numId w:val="1013"/>
        </w:numPr>
      </w:pPr>
      <w:r>
        <w:t xml:space="preserve">Feature Engineering</w:t>
      </w:r>
    </w:p>
    <w:p>
      <w:pPr>
        <w:pStyle w:val="Compact"/>
        <w:numPr>
          <w:ilvl w:val="0"/>
          <w:numId w:val="1013"/>
        </w:numPr>
      </w:pPr>
      <w:r>
        <w:t xml:space="preserve">Imbalanced Classification</w:t>
      </w:r>
    </w:p>
    <w:p>
      <w:pPr>
        <w:pStyle w:val="Compact"/>
        <w:numPr>
          <w:ilvl w:val="0"/>
          <w:numId w:val="1013"/>
        </w:numPr>
      </w:pPr>
      <w:r>
        <w:t xml:space="preserve">Hyperparameter Tuning</w:t>
      </w:r>
    </w:p>
    <w:p>
      <w:pPr>
        <w:pStyle w:val="Compact"/>
        <w:numPr>
          <w:ilvl w:val="0"/>
          <w:numId w:val="1013"/>
        </w:numPr>
      </w:pPr>
      <w:r>
        <w:t xml:space="preserve">Threshold Optimization</w:t>
      </w:r>
    </w:p>
    <w:p>
      <w:pPr>
        <w:pStyle w:val="Compact"/>
        <w:numPr>
          <w:ilvl w:val="0"/>
          <w:numId w:val="1013"/>
        </w:numPr>
      </w:pPr>
      <w:r>
        <w:t xml:space="preserve">Feature Importance Analysis</w:t>
      </w:r>
    </w:p>
    <w:bookmarkEnd w:id="68"/>
    <w:bookmarkStart w:id="69" w:name="business-learnings"/>
    <w:p>
      <w:pPr>
        <w:pStyle w:val="Heading3"/>
      </w:pPr>
      <w:r>
        <w:t xml:space="preserve">Business Learnings</w:t>
      </w:r>
    </w:p>
    <w:p>
      <w:pPr>
        <w:pStyle w:val="Compact"/>
        <w:numPr>
          <w:ilvl w:val="0"/>
          <w:numId w:val="1014"/>
        </w:numPr>
      </w:pPr>
      <w:r>
        <w:t xml:space="preserve">Loan repayment depends heavily on creditworthiness indicators.</w:t>
      </w:r>
    </w:p>
    <w:p>
      <w:pPr>
        <w:pStyle w:val="Compact"/>
        <w:numPr>
          <w:ilvl w:val="0"/>
          <w:numId w:val="1014"/>
        </w:numPr>
      </w:pPr>
      <w:r>
        <w:t xml:space="preserve">External credit scores provide strong predictive power.</w:t>
      </w:r>
    </w:p>
    <w:p>
      <w:pPr>
        <w:pStyle w:val="Compact"/>
        <w:numPr>
          <w:ilvl w:val="0"/>
          <w:numId w:val="1014"/>
        </w:numPr>
      </w:pPr>
      <w:r>
        <w:t xml:space="preserve">Financial burden ratios improve model performance.</w:t>
      </w:r>
    </w:p>
    <w:p>
      <w:pPr>
        <w:pStyle w:val="Compact"/>
        <w:numPr>
          <w:ilvl w:val="0"/>
          <w:numId w:val="1014"/>
        </w:numPr>
      </w:pPr>
      <w:r>
        <w:t xml:space="preserve">Feature engineering contributes more to performance than excessive hyperparameter tuning.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1" w:name="final-outcome"/>
    <w:p>
      <w:pPr>
        <w:pStyle w:val="Heading1"/>
      </w:pPr>
      <w:r>
        <w:t xml:space="preserve">Final Outcome</w:t>
      </w:r>
    </w:p>
    <w:p>
      <w:pPr>
        <w:pStyle w:val="FirstParagraph"/>
      </w:pPr>
      <w:r>
        <w:t xml:space="preserve">Final Model:</w:t>
      </w:r>
    </w:p>
    <w:p>
      <w:pPr>
        <w:pStyle w:val="SourceCode"/>
      </w:pPr>
      <w:r>
        <w:rPr>
          <w:rStyle w:val="VerbatimChar"/>
        </w:rPr>
        <w:t xml:space="preserve">XGBoost Classifier</w:t>
      </w:r>
    </w:p>
    <w:p>
      <w:pPr>
        <w:pStyle w:val="FirstParagraph"/>
      </w:pPr>
      <w:r>
        <w:t xml:space="preserve">Final ROC-AUC:</w:t>
      </w:r>
    </w:p>
    <w:p>
      <w:pPr>
        <w:pStyle w:val="SourceCode"/>
      </w:pPr>
      <w:r>
        <w:rPr>
          <w:rStyle w:val="VerbatimChar"/>
        </w:rPr>
        <w:t xml:space="preserve">0.7533</w:t>
      </w:r>
    </w:p>
    <w:p>
      <w:pPr>
        <w:pStyle w:val="FirstParagraph"/>
      </w:pPr>
      <w:r>
        <w:t xml:space="preserve">Business Impact:</w:t>
      </w:r>
    </w:p>
    <w:p>
      <w:pPr>
        <w:pStyle w:val="BodyText"/>
      </w:pPr>
      <w:r>
        <w:t xml:space="preserve">The model can help financial institutions identify high-risk applicants before loan approval, enabling better credit risk management and reducing potential loan defaults.</w:t>
      </w:r>
    </w:p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2026-06-07T13:45:32Z</dcterms:created>
  <dcterms:modified xsi:type="dcterms:W3CDTF">2026-06-07T13:45:32Z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