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Окрашивание бровей краской………………………………………………. 1200₽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(Spa уход+архитектура бровей+окрашивание бровей краской+коррекция пинцетом/воском/нитью)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Окрашивание бровей краской………………………………………………. 1500₽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(Spa уход+архитектура бровей+окрашивание бровей хной+коррекция пинцетом/воском/нитью)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Ламинирование ресниц………………………………………………………. 3500₽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(Ламинирование ресниц + окрашивание краской + протеиновое восстановление Botox)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Ламинирование бровей………………………………………………………. 2600₽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(Ламинирование бровей + архитектура + окрашивание краской + коррекция пинцетом/воском/нитью + протеиновое восстановление Botox)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Окрашивание ресниц…………………………………………………………… 350₽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(Окрашивание стойкой краской)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Наращивание ресниц классика……………………………………………… 1800₽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(Изгибы C,D,J,L Толщина 0,1 0,2)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Наращивание ресниц 2d……………………………………………………… 2500₽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(Изгибы C,D,L,L+ Толщина 0,07)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Наращивание ресниц 3d……………………………………………………… 3000₽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(Изгибы C,D,L,L+ Толщина 0,05 0,07)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Наращивание ресниц уголки………………………………………………… 1100₽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(Изгибы C,D,L,L+ Толщина 0,07)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Выезд в пределах МКАД от 3000₽ Бесплатно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Выезд за МКАДдо 5 км  1000 руб.до 20 км  2000 руб.до 40 км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Кроме г. Реутов  3500 руб.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Ранний выезд до 7:30 1000 руб.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