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Дневной макияж……………………………………………………………….. 2500₽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(Легкий натуральный тон, натуральные постельные оттенки nude)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Вечерний макияж……………………………………………………………… 3500₽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(яркий коктейльный макияж, smoky eyes, Голливуд)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Art make up………………………………………………………………….. от 3000₽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(Фантазийный макияж)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Дневная укладка……………………………………………………………… 2000₽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(укладка производить на чистые волосы, легкие волны, натуральные кудри, прикорневой объём)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Вечерняя укладка……………………………………………………………… 3000₽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(укладка производить на чистые волосы, прикорневой объем, сложные пучки, голливудские локоны)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Свадебный образ…………………………………………………………….. 12000₽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(репетиция причёски + макияж, прическа + макияж в день торжества) 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Свадебная причёска и макияж с выездом в день торжества………….. 7500₽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Свадебная причёска…………………………………………………………... 3500₽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Свадебный макияж……………………………………………………………  4500₽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Макияж жениху…………………………………………………………………. 1000₽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VIPпакет Свадебный образ………………...…15% скидка от выбранных услуг.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(архитектура бровей(на выбор) &amp; ламинирование/наращивание ресниц, репетиция прически и макияжа, прическа и макияж в день торжества)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Все расходные материалы входят в стоимость : ресницы, шпильки, бабетты и т.д.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Выезд в пределах МКАД от 3000₽ Бесплатно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Выезд за МКАДдо 5 км  1000 руб.до 20 км  2000 руб.до 40 км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Кроме г. Реутов  3500 руб.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Ранний выезд до 7:30 1000 руб.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