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portabilidad desde Pagos y consultas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12:30:40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29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29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29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295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3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300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portabilidad_20250915_1230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portabilidad_20250915_1230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direccionamiento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direccionamiento_portabilidad_20250915_1230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direccionamiento_portabilidad_20250915_1230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portabilidad_20250915_1230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portabilidad_20250915_12302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a Estado de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a_estado_de_portabilidad_20250915_1230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a_estado_de_portabilidad_20250915_12302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 formulario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_formulario_20250915_1230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_formulario_20250915_12303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