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11:40:29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39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39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3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39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3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39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39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39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39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394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13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1395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Clic boton Pagar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clic_boton_pagar_factura_20250926_1139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clic_boton_pagar_factura_20250926_11395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