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969" w:rsidRDefault="000B00E4" w:rsidP="000B00E4">
      <w:pPr>
        <w:jc w:val="center"/>
      </w:pPr>
      <w:r>
        <w:t>Workflow for Consensus Modules</w:t>
      </w:r>
    </w:p>
    <w:p w:rsidR="00FB587B" w:rsidRDefault="00FB587B" w:rsidP="00FB587B">
      <w:pPr>
        <w:pStyle w:val="ListParagraph"/>
        <w:numPr>
          <w:ilvl w:val="0"/>
          <w:numId w:val="1"/>
        </w:numPr>
      </w:pPr>
      <w:r>
        <w:t>Formulate research question and prepare data</w:t>
      </w:r>
    </w:p>
    <w:p w:rsidR="00FB587B" w:rsidRDefault="00FB587B" w:rsidP="00FB587B">
      <w:pPr>
        <w:pStyle w:val="ListParagraph"/>
        <w:numPr>
          <w:ilvl w:val="1"/>
          <w:numId w:val="1"/>
        </w:numPr>
      </w:pPr>
      <w:r>
        <w:t xml:space="preserve">Determine comparison groups (i.e. compare two viruses across all three days? Compare two viruses on one day?) </w:t>
      </w:r>
    </w:p>
    <w:p w:rsidR="000B00E4" w:rsidRDefault="00FB587B" w:rsidP="00FB587B">
      <w:pPr>
        <w:pStyle w:val="ListParagraph"/>
        <w:numPr>
          <w:ilvl w:val="1"/>
          <w:numId w:val="1"/>
        </w:numPr>
      </w:pPr>
      <w:r>
        <w:t>Determine which data type (log ratio, expression value) will be used in analysis</w:t>
      </w:r>
    </w:p>
    <w:p w:rsidR="00FB587B" w:rsidRDefault="00FB587B" w:rsidP="00FB587B">
      <w:pPr>
        <w:pStyle w:val="ListParagraph"/>
        <w:numPr>
          <w:ilvl w:val="0"/>
          <w:numId w:val="1"/>
        </w:numPr>
      </w:pPr>
      <w:r>
        <w:t>Determine soft power</w:t>
      </w:r>
      <w:r w:rsidR="006F3099">
        <w:t xml:space="preserve"> </w:t>
      </w:r>
      <w:r w:rsidR="006F3099" w:rsidRPr="006F3099">
        <w:rPr>
          <w:color w:val="C00000"/>
        </w:rPr>
        <w:t>(</w:t>
      </w:r>
      <w:r w:rsidR="006F3099">
        <w:rPr>
          <w:color w:val="C00000"/>
        </w:rPr>
        <w:t>Automate</w:t>
      </w:r>
      <w:r w:rsidR="006F3099" w:rsidRPr="006F3099">
        <w:rPr>
          <w:color w:val="C00000"/>
        </w:rPr>
        <w:t>)</w:t>
      </w:r>
    </w:p>
    <w:p w:rsidR="00FB587B" w:rsidRDefault="00FB587B" w:rsidP="00FB587B">
      <w:pPr>
        <w:pStyle w:val="ListParagraph"/>
      </w:pPr>
      <w:r>
        <w:t>The adjacency matrix will be raised to the soft power to coerce the data into following a power law distribution.  This makes biological “sense” since we would expect to see more non-hub genes than hub genes.</w:t>
      </w:r>
    </w:p>
    <w:p w:rsidR="00FB587B" w:rsidRDefault="006F3099" w:rsidP="00FB587B">
      <w:pPr>
        <w:pStyle w:val="ListParagraph"/>
        <w:numPr>
          <w:ilvl w:val="1"/>
          <w:numId w:val="1"/>
        </w:numPr>
      </w:pPr>
      <w:r>
        <w:t>Takes in as input the data as determined from above</w:t>
      </w:r>
    </w:p>
    <w:p w:rsidR="006F3099" w:rsidRPr="006F3099" w:rsidRDefault="006F3099" w:rsidP="00FB587B">
      <w:pPr>
        <w:pStyle w:val="ListParagraph"/>
        <w:numPr>
          <w:ilvl w:val="1"/>
          <w:numId w:val="1"/>
        </w:numPr>
      </w:pPr>
      <w:r>
        <w:t>Output will be a table of soft power, slope and  R</w:t>
      </w:r>
      <w:r>
        <w:rPr>
          <w:vertAlign w:val="superscript"/>
        </w:rPr>
        <w:t>2</w:t>
      </w:r>
      <w:r>
        <w:t xml:space="preserve"> values and a graph of the softpower values with respect to the slope and  R</w:t>
      </w:r>
      <w:r>
        <w:rPr>
          <w:vertAlign w:val="superscript"/>
        </w:rPr>
        <w:t>2</w:t>
      </w:r>
    </w:p>
    <w:p w:rsidR="006F3099" w:rsidRPr="005E2C4E" w:rsidRDefault="006F3099" w:rsidP="006F3099">
      <w:pPr>
        <w:pStyle w:val="ListParagraph"/>
        <w:numPr>
          <w:ilvl w:val="0"/>
          <w:numId w:val="1"/>
        </w:numPr>
      </w:pPr>
      <w:r>
        <w:t>Calculate Adjacency/Connectivity Matrix</w:t>
      </w:r>
      <w:r w:rsidR="00526232">
        <w:t xml:space="preserve"> </w:t>
      </w:r>
      <w:r w:rsidR="00526232" w:rsidRPr="006F3099">
        <w:rPr>
          <w:color w:val="C00000"/>
        </w:rPr>
        <w:t>(</w:t>
      </w:r>
      <w:r w:rsidR="00526232">
        <w:rPr>
          <w:color w:val="C00000"/>
        </w:rPr>
        <w:t>Automate</w:t>
      </w:r>
      <w:r w:rsidR="00526232" w:rsidRPr="006F3099">
        <w:rPr>
          <w:color w:val="C00000"/>
        </w:rPr>
        <w:t>)</w:t>
      </w:r>
    </w:p>
    <w:p w:rsidR="005E2C4E" w:rsidRDefault="005E2C4E" w:rsidP="006F3099">
      <w:pPr>
        <w:pStyle w:val="ListParagraph"/>
        <w:numPr>
          <w:ilvl w:val="0"/>
          <w:numId w:val="1"/>
        </w:numPr>
      </w:pPr>
      <w:r>
        <w:t xml:space="preserve">Determine min connections  </w:t>
      </w:r>
      <w:r w:rsidRPr="006F3099">
        <w:rPr>
          <w:color w:val="C00000"/>
        </w:rPr>
        <w:t>(</w:t>
      </w:r>
      <w:r>
        <w:rPr>
          <w:color w:val="C00000"/>
        </w:rPr>
        <w:t>Automate</w:t>
      </w:r>
      <w:r w:rsidRPr="006F3099">
        <w:rPr>
          <w:color w:val="C00000"/>
        </w:rPr>
        <w:t>)</w:t>
      </w:r>
    </w:p>
    <w:p w:rsidR="005E2C4E" w:rsidRPr="005E2C4E" w:rsidRDefault="005E2C4E" w:rsidP="006F3099">
      <w:pPr>
        <w:pStyle w:val="ListParagraph"/>
        <w:numPr>
          <w:ilvl w:val="0"/>
          <w:numId w:val="1"/>
        </w:numPr>
      </w:pPr>
      <w:r>
        <w:t xml:space="preserve">Determine selected genes </w:t>
      </w:r>
      <w:r w:rsidRPr="006F3099">
        <w:rPr>
          <w:color w:val="C00000"/>
        </w:rPr>
        <w:t>(</w:t>
      </w:r>
      <w:r>
        <w:rPr>
          <w:color w:val="C00000"/>
        </w:rPr>
        <w:t>Automate</w:t>
      </w:r>
      <w:r w:rsidRPr="006F3099">
        <w:rPr>
          <w:color w:val="C00000"/>
        </w:rPr>
        <w:t>)</w:t>
      </w:r>
    </w:p>
    <w:p w:rsidR="005E2C4E" w:rsidRDefault="005E2C4E" w:rsidP="006F3099">
      <w:pPr>
        <w:pStyle w:val="ListParagraph"/>
        <w:numPr>
          <w:ilvl w:val="0"/>
          <w:numId w:val="1"/>
        </w:numPr>
      </w:pPr>
      <w:r>
        <w:t>Determine modules</w:t>
      </w:r>
    </w:p>
    <w:p w:rsidR="005E2C4E" w:rsidRDefault="005E2C4E" w:rsidP="006F3099">
      <w:pPr>
        <w:pStyle w:val="ListParagraph"/>
        <w:numPr>
          <w:ilvl w:val="0"/>
          <w:numId w:val="1"/>
        </w:numPr>
      </w:pPr>
      <w:r>
        <w:t>Determine consensus modules</w:t>
      </w:r>
    </w:p>
    <w:p w:rsidR="005E2C4E" w:rsidRDefault="005222CD" w:rsidP="006F3099">
      <w:pPr>
        <w:pStyle w:val="ListParagraph"/>
        <w:numPr>
          <w:ilvl w:val="0"/>
          <w:numId w:val="1"/>
        </w:numPr>
      </w:pPr>
      <w:r>
        <w:t>Determine eigengenes for each module, for each subset</w:t>
      </w:r>
    </w:p>
    <w:p w:rsidR="003E5778" w:rsidRDefault="003E5778" w:rsidP="006F3099">
      <w:pPr>
        <w:pStyle w:val="ListParagraph"/>
        <w:numPr>
          <w:ilvl w:val="0"/>
          <w:numId w:val="1"/>
        </w:numPr>
      </w:pPr>
      <w:r>
        <w:t>Determine genes in each module</w:t>
      </w:r>
    </w:p>
    <w:p w:rsidR="00377BE4" w:rsidRDefault="00377BE4" w:rsidP="00377BE4">
      <w:pPr>
        <w:pStyle w:val="ListParagraph"/>
        <w:numPr>
          <w:ilvl w:val="1"/>
          <w:numId w:val="1"/>
        </w:numPr>
      </w:pPr>
      <w:r>
        <w:t>Modules with contrasting or similar expression patterns between the two subsets</w:t>
      </w:r>
    </w:p>
    <w:p w:rsidR="003E5778" w:rsidRDefault="00211F25" w:rsidP="006F3099">
      <w:pPr>
        <w:pStyle w:val="ListParagraph"/>
        <w:numPr>
          <w:ilvl w:val="0"/>
          <w:numId w:val="1"/>
        </w:numPr>
      </w:pPr>
      <w:r>
        <w:t>Determine modules of interest</w:t>
      </w:r>
    </w:p>
    <w:p w:rsidR="00211F25" w:rsidRDefault="00211F25" w:rsidP="006F3099">
      <w:pPr>
        <w:pStyle w:val="ListParagraph"/>
        <w:numPr>
          <w:ilvl w:val="0"/>
          <w:numId w:val="1"/>
        </w:numPr>
      </w:pPr>
      <w:r>
        <w:t>GoStat Analysis on genes/modules of interest</w:t>
      </w:r>
      <w:r w:rsidR="0071521E" w:rsidRPr="0071521E">
        <w:rPr>
          <w:color w:val="FF0000"/>
        </w:rPr>
        <w:t>(Automate)</w:t>
      </w:r>
    </w:p>
    <w:p w:rsidR="00211F25" w:rsidRPr="006F3099" w:rsidRDefault="00211F25" w:rsidP="00211F25">
      <w:pPr>
        <w:pStyle w:val="ListParagraph"/>
        <w:numPr>
          <w:ilvl w:val="1"/>
          <w:numId w:val="1"/>
        </w:numPr>
      </w:pPr>
      <w:r>
        <w:t>Are there GO terms that are over-represented in the modules of interest?</w:t>
      </w:r>
    </w:p>
    <w:p w:rsidR="006F3099" w:rsidRDefault="006F3099" w:rsidP="006F3099"/>
    <w:p w:rsidR="00FB587B" w:rsidRDefault="00FB587B" w:rsidP="00FB587B">
      <w:pPr>
        <w:pStyle w:val="ListParagraph"/>
        <w:ind w:left="1440"/>
      </w:pPr>
    </w:p>
    <w:p w:rsidR="00FB587B" w:rsidRDefault="00FB587B" w:rsidP="00FB587B">
      <w:pPr>
        <w:pStyle w:val="ListParagraph"/>
      </w:pPr>
    </w:p>
    <w:p w:rsidR="001C09C1" w:rsidRDefault="001C09C1" w:rsidP="00FB587B"/>
    <w:p w:rsidR="001C09C1" w:rsidRDefault="001C09C1">
      <w:r>
        <w:br w:type="page"/>
      </w:r>
    </w:p>
    <w:p w:rsidR="00FB587B" w:rsidRDefault="001C09C1" w:rsidP="00FB587B">
      <w:r w:rsidRPr="001C09C1">
        <w:object w:dxaOrig="5395" w:dyaOrig="72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524.25pt" o:ole="" o:allowoverlap="f">
            <v:imagedata r:id="rId5" o:title=""/>
          </v:shape>
          <o:OLEObject Type="Embed" ProgID="PowerPoint.Slide.12" ShapeID="_x0000_i1025" DrawAspect="Content" ObjectID="_1298444490" r:id="rId6"/>
        </w:object>
      </w:r>
    </w:p>
    <w:p w:rsidR="001C09C1" w:rsidRDefault="001C09C1" w:rsidP="001C09C1">
      <w:r>
        <w:t>Task List:</w:t>
      </w:r>
    </w:p>
    <w:p w:rsidR="001C09C1" w:rsidRDefault="001C09C1" w:rsidP="001C09C1">
      <w:pPr>
        <w:pStyle w:val="ListParagraph"/>
        <w:numPr>
          <w:ilvl w:val="0"/>
          <w:numId w:val="3"/>
        </w:numPr>
      </w:pPr>
      <w:r>
        <w:t>Look at BIND and see if there is an easy way to curate interactions (Ted)</w:t>
      </w:r>
    </w:p>
    <w:p w:rsidR="001C09C1" w:rsidRDefault="001C09C1" w:rsidP="001C09C1">
      <w:pPr>
        <w:pStyle w:val="ListParagraph"/>
        <w:numPr>
          <w:ilvl w:val="0"/>
          <w:numId w:val="3"/>
        </w:numPr>
      </w:pPr>
      <w:r>
        <w:t xml:space="preserve">Look at </w:t>
      </w:r>
      <w:proofErr w:type="spellStart"/>
      <w:r>
        <w:t>Reactome</w:t>
      </w:r>
      <w:proofErr w:type="spellEnd"/>
      <w:r>
        <w:t>/</w:t>
      </w:r>
      <w:proofErr w:type="spellStart"/>
      <w:r>
        <w:t>BioPAX</w:t>
      </w:r>
      <w:proofErr w:type="spellEnd"/>
      <w:r>
        <w:t xml:space="preserve"> format and see if there is an easy way to overlay results (Ted)</w:t>
      </w:r>
    </w:p>
    <w:p w:rsidR="001C09C1" w:rsidRDefault="001C09C1" w:rsidP="001C09C1">
      <w:pPr>
        <w:pStyle w:val="ListParagraph"/>
        <w:numPr>
          <w:ilvl w:val="0"/>
          <w:numId w:val="3"/>
        </w:numPr>
      </w:pPr>
      <w:r>
        <w:t xml:space="preserve">Internal format for all analyses should be Expression Set – look at </w:t>
      </w:r>
      <w:proofErr w:type="spellStart"/>
      <w:r>
        <w:t>agilent</w:t>
      </w:r>
      <w:proofErr w:type="spellEnd"/>
      <w:r>
        <w:t>/Rosetta (Sophia/Armand)</w:t>
      </w:r>
    </w:p>
    <w:p w:rsidR="001C09C1" w:rsidRDefault="001C09C1" w:rsidP="001C09C1">
      <w:pPr>
        <w:pStyle w:val="ListParagraph"/>
        <w:numPr>
          <w:ilvl w:val="0"/>
          <w:numId w:val="3"/>
        </w:numPr>
      </w:pPr>
      <w:r>
        <w:t>Best strategy for mapping external Identifiers?</w:t>
      </w:r>
    </w:p>
    <w:p w:rsidR="001C09C1" w:rsidRDefault="001C09C1" w:rsidP="001C09C1">
      <w:pPr>
        <w:pStyle w:val="ListParagraph"/>
      </w:pPr>
    </w:p>
    <w:sectPr w:rsidR="001C09C1" w:rsidSect="0067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40C21"/>
    <w:multiLevelType w:val="hybridMultilevel"/>
    <w:tmpl w:val="E2A8C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A2958"/>
    <w:multiLevelType w:val="hybridMultilevel"/>
    <w:tmpl w:val="B1F45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56663"/>
    <w:multiLevelType w:val="hybridMultilevel"/>
    <w:tmpl w:val="5502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00E4"/>
    <w:rsid w:val="000B00E4"/>
    <w:rsid w:val="001C09C1"/>
    <w:rsid w:val="00211F25"/>
    <w:rsid w:val="00377BE4"/>
    <w:rsid w:val="003E5778"/>
    <w:rsid w:val="005222CD"/>
    <w:rsid w:val="00526232"/>
    <w:rsid w:val="005E2C4E"/>
    <w:rsid w:val="00675969"/>
    <w:rsid w:val="006F3099"/>
    <w:rsid w:val="0071521E"/>
    <w:rsid w:val="007B4CA2"/>
    <w:rsid w:val="00E24CC1"/>
    <w:rsid w:val="00FB5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9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8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PowerPoint_Slide1.sl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jengs</dc:creator>
  <cp:lastModifiedBy>laderast</cp:lastModifiedBy>
  <cp:revision>2</cp:revision>
  <dcterms:created xsi:type="dcterms:W3CDTF">2009-03-13T17:15:00Z</dcterms:created>
  <dcterms:modified xsi:type="dcterms:W3CDTF">2009-03-13T17:15:00Z</dcterms:modified>
</cp:coreProperties>
</file>