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20"/>
        <w:tblLook w:firstRow="1" w:lastRow="0" w:firstColumn="0" w:lastColumn="0" w:noHBand="0" w:noVBand="1"/>
      </w:tblPr>
      <w:tblGrid>
        <w:gridCol w:w="4360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0.95, 4.05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0.068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In-Hospital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0.59, 0.90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0.003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0.042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0.49, 2.65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1.03, 4.11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2.72, 16.8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Intubation or Mechanical Ventilation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1.27, 1.94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Managed in 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2.51, 3.67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Atrial Fibrilation or Atrial Flutter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0.046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Currently on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Dyslipidemia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Peripheral Artery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CABG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PCI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Medical History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Interstitial Lung Disease (ILD)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0.86, 4.62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Other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Organ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1.08, 2.52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0.020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Congenital heart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1.36, 10.2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Arterial 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0.62, 3.07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Cerebrovascular Disease, Stroke, or 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DVT or Pulmonary Embolism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Smoking or Vaping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Confusion or Altered Mental 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Admission Date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1.15, 1.28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2021-01-12T00:44:06Z</dcterms:modified>
  <cp:category/>
</cp:coreProperties>
</file>