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20"/>
        <w:tblLook w:firstRow="1" w:lastRow="0" w:firstColumn="0" w:lastColumn="0" w:noHBand="0" w:noVBand="1"/>
      </w:tblPr>
      <w:tblGrid>
        <w:gridCol w:w="4360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0.83, 3.92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In-Hospital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0.90, 3.78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0.093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2.76, 19.3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1.40, 2.08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Intubation or Mechanical Ventilation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1.29, 2.02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Managed in 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2.64, 3.92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Atrial Fibrilation or Atrial 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Currently 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Dyslipidemia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Peripheral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CABG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PCI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Medical History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Interstitial Lung Disease (ILD)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1.04, 5.69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Organ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1.07, 2.61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Congenital heart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1.44, 13.3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Arterial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Cerebrovascular Disease, Stroke, or 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 or Pulmonary Embolism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0.34, 0.72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Smoking or Vaping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Confusion or Altered Mental 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Admission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1.66, 2.60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2.50, 5.20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2.67, 5.08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3.90, 7.17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3.22, 5.63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0.63, 2.12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2020-12-29T00:30:59Z</dcterms:modified>
  <cp:category/>
</cp:coreProperties>
</file>