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2045556266"/>
        <w:docPartObj>
          <w:docPartGallery w:val="Cover Pages"/>
          <w:docPartUnique/>
        </w:docPartObj>
      </w:sdtPr>
      <w:sdtEndPr>
        <w:rPr>
          <w:b/>
          <w:bCs/>
          <w:color w:val="auto"/>
        </w:rPr>
      </w:sdtEndPr>
      <w:sdtContent>
        <w:p w14:paraId="6F0A0B5C" w14:textId="42B63E57" w:rsidR="00CF0A3F" w:rsidRDefault="00CF0A3F">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6482682B" wp14:editId="5E9BD4AE">
                <wp:extent cx="3822192" cy="3822192"/>
                <wp:effectExtent l="0" t="0" r="6985" b="6985"/>
                <wp:docPr id="741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248" name="Picture 74142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2192" cy="3822192"/>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6C5297B2D7349FBB156F5C0915939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F62C57A" w14:textId="32B76D00" w:rsidR="00CF0A3F" w:rsidRDefault="00CF0A3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Guided Site Walkthrough</w:t>
              </w:r>
            </w:p>
          </w:sdtContent>
        </w:sdt>
        <w:sdt>
          <w:sdtPr>
            <w:rPr>
              <w:color w:val="156082" w:themeColor="accent1"/>
              <w:sz w:val="28"/>
              <w:szCs w:val="28"/>
            </w:rPr>
            <w:alias w:val="Subtitle"/>
            <w:tag w:val=""/>
            <w:id w:val="328029620"/>
            <w:placeholder>
              <w:docPart w:val="EC2A0FAC8ABB4144A8A30F45EAF52C0E"/>
            </w:placeholder>
            <w:dataBinding w:prefixMappings="xmlns:ns0='http://purl.org/dc/elements/1.1/' xmlns:ns1='http://schemas.openxmlformats.org/package/2006/metadata/core-properties' " w:xpath="/ns1:coreProperties[1]/ns0:subject[1]" w:storeItemID="{6C3C8BC8-F283-45AE-878A-BAB7291924A1}"/>
            <w:text/>
          </w:sdtPr>
          <w:sdtContent>
            <w:p w14:paraId="3B3EB94E" w14:textId="731ABB92" w:rsidR="00CF0A3F" w:rsidRDefault="00CF0A3F">
              <w:pPr>
                <w:pStyle w:val="NoSpacing"/>
                <w:jc w:val="center"/>
                <w:rPr>
                  <w:color w:val="156082" w:themeColor="accent1"/>
                  <w:sz w:val="28"/>
                  <w:szCs w:val="28"/>
                </w:rPr>
              </w:pPr>
              <w:r>
                <w:rPr>
                  <w:color w:val="156082" w:themeColor="accent1"/>
                  <w:sz w:val="28"/>
                  <w:szCs w:val="28"/>
                </w:rPr>
                <w:t>Campus Layout and Operational Experience</w:t>
              </w:r>
            </w:p>
          </w:sdtContent>
        </w:sdt>
        <w:p w14:paraId="52CFB4E9" w14:textId="2C975DC8" w:rsidR="00CF0A3F" w:rsidRDefault="00CF0A3F" w:rsidP="00CF0A3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D0B5EB5" wp14:editId="283D138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3E8CF" w14:textId="5D1F4C25" w:rsidR="00CF0A3F" w:rsidRDefault="00CF0A3F" w:rsidP="00CF0A3F">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0B5EB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23E8CF" w14:textId="5D1F4C25" w:rsidR="00CF0A3F" w:rsidRDefault="00CF0A3F" w:rsidP="00CF0A3F">
                          <w:pPr>
                            <w:pStyle w:val="NoSpacing"/>
                            <w:rPr>
                              <w:color w:val="156082" w:themeColor="accent1"/>
                            </w:rPr>
                          </w:pPr>
                        </w:p>
                      </w:txbxContent>
                    </v:textbox>
                    <w10:wrap anchorx="margin" anchory="page"/>
                  </v:shape>
                </w:pict>
              </mc:Fallback>
            </mc:AlternateContent>
          </w:r>
          <w:r>
            <w:rPr>
              <w:color w:val="156082" w:themeColor="accent1"/>
            </w:rPr>
            <w:t xml:space="preserve">Prepared for: </w:t>
          </w:r>
          <w:r w:rsidR="00B6467C">
            <w:rPr>
              <w:color w:val="156082" w:themeColor="accent1"/>
            </w:rPr>
            <w:t>Susan Slater</w:t>
          </w:r>
          <w:r>
            <w:rPr>
              <w:color w:val="156082" w:themeColor="accent1"/>
            </w:rPr>
            <w:br/>
            <w:t>Prepared by: Maggie Baty Founder of AgroHouse Foundation™</w:t>
          </w:r>
          <w:r>
            <w:rPr>
              <w:color w:val="156082" w:themeColor="accent1"/>
            </w:rPr>
            <w:br/>
            <w:t>July 1, 2026</w:t>
          </w:r>
        </w:p>
        <w:p w14:paraId="791F1281" w14:textId="77777777" w:rsidR="00CF0A3F" w:rsidRDefault="00CF0A3F" w:rsidP="00817C87">
          <w:pPr>
            <w:rPr>
              <w:color w:val="156082" w:themeColor="accent1"/>
            </w:rPr>
          </w:pPr>
        </w:p>
        <w:p w14:paraId="3B745167" w14:textId="77777777" w:rsidR="00CF0A3F" w:rsidRDefault="00CF0A3F" w:rsidP="00817C87">
          <w:pPr>
            <w:rPr>
              <w:color w:val="156082" w:themeColor="accent1"/>
            </w:rPr>
          </w:pPr>
        </w:p>
        <w:p w14:paraId="25EEE128" w14:textId="77777777" w:rsidR="00CF0A3F" w:rsidRDefault="00CF0A3F" w:rsidP="00817C87">
          <w:pPr>
            <w:rPr>
              <w:color w:val="156082" w:themeColor="accent1"/>
            </w:rPr>
          </w:pPr>
        </w:p>
        <w:p w14:paraId="22CBD7EF" w14:textId="77777777" w:rsidR="00CF0A3F" w:rsidRDefault="00CF0A3F">
          <w:pPr>
            <w:rPr>
              <w:color w:val="156082" w:themeColor="accent1"/>
            </w:rPr>
          </w:pPr>
          <w:r>
            <w:rPr>
              <w:color w:val="156082" w:themeColor="accent1"/>
            </w:rPr>
            <w:br w:type="page"/>
          </w:r>
        </w:p>
        <w:p w14:paraId="25926F46" w14:textId="56D8C0DE"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lastRenderedPageBreak/>
            <w:t>July 1, 2026</w:t>
          </w:r>
        </w:p>
        <w:p w14:paraId="39B89B5C" w14:textId="56233109"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Hey </w:t>
          </w:r>
          <w:r w:rsidR="00B6467C">
            <w:rPr>
              <w:rFonts w:eastAsiaTheme="minorEastAsia"/>
              <w:kern w:val="0"/>
              <w:sz w:val="22"/>
              <w:szCs w:val="22"/>
              <w14:ligatures w14:val="none"/>
            </w:rPr>
            <w:t>Susan</w:t>
          </w:r>
          <w:r w:rsidRPr="005A6410">
            <w:rPr>
              <w:rFonts w:eastAsiaTheme="minorEastAsia"/>
              <w:kern w:val="0"/>
              <w:sz w:val="22"/>
              <w:szCs w:val="22"/>
              <w14:ligatures w14:val="none"/>
            </w:rPr>
            <w:t xml:space="preserve">, </w:t>
          </w:r>
        </w:p>
        <w:p w14:paraId="5DCA5540" w14:textId="4FA0A23E"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I couldn’t decide what I wanted to se</w:t>
          </w:r>
          <w:r w:rsidR="005A6410" w:rsidRPr="005A6410">
            <w:rPr>
              <w:rFonts w:eastAsiaTheme="minorEastAsia"/>
              <w:kern w:val="0"/>
              <w:sz w:val="22"/>
              <w:szCs w:val="22"/>
              <w14:ligatures w14:val="none"/>
            </w:rPr>
            <w:t>nd</w:t>
          </w:r>
          <w:r w:rsidRPr="005A6410">
            <w:rPr>
              <w:rFonts w:eastAsiaTheme="minorEastAsia"/>
              <w:kern w:val="0"/>
              <w:sz w:val="22"/>
              <w:szCs w:val="22"/>
              <w14:ligatures w14:val="none"/>
            </w:rPr>
            <w:t xml:space="preserve"> you first</w:t>
          </w:r>
          <w:r w:rsidR="005A6410" w:rsidRPr="005A6410">
            <w:rPr>
              <w:rFonts w:eastAsiaTheme="minorEastAsia"/>
              <w:kern w:val="0"/>
              <w:sz w:val="22"/>
              <w:szCs w:val="22"/>
              <w14:ligatures w14:val="none"/>
            </w:rPr>
            <w:t>,</w:t>
          </w:r>
          <w:r w:rsidRPr="005A6410">
            <w:rPr>
              <w:rFonts w:eastAsiaTheme="minorEastAsia"/>
              <w:kern w:val="0"/>
              <w:sz w:val="22"/>
              <w:szCs w:val="22"/>
              <w14:ligatures w14:val="none"/>
            </w:rPr>
            <w:t xml:space="preserve"> so I built this guided tour just for you so you can picture the overall foundation</w:t>
          </w:r>
          <w:r w:rsidR="005A6410" w:rsidRPr="005A6410">
            <w:rPr>
              <w:rFonts w:eastAsiaTheme="minorEastAsia"/>
              <w:kern w:val="0"/>
              <w:sz w:val="22"/>
              <w:szCs w:val="22"/>
              <w14:ligatures w14:val="none"/>
            </w:rPr>
            <w:t xml:space="preserve"> project</w:t>
          </w:r>
          <w:r w:rsidRPr="005A6410">
            <w:rPr>
              <w:rFonts w:eastAsiaTheme="minorEastAsia"/>
              <w:kern w:val="0"/>
              <w:sz w:val="22"/>
              <w:szCs w:val="22"/>
              <w14:ligatures w14:val="none"/>
            </w:rPr>
            <w:t>.</w:t>
          </w:r>
          <w:r w:rsidR="005A6410" w:rsidRPr="005A6410">
            <w:rPr>
              <w:rFonts w:eastAsiaTheme="minorEastAsia"/>
              <w:kern w:val="0"/>
              <w:sz w:val="22"/>
              <w:szCs w:val="22"/>
              <w14:ligatures w14:val="none"/>
            </w:rPr>
            <w:t xml:space="preserve"> I’m still working on the executive summary but be on the lookout because it’ll be coming sooner rather than later!</w:t>
          </w:r>
          <w:r w:rsidRPr="005A6410">
            <w:rPr>
              <w:rFonts w:eastAsiaTheme="minorEastAsia"/>
              <w:kern w:val="0"/>
              <w:sz w:val="22"/>
              <w:szCs w:val="22"/>
              <w14:ligatures w14:val="none"/>
            </w:rPr>
            <w:t xml:space="preserve"> </w:t>
          </w:r>
        </w:p>
        <w:p w14:paraId="366D1019" w14:textId="76B4F459"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Attached is a guided site tour written to walk you through the entire </w:t>
          </w:r>
          <w:r w:rsidR="005A6410" w:rsidRPr="005A6410">
            <w:rPr>
              <w:rFonts w:eastAsiaTheme="minorEastAsia"/>
              <w:kern w:val="0"/>
              <w:sz w:val="22"/>
              <w:szCs w:val="22"/>
              <w14:ligatures w14:val="none"/>
            </w:rPr>
            <w:t xml:space="preserve">AgroHouse Foundation™ </w:t>
          </w:r>
          <w:r w:rsidRPr="005A6410">
            <w:rPr>
              <w:rFonts w:eastAsiaTheme="minorEastAsia"/>
              <w:kern w:val="0"/>
              <w:sz w:val="22"/>
              <w:szCs w:val="22"/>
              <w14:ligatures w14:val="none"/>
            </w:rPr>
            <w:t xml:space="preserve">property step-by-step, as if you were physically moving through </w:t>
          </w:r>
          <w:r w:rsidR="005A6410" w:rsidRPr="005A6410">
            <w:rPr>
              <w:rFonts w:eastAsiaTheme="minorEastAsia"/>
              <w:kern w:val="0"/>
              <w:sz w:val="22"/>
              <w:szCs w:val="22"/>
              <w14:ligatures w14:val="none"/>
            </w:rPr>
            <w:t>experiencing the future planned educational tour</w:t>
          </w:r>
          <w:r w:rsidRPr="005A6410">
            <w:rPr>
              <w:rFonts w:eastAsiaTheme="minorEastAsia"/>
              <w:kern w:val="0"/>
              <w:sz w:val="22"/>
              <w:szCs w:val="22"/>
              <w14:ligatures w14:val="none"/>
            </w:rPr>
            <w:t xml:space="preserve">. The goal of this document is to make the layout and structure easy to visualize, rather than presenting it in an abstract or technical format. </w:t>
          </w:r>
        </w:p>
        <w:p w14:paraId="70E03B2B"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This walkthrough focuses specifically on the physical design of the campus and farm systems, including: - How the property is laid out from north to south - How people, food, and materials move through the space - How different environments are separated and connected - Where supervision, access control, and safety systems are built into the design</w:t>
          </w:r>
          <w:r w:rsidR="005A6410" w:rsidRPr="005A6410">
            <w:rPr>
              <w:rFonts w:eastAsiaTheme="minorEastAsia"/>
              <w:kern w:val="0"/>
              <w:sz w:val="22"/>
              <w:szCs w:val="22"/>
              <w14:ligatures w14:val="none"/>
            </w:rPr>
            <w:t xml:space="preserve"> and</w:t>
          </w:r>
          <w:r w:rsidRPr="005A6410">
            <w:rPr>
              <w:rFonts w:eastAsiaTheme="minorEastAsia"/>
              <w:kern w:val="0"/>
              <w:sz w:val="22"/>
              <w:szCs w:val="22"/>
              <w14:ligatures w14:val="none"/>
            </w:rPr>
            <w:t xml:space="preserve"> is meant to be read as an experience, so you can get a feel for how the system functions as a whole.</w:t>
          </w:r>
        </w:p>
        <w:p w14:paraId="1ADEDB93" w14:textId="52E73116"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 At this stage, this reflects the **build-out and structural design only**. I have not included the workforce, education, or training program details, as that portion will be developed separately</w:t>
          </w:r>
          <w:r w:rsidR="005A6410" w:rsidRPr="005A6410">
            <w:rPr>
              <w:rFonts w:eastAsiaTheme="minorEastAsia"/>
              <w:kern w:val="0"/>
              <w:sz w:val="22"/>
              <w:szCs w:val="22"/>
              <w14:ligatures w14:val="none"/>
            </w:rPr>
            <w:t xml:space="preserve"> and not by me</w:t>
          </w:r>
          <w:r w:rsidRPr="005A6410">
            <w:rPr>
              <w:rFonts w:eastAsiaTheme="minorEastAsia"/>
              <w:kern w:val="0"/>
              <w:sz w:val="22"/>
              <w:szCs w:val="22"/>
              <w14:ligatures w14:val="none"/>
            </w:rPr>
            <w:t>.</w:t>
          </w:r>
          <w:r w:rsidR="005A6410" w:rsidRPr="005A6410">
            <w:rPr>
              <w:rFonts w:eastAsiaTheme="minorEastAsia"/>
              <w:kern w:val="0"/>
              <w:sz w:val="22"/>
              <w:szCs w:val="22"/>
              <w14:ligatures w14:val="none"/>
            </w:rPr>
            <w:t xml:space="preserve"> My area is just the farm and the build-out of the entire foundation. You’ve heard me describe it enough you already know what the AgroHouse Foundation™ is, what the mission and core values are so I’ll not repeat them until the executive summary. Please keep in mind that I’ve already designated security gates/cameras in the appropriate places.</w:t>
          </w:r>
        </w:p>
        <w:p w14:paraId="049F19C7" w14:textId="42DDC299"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There’s a lot here, so there’s no expectation to absorb everything at once—this is just meant to give you a clear picture before we meet. I appreciate you taking the time to look it over, and I’m looking forward to talking through it with you</w:t>
          </w:r>
          <w:r w:rsidR="00B6467C">
            <w:rPr>
              <w:rFonts w:eastAsiaTheme="minorEastAsia"/>
              <w:kern w:val="0"/>
              <w:sz w:val="22"/>
              <w:szCs w:val="22"/>
              <w14:ligatures w14:val="none"/>
            </w:rPr>
            <w:t>.</w:t>
          </w:r>
          <w:r w:rsidRPr="005A6410">
            <w:rPr>
              <w:rFonts w:eastAsiaTheme="minorEastAsia"/>
              <w:kern w:val="0"/>
              <w:sz w:val="22"/>
              <w:szCs w:val="22"/>
              <w14:ligatures w14:val="none"/>
            </w:rPr>
            <w:t xml:space="preserve"> </w:t>
          </w:r>
        </w:p>
        <w:p w14:paraId="070505E1"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Thank you, </w:t>
          </w:r>
        </w:p>
        <w:p w14:paraId="29BC5051" w14:textId="1BDC0F35" w:rsidR="00B6467C"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Maggie</w:t>
          </w:r>
          <w:r w:rsidR="005A6410" w:rsidRPr="005A6410">
            <w:rPr>
              <w:rFonts w:eastAsiaTheme="minorEastAsia"/>
              <w:kern w:val="0"/>
              <w:sz w:val="22"/>
              <w:szCs w:val="22"/>
              <w14:ligatures w14:val="none"/>
            </w:rPr>
            <w:t xml:space="preserve"> Baty</w:t>
          </w:r>
          <w:r w:rsidR="005A6410" w:rsidRPr="005A6410">
            <w:rPr>
              <w:rFonts w:eastAsiaTheme="minorEastAsia"/>
              <w:kern w:val="0"/>
              <w:sz w:val="22"/>
              <w:szCs w:val="22"/>
              <w14:ligatures w14:val="none"/>
            </w:rPr>
            <w:br/>
            <w:t>Founder of AgroHouse Foundation™</w:t>
          </w:r>
        </w:p>
        <w:p w14:paraId="6440333A" w14:textId="77777777" w:rsidR="00B6467C" w:rsidRDefault="00B6467C">
          <w:pPr>
            <w:rPr>
              <w:rFonts w:eastAsiaTheme="minorEastAsia"/>
              <w:kern w:val="0"/>
              <w:sz w:val="22"/>
              <w:szCs w:val="22"/>
              <w14:ligatures w14:val="none"/>
            </w:rPr>
          </w:pPr>
          <w:r>
            <w:rPr>
              <w:rFonts w:eastAsiaTheme="minorEastAsia"/>
              <w:kern w:val="0"/>
              <w:sz w:val="22"/>
              <w:szCs w:val="22"/>
              <w14:ligatures w14:val="none"/>
            </w:rPr>
            <w:br w:type="page"/>
          </w:r>
        </w:p>
        <w:p w14:paraId="6B7FC4AA" w14:textId="77777777" w:rsidR="00B6467C" w:rsidRDefault="00000000" w:rsidP="00302F3C">
          <w:pPr>
            <w:rPr>
              <w:b/>
              <w:bCs/>
            </w:rPr>
          </w:pPr>
        </w:p>
      </w:sdtContent>
    </w:sdt>
    <w:p w14:paraId="1E01065E" w14:textId="50230B92" w:rsidR="00302F3C" w:rsidRPr="00B6467C" w:rsidRDefault="00834558" w:rsidP="00302F3C">
      <w:pPr>
        <w:rPr>
          <w:rFonts w:eastAsiaTheme="minorEastAsia"/>
          <w:color w:val="156082" w:themeColor="accent1"/>
          <w:kern w:val="0"/>
          <w:sz w:val="22"/>
          <w:szCs w:val="22"/>
          <w14:ligatures w14:val="none"/>
        </w:rPr>
      </w:pPr>
      <w:r w:rsidRPr="0099774F">
        <w:rPr>
          <w:b/>
          <w:bCs/>
        </w:rPr>
        <w:t xml:space="preserve">The </w:t>
      </w:r>
      <w:r w:rsidR="0099774F">
        <w:rPr>
          <w:b/>
          <w:bCs/>
        </w:rPr>
        <w:t>N</w:t>
      </w:r>
      <w:r w:rsidRPr="0099774F">
        <w:rPr>
          <w:b/>
          <w:bCs/>
        </w:rPr>
        <w:t>orth</w:t>
      </w:r>
      <w:r w:rsidR="0010358D">
        <w:rPr>
          <w:b/>
          <w:bCs/>
        </w:rPr>
        <w:t xml:space="preserve"> Side G</w:t>
      </w:r>
      <w:r w:rsidRPr="0099774F">
        <w:rPr>
          <w:b/>
          <w:bCs/>
        </w:rPr>
        <w:t>uided visual walkthrough</w:t>
      </w:r>
    </w:p>
    <w:p w14:paraId="0D60395D" w14:textId="7EC45549" w:rsidR="009705BF" w:rsidRPr="0010358D" w:rsidRDefault="00817C87" w:rsidP="00302F3C">
      <w:pPr>
        <w:ind w:firstLine="720"/>
      </w:pPr>
      <w:r w:rsidRPr="0099774F">
        <w:t>The guided tour begins once you leave th</w:t>
      </w:r>
      <w:r w:rsidR="00834558" w:rsidRPr="0099774F">
        <w:t>rough the back door of the</w:t>
      </w:r>
      <w:r w:rsidRPr="0099774F">
        <w:t xml:space="preserve"> main office</w:t>
      </w:r>
      <w:r w:rsidR="00834558" w:rsidRPr="0099774F">
        <w:t xml:space="preserve"> building of the AgroHouse Foundation™ </w:t>
      </w:r>
      <w:r w:rsidRPr="0099774F">
        <w:t>facility. There is one path that runs straight south through the north compound. Around you are other walking/running paths with benches</w:t>
      </w:r>
      <w:r w:rsidR="00834558" w:rsidRPr="0099774F">
        <w:t xml:space="preserve"> scattered along the path sprinkled</w:t>
      </w:r>
      <w:r w:rsidRPr="0099774F">
        <w:t xml:space="preserve"> </w:t>
      </w:r>
      <w:r w:rsidR="002E6FB6" w:rsidRPr="0099774F">
        <w:t>with</w:t>
      </w:r>
      <w:r w:rsidRPr="0099774F">
        <w:t xml:space="preserve"> beautiful flowers</w:t>
      </w:r>
      <w:r w:rsidR="0099774F">
        <w:t xml:space="preserve">, fruit trees, </w:t>
      </w:r>
      <w:r w:rsidRPr="0099774F">
        <w:t>greenery</w:t>
      </w:r>
      <w:r w:rsidR="0099774F">
        <w:t>, and pollinator stations</w:t>
      </w:r>
      <w:r w:rsidRPr="0099774F">
        <w:t>. On the left side of the path separated by fencing are 2 male AgroHouses™ and on the right are 2 female AgroHouses™ each AgroHouse™ has its own living space with an attached 1-acre hoop house for learning/working their own crop systems. The AgroHouse</w:t>
      </w:r>
      <w:r w:rsidR="002E6FB6" w:rsidRPr="0099774F">
        <w:t xml:space="preserve">™ </w:t>
      </w:r>
      <w:r w:rsidR="00834558" w:rsidRPr="0099774F">
        <w:t>is</w:t>
      </w:r>
      <w:r w:rsidR="002E6FB6" w:rsidRPr="0099774F">
        <w:t xml:space="preserve"> a vocational housing system that provides education and training. They actively learn the necessary skills for growing, maintaining, and harvesting fruits and vegetables</w:t>
      </w:r>
      <w:r w:rsidR="00834558" w:rsidRPr="0099774F">
        <w:t xml:space="preserve">. They then are required to learn necessary workforce training by either culinary education/training or by selling fruits and vegetables to the public at the farmstand. The food is used to not only bring revenue back into the no profit but to feed the residents of the program </w:t>
      </w:r>
      <w:r w:rsidR="0099774F">
        <w:t>and</w:t>
      </w:r>
      <w:r w:rsidR="00834558" w:rsidRPr="0099774F">
        <w:t xml:space="preserve"> it’s distributed to outreach programs as prepared meals and food boxes for the homeless. </w:t>
      </w:r>
      <w:r w:rsidRPr="0099774F">
        <w:t xml:space="preserve"> </w:t>
      </w:r>
      <w:r w:rsidR="002E6FB6" w:rsidRPr="0099774F">
        <w:t xml:space="preserve">As you continue along the path </w:t>
      </w:r>
      <w:r w:rsidR="009705BF" w:rsidRPr="0099774F">
        <w:t xml:space="preserve">you see a small basketball court, horseshoe area, a small rec field for tossing footballs/playing soccer </w:t>
      </w:r>
      <w:r w:rsidR="002E6FB6" w:rsidRPr="0099774F">
        <w:t xml:space="preserve">and </w:t>
      </w:r>
      <w:r w:rsidR="009705BF" w:rsidRPr="0099774F">
        <w:t xml:space="preserve">a </w:t>
      </w:r>
      <w:r w:rsidR="002E6FB6" w:rsidRPr="0099774F">
        <w:t>playground used by the residents of the AgroHouse’s</w:t>
      </w:r>
      <w:r w:rsidR="00302F3C">
        <w:t>™</w:t>
      </w:r>
      <w:r w:rsidR="002E6FB6" w:rsidRPr="0099774F">
        <w:t xml:space="preserve"> for socializing and family reunification. As you proceed south along the path you approach a biosecurity barrier.</w:t>
      </w:r>
      <w:r w:rsidR="009705BF" w:rsidRPr="0099774F">
        <w:t xml:space="preserve"> This barrier is what separates the people side from the </w:t>
      </w:r>
      <w:r w:rsidR="00357022" w:rsidRPr="0099774F">
        <w:t>vegetable production</w:t>
      </w:r>
      <w:r w:rsidR="009705BF" w:rsidRPr="0099774F">
        <w:t xml:space="preserve"> side.</w:t>
      </w:r>
      <w:r w:rsidR="002E6FB6" w:rsidRPr="0099774F">
        <w:t xml:space="preserve"> At this </w:t>
      </w:r>
      <w:r w:rsidR="0010358D">
        <w:t>biosecurity barrier the guide explains: what the barrier is, where you’ll see them, and why it’s necessary to wash boots or use booties over our shoes.</w:t>
      </w:r>
    </w:p>
    <w:p w14:paraId="4D0DA0C1" w14:textId="7126B6FF" w:rsidR="0010358D" w:rsidRPr="0010358D" w:rsidRDefault="0010358D" w:rsidP="00817C87">
      <w:pPr>
        <w:rPr>
          <w:b/>
          <w:bCs/>
        </w:rPr>
      </w:pPr>
      <w:r w:rsidRPr="0010358D">
        <w:rPr>
          <w:b/>
          <w:bCs/>
        </w:rPr>
        <w:t>The South Side Guided visual walkthrough</w:t>
      </w:r>
    </w:p>
    <w:p w14:paraId="4A89636D" w14:textId="1AA116D1" w:rsidR="00302F3C" w:rsidRDefault="009705BF" w:rsidP="00302F3C">
      <w:pPr>
        <w:ind w:firstLine="720"/>
      </w:pPr>
      <w:r w:rsidRPr="0099774F">
        <w:t xml:space="preserve">Booties are on, boots are washed and entry </w:t>
      </w:r>
      <w:r w:rsidR="000A0A91">
        <w:t xml:space="preserve">through the biosecurity barrier opens into the </w:t>
      </w:r>
      <w:r w:rsidR="00817C87" w:rsidRPr="0099774F">
        <w:t>north</w:t>
      </w:r>
      <w:r w:rsidR="000A0A91">
        <w:t xml:space="preserve"> </w:t>
      </w:r>
      <w:r w:rsidR="00817C87" w:rsidRPr="0099774F">
        <w:t xml:space="preserve">edge of the working </w:t>
      </w:r>
      <w:r w:rsidRPr="0099774F">
        <w:t>farm</w:t>
      </w:r>
      <w:r w:rsidR="00834558" w:rsidRPr="0099774F">
        <w:t>.</w:t>
      </w:r>
      <w:r w:rsidR="00817C87" w:rsidRPr="0099774F">
        <w:t xml:space="preserve"> </w:t>
      </w:r>
      <w:r w:rsidR="00834558" w:rsidRPr="0099774F">
        <w:t>E</w:t>
      </w:r>
      <w:r w:rsidR="00817C87" w:rsidRPr="0099774F">
        <w:t>verything is designed to be both productive and visually instructive</w:t>
      </w:r>
      <w:r w:rsidR="000A0A91">
        <w:t xml:space="preserve"> so as you</w:t>
      </w:r>
      <w:r w:rsidR="00817C87" w:rsidRPr="0099774F">
        <w:t xml:space="preserve"> step onto </w:t>
      </w:r>
      <w:r w:rsidRPr="0099774F">
        <w:t>the</w:t>
      </w:r>
      <w:r w:rsidR="00817C87" w:rsidRPr="0099774F">
        <w:t xml:space="preserve"> defined educational </w:t>
      </w:r>
      <w:r w:rsidR="00302F3C" w:rsidRPr="0099774F">
        <w:t>path,</w:t>
      </w:r>
      <w:r w:rsidR="000A0A91">
        <w:t xml:space="preserve"> you’re immedia</w:t>
      </w:r>
      <w:r w:rsidR="00817C87" w:rsidRPr="0099774F">
        <w:t>tely surrounded by structured growing systems.</w:t>
      </w:r>
      <w:r w:rsidR="0099774F">
        <w:t xml:space="preserve"> </w:t>
      </w:r>
      <w:r w:rsidR="00817C87" w:rsidRPr="0099774F">
        <w:t>On one side, you see organized raised bed crop systems, used for vegetables and greens. These beds are neat, repeatable, and clearly maintained—showing how food is grown in a controlled, teachable way rather than scattered across open land.</w:t>
      </w:r>
      <w:r w:rsidR="0099774F">
        <w:t xml:space="preserve"> </w:t>
      </w:r>
      <w:r w:rsidR="00817C87" w:rsidRPr="0099774F">
        <w:t xml:space="preserve">Beyond the raised systems are deeper crop areas, where root crops and seasonal plants </w:t>
      </w:r>
      <w:r w:rsidRPr="0099774F">
        <w:t xml:space="preserve">like melons and pumpkins </w:t>
      </w:r>
      <w:r w:rsidR="00817C87" w:rsidRPr="0099774F">
        <w:t>are arranged in longer row</w:t>
      </w:r>
      <w:r w:rsidR="000A0A91">
        <w:t>s,</w:t>
      </w:r>
      <w:r w:rsidR="00817C87" w:rsidRPr="0099774F">
        <w:t xml:space="preserve"> nothing is random or unplanned.</w:t>
      </w:r>
      <w:r w:rsidR="0099774F">
        <w:t xml:space="preserve"> </w:t>
      </w:r>
      <w:r w:rsidR="00817C87" w:rsidRPr="0099774F">
        <w:t xml:space="preserve">As you continue forward, the path opens into </w:t>
      </w:r>
      <w:r w:rsidR="000A0A91">
        <w:t>our intentionally designed</w:t>
      </w:r>
      <w:r w:rsidR="00302F3C">
        <w:t>:</w:t>
      </w:r>
    </w:p>
    <w:p w14:paraId="407B76B9" w14:textId="77777777" w:rsidR="00302F3C" w:rsidRDefault="00302F3C">
      <w:r>
        <w:br w:type="page"/>
      </w:r>
    </w:p>
    <w:p w14:paraId="388233C3" w14:textId="77777777" w:rsidR="00817C87" w:rsidRPr="0099774F" w:rsidRDefault="00817C87" w:rsidP="00302F3C">
      <w:pPr>
        <w:ind w:firstLine="720"/>
      </w:pPr>
    </w:p>
    <w:p w14:paraId="1D72CC26" w14:textId="4C236DDC" w:rsidR="00817C87" w:rsidRPr="0099774F" w:rsidRDefault="0099774F" w:rsidP="00817C87">
      <w:r w:rsidRPr="0099774F">
        <w:rPr>
          <w:b/>
          <w:bCs/>
        </w:rPr>
        <w:t>Flower</w:t>
      </w:r>
      <w:r w:rsidR="00817C87" w:rsidRPr="0099774F">
        <w:rPr>
          <w:b/>
          <w:bCs/>
        </w:rPr>
        <w:t>Berry Corridor</w:t>
      </w:r>
    </w:p>
    <w:p w14:paraId="386E02CB" w14:textId="4476223C" w:rsidR="00817C87" w:rsidRPr="0099774F" w:rsidRDefault="00302F3C" w:rsidP="0010358D">
      <w:pPr>
        <w:tabs>
          <w:tab w:val="num" w:pos="720"/>
        </w:tabs>
      </w:pPr>
      <w:r>
        <w:tab/>
      </w:r>
      <w:r w:rsidR="00817C87" w:rsidRPr="0099774F">
        <w:t>On one side of the path is a corridor of</w:t>
      </w:r>
      <w:r w:rsidR="0099774F">
        <w:t xml:space="preserve"> strawberries, blueberries, blackberries, and raspberries. </w:t>
      </w:r>
      <w:r w:rsidR="00817C87" w:rsidRPr="0099774F">
        <w:t>Visitors</w:t>
      </w:r>
      <w:r w:rsidR="00357022" w:rsidRPr="0099774F">
        <w:t xml:space="preserve"> are handed a small basket and are</w:t>
      </w:r>
      <w:r w:rsidR="00817C87" w:rsidRPr="0099774F">
        <w:t xml:space="preserve"> invited to taste, pick, and connect directly with the</w:t>
      </w:r>
      <w:r w:rsidR="000A0A91">
        <w:t xml:space="preserve"> berries</w:t>
      </w:r>
      <w:r w:rsidR="00817C87" w:rsidRPr="0099774F">
        <w:t>.</w:t>
      </w:r>
      <w:r w:rsidR="0099774F">
        <w:t xml:space="preserve"> On the other side there’s a beautiful spread </w:t>
      </w:r>
      <w:r w:rsidR="0010358D">
        <w:t>of</w:t>
      </w:r>
      <w:r w:rsidR="0099774F">
        <w:t xml:space="preserve"> </w:t>
      </w:r>
      <w:r w:rsidR="00817C87" w:rsidRPr="0099774F">
        <w:t>sunflowers</w:t>
      </w:r>
      <w:r w:rsidR="00357022" w:rsidRPr="0099774F">
        <w:t xml:space="preserve"> of various heights</w:t>
      </w:r>
      <w:r w:rsidR="00817C87" w:rsidRPr="0099774F">
        <w:t xml:space="preserve"> </w:t>
      </w:r>
      <w:r w:rsidR="000A0A91">
        <w:t xml:space="preserve">that </w:t>
      </w:r>
      <w:r w:rsidR="00817C87" w:rsidRPr="0099774F">
        <w:t>line the edge of the path</w:t>
      </w:r>
      <w:r w:rsidR="00357022" w:rsidRPr="0099774F">
        <w:t xml:space="preserve">. Beyond that, rows of </w:t>
      </w:r>
      <w:r w:rsidR="0010358D" w:rsidRPr="0099774F">
        <w:t>corn</w:t>
      </w:r>
      <w:r w:rsidR="0010358D">
        <w:t xml:space="preserve"> create</w:t>
      </w:r>
      <w:r w:rsidR="00817C87" w:rsidRPr="0099774F">
        <w:t xml:space="preserve"> a layered effect—a living wall of color, height, and movement.</w:t>
      </w:r>
      <w:r w:rsidR="0010358D">
        <w:t xml:space="preserve"> </w:t>
      </w:r>
      <w:r w:rsidR="00817C87" w:rsidRPr="0099774F">
        <w:t>The guide explains</w:t>
      </w:r>
      <w:r w:rsidR="00357022" w:rsidRPr="0099774F">
        <w:t xml:space="preserve"> how sunflowers grow and explains how they follow the sun as it moves throughout the day. If the flowers are in full bloom you’re told you can pick one on your way back to the North campus</w:t>
      </w:r>
      <w:r w:rsidR="006179A8">
        <w:t xml:space="preserve"> and continue along the path until you come to another biosecurity barrier and boot wash station.</w:t>
      </w:r>
      <w:r w:rsidR="0010358D">
        <w:t xml:space="preserve"> </w:t>
      </w:r>
      <w:r w:rsidR="00817C87" w:rsidRPr="0099774F">
        <w:t>The guide explains</w:t>
      </w:r>
      <w:r w:rsidR="0010358D">
        <w:t xml:space="preserve"> </w:t>
      </w:r>
      <w:r w:rsidR="00817C87" w:rsidRPr="0099774F">
        <w:t>“Everything inside this area involves animals, manure systems, and controlled environments. We don’t go in or out casually</w:t>
      </w:r>
      <w:r w:rsidR="0010358D">
        <w:t xml:space="preserve"> </w:t>
      </w:r>
      <w:r w:rsidR="00817C87" w:rsidRPr="0099774F">
        <w:t>everything is intentional.”</w:t>
      </w:r>
    </w:p>
    <w:p w14:paraId="6A128DBD" w14:textId="3C6939D9" w:rsidR="00817C87" w:rsidRPr="0010358D" w:rsidRDefault="006179A8" w:rsidP="00302F3C">
      <w:pPr>
        <w:rPr>
          <w:b/>
          <w:bCs/>
        </w:rPr>
      </w:pPr>
      <w:r>
        <w:rPr>
          <w:b/>
          <w:bCs/>
        </w:rPr>
        <w:t>Livestock education path</w:t>
      </w:r>
      <w:r w:rsidR="00553E6E">
        <w:rPr>
          <w:b/>
          <w:bCs/>
        </w:rPr>
        <w:t xml:space="preserve"> – cattle, swine, waterfowl, and pigeons</w:t>
      </w:r>
    </w:p>
    <w:p w14:paraId="1989059E" w14:textId="77777777" w:rsidR="008626DA" w:rsidRDefault="00302F3C" w:rsidP="00B76A52">
      <w:pPr>
        <w:tabs>
          <w:tab w:val="num" w:pos="720"/>
        </w:tabs>
      </w:pPr>
      <w:r>
        <w:tab/>
      </w:r>
      <w:r w:rsidR="00817C87" w:rsidRPr="0099774F">
        <w:t>Once properly prepared, you step through the barrier and enter a different environment.</w:t>
      </w:r>
      <w:r w:rsidR="006179A8">
        <w:t xml:space="preserve"> The first thing the guide points out for you to observe is c</w:t>
      </w:r>
      <w:r w:rsidR="00817C87" w:rsidRPr="0099774F">
        <w:t xml:space="preserve">attle </w:t>
      </w:r>
      <w:r w:rsidR="006179A8">
        <w:t>g</w:t>
      </w:r>
      <w:r w:rsidR="00817C87" w:rsidRPr="0099774F">
        <w:t>razing</w:t>
      </w:r>
      <w:r w:rsidR="006179A8">
        <w:t>, sunning, or enjoying a nice cool dip in water and as you continue along the path.</w:t>
      </w:r>
      <w:r w:rsidR="00817C87" w:rsidRPr="0099774F">
        <w:t xml:space="preserve"> The guide explains</w:t>
      </w:r>
      <w:r w:rsidR="006179A8">
        <w:t xml:space="preserve"> how</w:t>
      </w:r>
      <w:r w:rsidR="00817C87" w:rsidRPr="0099774F">
        <w:t xml:space="preserve"> grazing is managed</w:t>
      </w:r>
      <w:r w:rsidR="006179A8">
        <w:t xml:space="preserve">, </w:t>
      </w:r>
      <w:r w:rsidR="00817C87" w:rsidRPr="0099774F">
        <w:t>how movement is controlled</w:t>
      </w:r>
      <w:r w:rsidR="006179A8">
        <w:t xml:space="preserve">, and </w:t>
      </w:r>
      <w:r w:rsidR="00817C87" w:rsidRPr="0099774F">
        <w:t>how these systems support production</w:t>
      </w:r>
      <w:r w:rsidR="006179A8">
        <w:t xml:space="preserve"> as you transition into the swine area and observe the feeder pigs playing in mud and behaving as pigs do. </w:t>
      </w:r>
      <w:r w:rsidR="00817C87" w:rsidRPr="0099774F">
        <w:t>The guide points out how structure keeps both animals and people safe</w:t>
      </w:r>
      <w:r w:rsidR="006179A8">
        <w:t xml:space="preserve"> as</w:t>
      </w:r>
      <w:r w:rsidR="00090F5E" w:rsidRPr="0099774F">
        <w:t xml:space="preserve"> </w:t>
      </w:r>
      <w:r w:rsidR="006179A8">
        <w:t>y</w:t>
      </w:r>
      <w:r w:rsidR="00090F5E" w:rsidRPr="0099774F">
        <w:t xml:space="preserve">ou come around the curve in the path and </w:t>
      </w:r>
      <w:r w:rsidR="00553E6E" w:rsidRPr="0099774F">
        <w:t>opens</w:t>
      </w:r>
      <w:r w:rsidR="00090F5E" w:rsidRPr="0099774F">
        <w:t xml:space="preserve"> into a</w:t>
      </w:r>
      <w:r w:rsidR="006179A8">
        <w:t>n area with</w:t>
      </w:r>
      <w:r w:rsidR="004F2913">
        <w:t xml:space="preserve"> picnic tables</w:t>
      </w:r>
      <w:r w:rsidR="006179A8">
        <w:t xml:space="preserve"> for a </w:t>
      </w:r>
      <w:r w:rsidR="004F2913">
        <w:t>water and a choice for a snack that was grown/harvested at the farm while</w:t>
      </w:r>
      <w:r w:rsidR="00553E6E">
        <w:t xml:space="preserve"> you </w:t>
      </w:r>
      <w:r w:rsidR="006179A8">
        <w:t xml:space="preserve">enjoy the sound of </w:t>
      </w:r>
      <w:r w:rsidR="00553E6E">
        <w:t>the</w:t>
      </w:r>
      <w:r w:rsidR="006179A8">
        <w:t xml:space="preserve"> waterfall</w:t>
      </w:r>
      <w:r w:rsidR="00553E6E">
        <w:t xml:space="preserve"> while watching our beautiful geese and ducks in their habitat</w:t>
      </w:r>
      <w:r w:rsidR="006179A8">
        <w:t xml:space="preserve"> or enjoy an aerial show of roller pigeons</w:t>
      </w:r>
      <w:r w:rsidR="00090F5E" w:rsidRPr="0099774F">
        <w:t xml:space="preserve"> danc</w:t>
      </w:r>
      <w:r w:rsidR="00553E6E">
        <w:t>ing in the air</w:t>
      </w:r>
      <w:r w:rsidR="00090F5E" w:rsidRPr="0099774F">
        <w:t xml:space="preserve">. </w:t>
      </w:r>
      <w:r w:rsidR="00817C87" w:rsidRPr="0099774F">
        <w:t>Th</w:t>
      </w:r>
      <w:r w:rsidR="00553E6E">
        <w:t xml:space="preserve">e guide gives a </w:t>
      </w:r>
      <w:r w:rsidR="00090F5E" w:rsidRPr="0099774F">
        <w:t>short lesson on g</w:t>
      </w:r>
      <w:r w:rsidR="00553E6E">
        <w:t>oose</w:t>
      </w:r>
      <w:r w:rsidR="00090F5E" w:rsidRPr="0099774F">
        <w:t xml:space="preserve"> behavior </w:t>
      </w:r>
      <w:r w:rsidR="00553E6E">
        <w:t xml:space="preserve">and </w:t>
      </w:r>
      <w:r w:rsidR="00090F5E" w:rsidRPr="0099774F">
        <w:t xml:space="preserve">how the </w:t>
      </w:r>
      <w:r w:rsidR="00553E6E">
        <w:t xml:space="preserve">geese and </w:t>
      </w:r>
      <w:r w:rsidR="00090F5E" w:rsidRPr="0099774F">
        <w:t xml:space="preserve">pond </w:t>
      </w:r>
      <w:r w:rsidR="00553E6E">
        <w:t xml:space="preserve">help to </w:t>
      </w:r>
      <w:r w:rsidR="00090F5E" w:rsidRPr="0099774F">
        <w:t>fertilize the crops in the early stages of growing.</w:t>
      </w:r>
      <w:r w:rsidR="00553E6E">
        <w:t xml:space="preserve"> After the break t</w:t>
      </w:r>
      <w:r w:rsidR="00817C87" w:rsidRPr="0099774F">
        <w:t xml:space="preserve">he guide </w:t>
      </w:r>
      <w:r w:rsidR="00553E6E">
        <w:t>tells you</w:t>
      </w:r>
      <w:r w:rsidR="00817C87" w:rsidRPr="0099774F">
        <w:t>:</w:t>
      </w:r>
      <w:r w:rsidR="00553E6E">
        <w:t xml:space="preserve"> </w:t>
      </w:r>
      <w:r w:rsidR="00817C87" w:rsidRPr="0099774F">
        <w:t>“Every system is separate for a reason</w:t>
      </w:r>
      <w:r w:rsidR="00553E6E">
        <w:t xml:space="preserve">, </w:t>
      </w:r>
      <w:r w:rsidR="00817C87" w:rsidRPr="0099774F">
        <w:t>we protect what we enter and what we leave.”</w:t>
      </w:r>
      <w:r w:rsidR="00553E6E">
        <w:t xml:space="preserve"> </w:t>
      </w:r>
      <w:r w:rsidR="00090F5E" w:rsidRPr="0099774F">
        <w:rPr>
          <w:rFonts w:ascii="Segoe UI Emoji" w:hAnsi="Segoe UI Emoji" w:cs="Segoe UI Emoji"/>
        </w:rPr>
        <w:t>From this point we transition</w:t>
      </w:r>
      <w:r w:rsidR="00553E6E">
        <w:rPr>
          <w:rFonts w:ascii="Segoe UI Emoji" w:hAnsi="Segoe UI Emoji" w:cs="Segoe UI Emoji"/>
        </w:rPr>
        <w:t xml:space="preserve"> from </w:t>
      </w:r>
      <w:r w:rsidR="00F07939">
        <w:rPr>
          <w:rFonts w:ascii="Segoe UI Emoji" w:hAnsi="Segoe UI Emoji" w:cs="Segoe UI Emoji"/>
        </w:rPr>
        <w:t>waterfowl</w:t>
      </w:r>
      <w:r w:rsidR="00090F5E" w:rsidRPr="0099774F">
        <w:rPr>
          <w:rFonts w:ascii="Segoe UI Emoji" w:hAnsi="Segoe UI Emoji" w:cs="Segoe UI Emoji"/>
        </w:rPr>
        <w:t xml:space="preserve"> observation into the</w:t>
      </w:r>
      <w:r w:rsidR="00817C87" w:rsidRPr="0099774F">
        <w:t xml:space="preserve"> Poultry Systems</w:t>
      </w:r>
      <w:r w:rsidR="00553E6E">
        <w:t xml:space="preserve">. The guide leads you to a handwashing and boot washing station to once again wash hands, boots, or change booties if necessary and then guides the tour over to the incubation station and brood houses where you can observe chicks </w:t>
      </w:r>
      <w:r w:rsidR="00F07939">
        <w:t xml:space="preserve">peeking out from their </w:t>
      </w:r>
      <w:r w:rsidR="00553E6E">
        <w:t>mother</w:t>
      </w:r>
      <w:r w:rsidR="00F07939">
        <w:t>s wings or mother hens teaching chicks how to eat and drink</w:t>
      </w:r>
      <w:r w:rsidR="00553E6E">
        <w:t xml:space="preserve"> or look through an observation window </w:t>
      </w:r>
      <w:r w:rsidR="00F07939">
        <w:t xml:space="preserve">where you can learn all about incubation and observe trained staff caring for newly hatched chicks or eggs in various stages of hatching. The guide takes you around the last curve and oh what a sight you see but a bunch of tiny houses as far as the eye can see where breeders and feeder chickens roam and forage free. Big ones and little </w:t>
      </w:r>
      <w:r w:rsidR="004F2913">
        <w:t>ones,</w:t>
      </w:r>
      <w:r w:rsidR="00F07939">
        <w:t xml:space="preserve"> the guide will educate </w:t>
      </w:r>
    </w:p>
    <w:p w14:paraId="4D21F919" w14:textId="77777777" w:rsidR="008626DA" w:rsidRDefault="008626DA" w:rsidP="00B76A52">
      <w:pPr>
        <w:tabs>
          <w:tab w:val="num" w:pos="720"/>
        </w:tabs>
      </w:pPr>
    </w:p>
    <w:p w14:paraId="281F7643" w14:textId="1925C433" w:rsidR="00392A22" w:rsidRPr="0099774F" w:rsidRDefault="00B6467C" w:rsidP="00B76A52">
      <w:pPr>
        <w:tabs>
          <w:tab w:val="num" w:pos="720"/>
        </w:tabs>
      </w:pPr>
      <w:r>
        <w:t>you</w:t>
      </w:r>
      <w:r w:rsidR="00F07939">
        <w:t xml:space="preserve"> on everything about chicken</w:t>
      </w:r>
      <w:r w:rsidR="002F5169">
        <w:t xml:space="preserve">s until you transition into the final livestock area known as the </w:t>
      </w:r>
      <w:r w:rsidR="004F2913">
        <w:t>hands-on</w:t>
      </w:r>
      <w:r w:rsidR="002F5169">
        <w:t xml:space="preserve"> fun zone of Jersey Giants, Leghorns, and Plymouth rock chickens. T</w:t>
      </w:r>
      <w:r w:rsidR="00817C87" w:rsidRPr="0099774F">
        <w:t>he guide explains</w:t>
      </w:r>
      <w:r w:rsidR="002F5169">
        <w:t xml:space="preserve"> </w:t>
      </w:r>
      <w:r w:rsidR="00817C87" w:rsidRPr="0099774F">
        <w:t>“If they can be caught safely, interaction is allowed</w:t>
      </w:r>
      <w:r w:rsidR="002F5169">
        <w:t xml:space="preserve"> if </w:t>
      </w:r>
      <w:r w:rsidR="00817C87" w:rsidRPr="0099774F">
        <w:t>not, we observe.”</w:t>
      </w:r>
      <w:r w:rsidR="002F5169">
        <w:t xml:space="preserve"> </w:t>
      </w:r>
      <w:r w:rsidR="00817C87" w:rsidRPr="0099774F">
        <w:t>This reinforces control and respect for the animals</w:t>
      </w:r>
      <w:r w:rsidR="007152A3" w:rsidRPr="0099774F">
        <w:t xml:space="preserve"> while allowing kids/adults to </w:t>
      </w:r>
      <w:r w:rsidR="007F2C04" w:rsidRPr="0099774F">
        <w:t xml:space="preserve">run </w:t>
      </w:r>
      <w:r w:rsidR="002F5169">
        <w:t xml:space="preserve">and interact with </w:t>
      </w:r>
      <w:r w:rsidR="007F2C04" w:rsidRPr="0099774F">
        <w:t>some of the sweetest docile chicken bre</w:t>
      </w:r>
      <w:r w:rsidR="002F5169">
        <w:t xml:space="preserve">eds that </w:t>
      </w:r>
      <w:r w:rsidR="007F2C04" w:rsidRPr="0099774F">
        <w:t>lay</w:t>
      </w:r>
      <w:r w:rsidR="002F5169">
        <w:t xml:space="preserve"> the most</w:t>
      </w:r>
      <w:r w:rsidR="007F2C04" w:rsidRPr="0099774F">
        <w:t xml:space="preserve"> eggs. Leghorns</w:t>
      </w:r>
      <w:r w:rsidR="002F5169">
        <w:t xml:space="preserve"> and Jersey Giants</w:t>
      </w:r>
      <w:r w:rsidR="007F2C04" w:rsidRPr="0099774F">
        <w:t xml:space="preserve"> </w:t>
      </w:r>
      <w:r w:rsidR="002F5169">
        <w:t>give a new meaning to fast food</w:t>
      </w:r>
      <w:r w:rsidR="007F2C04" w:rsidRPr="0099774F">
        <w:t xml:space="preserve"> but</w:t>
      </w:r>
      <w:r w:rsidR="002F5169">
        <w:t xml:space="preserve"> are</w:t>
      </w:r>
      <w:r w:rsidR="007F2C04" w:rsidRPr="0099774F">
        <w:t xml:space="preserve"> </w:t>
      </w:r>
      <w:r w:rsidR="002F5169">
        <w:t xml:space="preserve">gentle creatures. </w:t>
      </w:r>
      <w:r w:rsidR="007F2C04" w:rsidRPr="0099774F">
        <w:t>Jersey Giants Plymouth Rock chic</w:t>
      </w:r>
      <w:r w:rsidR="002F5169">
        <w:t xml:space="preserve">kens are </w:t>
      </w:r>
      <w:r w:rsidR="007F2C04" w:rsidRPr="0099774F">
        <w:t>sweet and love to be held by humans. So</w:t>
      </w:r>
      <w:r w:rsidR="0099774F" w:rsidRPr="0099774F">
        <w:t>,</w:t>
      </w:r>
      <w:r w:rsidR="007F2C04" w:rsidRPr="0099774F">
        <w:t xml:space="preserve"> if you</w:t>
      </w:r>
      <w:r w:rsidR="0099774F" w:rsidRPr="0099774F">
        <w:t xml:space="preserve"> think </w:t>
      </w:r>
      <w:r w:rsidR="004F2913" w:rsidRPr="0099774F">
        <w:t>you’</w:t>
      </w:r>
      <w:r w:rsidR="004F2913">
        <w:t>re</w:t>
      </w:r>
      <w:r w:rsidR="0099774F" w:rsidRPr="0099774F">
        <w:t xml:space="preserve"> fast enough and think you </w:t>
      </w:r>
      <w:r w:rsidR="007F2C04" w:rsidRPr="0099774F">
        <w:t xml:space="preserve">can catch it, you can hold </w:t>
      </w:r>
      <w:r w:rsidR="0099774F" w:rsidRPr="0099774F">
        <w:t>it and</w:t>
      </w:r>
      <w:r w:rsidR="007F2C04" w:rsidRPr="0099774F">
        <w:t xml:space="preserve"> pet it. After a short </w:t>
      </w:r>
      <w:r w:rsidR="002F5169" w:rsidRPr="0099774F">
        <w:t>turn</w:t>
      </w:r>
      <w:r w:rsidR="007F2C04" w:rsidRPr="0099774F">
        <w:t xml:space="preserve"> trying t</w:t>
      </w:r>
      <w:r w:rsidR="0099774F" w:rsidRPr="0099774F">
        <w:t>o catch some fast food we come to a</w:t>
      </w:r>
      <w:r w:rsidR="002F5169">
        <w:t xml:space="preserve"> h</w:t>
      </w:r>
      <w:r w:rsidR="00817C87" w:rsidRPr="0099774F">
        <w:t xml:space="preserve">and </w:t>
      </w:r>
      <w:r w:rsidR="002F5169">
        <w:t>w</w:t>
      </w:r>
      <w:r w:rsidR="00817C87" w:rsidRPr="0099774F">
        <w:t xml:space="preserve">ashing </w:t>
      </w:r>
      <w:r w:rsidR="002F5169">
        <w:t>s</w:t>
      </w:r>
      <w:r w:rsidR="00817C87" w:rsidRPr="0099774F">
        <w:t>tation</w:t>
      </w:r>
      <w:r w:rsidR="002F5169">
        <w:t xml:space="preserve"> and after washing your hands (only if you handled chickens) your</w:t>
      </w:r>
      <w:r w:rsidR="007F2C04" w:rsidRPr="0099774F">
        <w:t xml:space="preserve"> then </w:t>
      </w:r>
      <w:r w:rsidR="002F5169">
        <w:t>given the option of stepping into a teaching pen where special selected animals are placed for a more hand-on learning experience or you can choose to</w:t>
      </w:r>
      <w:r w:rsidR="007F2C04" w:rsidRPr="0099774F">
        <w:t xml:space="preserve"> play with goats in their very own playground where they like jump, faint, </w:t>
      </w:r>
      <w:r w:rsidR="002F5169">
        <w:t xml:space="preserve">and </w:t>
      </w:r>
      <w:r w:rsidR="007F2C04" w:rsidRPr="0099774F">
        <w:t>headbutt you</w:t>
      </w:r>
      <w:r w:rsidR="002F5169">
        <w:t xml:space="preserve"> until you can’t stop giggling or until you get headbutted by one with big eyes that are saying</w:t>
      </w:r>
      <w:r w:rsidR="007F2C04" w:rsidRPr="0099774F">
        <w:t xml:space="preserve"> “hey I’m cute, take me home!” </w:t>
      </w:r>
      <w:r w:rsidR="004F2913">
        <w:t>After a period of playing with the goats or learning in the teaching pens your then guided back through the same barrier you came in from and once more wash hands, boots, or change booties to transition back into the crop zone</w:t>
      </w:r>
      <w:r w:rsidR="00B76A52" w:rsidRPr="0099774F">
        <w:t xml:space="preserve"> once more to pick a Sunflower before</w:t>
      </w:r>
      <w:r w:rsidR="004F2913">
        <w:t xml:space="preserve"> walking back through the barrier transitioning you into the North Campus to</w:t>
      </w:r>
      <w:r w:rsidR="00B76A52" w:rsidRPr="0099774F">
        <w:t xml:space="preserve"> finish the tour and ending the AgroHouse</w:t>
      </w:r>
      <w:r w:rsidR="00302F3C">
        <w:t>™</w:t>
      </w:r>
      <w:r w:rsidR="00B76A52" w:rsidRPr="0099774F">
        <w:t xml:space="preserve"> experience at the farm stand where you can purchase organic fruits and vegetables grown at the AgroHouse Foundation</w:t>
      </w:r>
      <w:r w:rsidR="00302F3C">
        <w:t>™</w:t>
      </w:r>
    </w:p>
    <w:sectPr w:rsidR="00392A22" w:rsidRPr="0099774F" w:rsidSect="00CF0A3F">
      <w:headerReference w:type="default" r:id="rId9"/>
      <w:footerReference w:type="default" r:id="rId10"/>
      <w:foot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5206" w14:textId="77777777" w:rsidR="00996BCA" w:rsidRDefault="00996BCA" w:rsidP="00CF0A3F">
      <w:pPr>
        <w:spacing w:after="0" w:line="240" w:lineRule="auto"/>
      </w:pPr>
      <w:r>
        <w:separator/>
      </w:r>
    </w:p>
  </w:endnote>
  <w:endnote w:type="continuationSeparator" w:id="0">
    <w:p w14:paraId="3B2BC60E" w14:textId="77777777" w:rsidR="00996BCA" w:rsidRDefault="00996BCA" w:rsidP="00CF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B1F5" w14:textId="77777777" w:rsidR="00302F3C" w:rsidRDefault="00302F3C">
    <w:pPr>
      <w:pStyle w:val="Footer"/>
      <w:jc w:val="center"/>
    </w:pPr>
  </w:p>
  <w:p w14:paraId="03938B85" w14:textId="14257C6A" w:rsidR="00302F3C" w:rsidRPr="00302F3C" w:rsidRDefault="00302F3C" w:rsidP="00302F3C">
    <w:pPr>
      <w:pStyle w:val="Footer"/>
      <w:jc w:val="center"/>
    </w:pPr>
    <w:r w:rsidRPr="00302F3C">
      <w:t>AgroHouse Foundation</w:t>
    </w:r>
    <w:r>
      <w:t>™</w:t>
    </w:r>
    <w:r w:rsidRPr="00302F3C">
      <w:t xml:space="preserve"> Guided Site Walkthrough © 2026 All Rights Reserved</w:t>
    </w:r>
  </w:p>
  <w:sdt>
    <w:sdtPr>
      <w:id w:val="-1704403212"/>
      <w:docPartObj>
        <w:docPartGallery w:val="Page Numbers (Bottom of Page)"/>
        <w:docPartUnique/>
      </w:docPartObj>
    </w:sdtPr>
    <w:sdtContent>
      <w:sdt>
        <w:sdtPr>
          <w:id w:val="1728636285"/>
          <w:docPartObj>
            <w:docPartGallery w:val="Page Numbers (Top of Page)"/>
            <w:docPartUnique/>
          </w:docPartObj>
        </w:sdtPr>
        <w:sdtContent>
          <w:p w14:paraId="4707DA08" w14:textId="5F85EA0E" w:rsidR="00302F3C" w:rsidRDefault="00302F3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3757" w14:textId="5DC0FE6F" w:rsidR="00CF0A3F" w:rsidRPr="00CF0A3F" w:rsidRDefault="00CF0A3F" w:rsidP="00CF0A3F">
    <w:pPr>
      <w:pStyle w:val="Footer"/>
      <w:jc w:val="center"/>
      <w:rPr>
        <w:color w:val="4C94D8" w:themeColor="text2" w:themeTint="80"/>
      </w:rPr>
    </w:pPr>
    <w:r w:rsidRPr="00CF0A3F">
      <w:rPr>
        <w:color w:val="4C94D8" w:themeColor="text2" w:themeTint="80"/>
      </w:rPr>
      <w:t>AgroHouse Foundation</w:t>
    </w:r>
    <w:r w:rsidR="00302F3C">
      <w:rPr>
        <w:color w:val="4C94D8" w:themeColor="text2" w:themeTint="80"/>
      </w:rPr>
      <w:t>™</w:t>
    </w:r>
    <w:r w:rsidRPr="00CF0A3F">
      <w:rPr>
        <w:color w:val="4C94D8" w:themeColor="text2" w:themeTint="80"/>
      </w:rPr>
      <w:t xml:space="preserve"> Guided Site </w:t>
    </w:r>
    <w:r w:rsidR="00302F3C" w:rsidRPr="00CF0A3F">
      <w:rPr>
        <w:color w:val="4C94D8" w:themeColor="text2" w:themeTint="80"/>
      </w:rPr>
      <w:t>Walkthrough ©</w:t>
    </w:r>
    <w:r w:rsidRPr="00CF0A3F">
      <w:rPr>
        <w:color w:val="4C94D8" w:themeColor="text2" w:themeTint="80"/>
      </w:rPr>
      <w:t xml:space="preserve"> 2026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9F48" w14:textId="77777777" w:rsidR="00996BCA" w:rsidRDefault="00996BCA" w:rsidP="00CF0A3F">
      <w:pPr>
        <w:spacing w:after="0" w:line="240" w:lineRule="auto"/>
      </w:pPr>
      <w:r>
        <w:separator/>
      </w:r>
    </w:p>
  </w:footnote>
  <w:footnote w:type="continuationSeparator" w:id="0">
    <w:p w14:paraId="5B6DCDF6" w14:textId="77777777" w:rsidR="00996BCA" w:rsidRDefault="00996BCA" w:rsidP="00CF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A512" w14:textId="3877FBA5" w:rsidR="005A6410" w:rsidRDefault="005A6410" w:rsidP="00302F3C">
    <w:pPr>
      <w:pStyle w:val="Header"/>
      <w:jc w:val="center"/>
    </w:pPr>
    <w:r>
      <w:rPr>
        <w:rFonts w:eastAsiaTheme="minorEastAsia"/>
        <w:noProof/>
        <w:kern w:val="0"/>
        <w:sz w:val="22"/>
        <w:szCs w:val="22"/>
      </w:rPr>
      <w:drawing>
        <wp:inline distT="0" distB="0" distL="0" distR="0" wp14:anchorId="25D6CB18" wp14:editId="1B92725C">
          <wp:extent cx="329609" cy="416589"/>
          <wp:effectExtent l="0" t="0" r="0" b="2540"/>
          <wp:docPr id="711843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3462" name="Picture 711843462"/>
                  <pic:cNvPicPr/>
                </pic:nvPicPr>
                <pic:blipFill>
                  <a:blip r:embed="rId1">
                    <a:extLst>
                      <a:ext uri="{28A0092B-C50C-407E-A947-70E740481C1C}">
                        <a14:useLocalDpi xmlns:a14="http://schemas.microsoft.com/office/drawing/2010/main" val="0"/>
                      </a:ext>
                    </a:extLst>
                  </a:blip>
                  <a:stretch>
                    <a:fillRect/>
                  </a:stretch>
                </pic:blipFill>
                <pic:spPr>
                  <a:xfrm>
                    <a:off x="0" y="0"/>
                    <a:ext cx="337814" cy="426959"/>
                  </a:xfrm>
                  <a:prstGeom prst="rect">
                    <a:avLst/>
                  </a:prstGeom>
                </pic:spPr>
              </pic:pic>
            </a:graphicData>
          </a:graphic>
        </wp:inline>
      </w:drawing>
    </w:r>
  </w:p>
  <w:p w14:paraId="7480D3E7" w14:textId="7E1F0DAF" w:rsidR="00302F3C" w:rsidRDefault="00302F3C" w:rsidP="00302F3C">
    <w:pPr>
      <w:pStyle w:val="Header"/>
      <w:jc w:val="center"/>
    </w:pPr>
    <w:r>
      <w:t>AgroHouse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3CD"/>
    <w:multiLevelType w:val="multilevel"/>
    <w:tmpl w:val="CB7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3755A"/>
    <w:multiLevelType w:val="multilevel"/>
    <w:tmpl w:val="B86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87068"/>
    <w:multiLevelType w:val="multilevel"/>
    <w:tmpl w:val="232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47876"/>
    <w:multiLevelType w:val="multilevel"/>
    <w:tmpl w:val="3E2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94DAB"/>
    <w:multiLevelType w:val="multilevel"/>
    <w:tmpl w:val="C64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25BC"/>
    <w:multiLevelType w:val="multilevel"/>
    <w:tmpl w:val="90F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E270F"/>
    <w:multiLevelType w:val="multilevel"/>
    <w:tmpl w:val="6E8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E56B6"/>
    <w:multiLevelType w:val="multilevel"/>
    <w:tmpl w:val="BDB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D4FD2"/>
    <w:multiLevelType w:val="multilevel"/>
    <w:tmpl w:val="05D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0503B"/>
    <w:multiLevelType w:val="multilevel"/>
    <w:tmpl w:val="6D2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438AD"/>
    <w:multiLevelType w:val="multilevel"/>
    <w:tmpl w:val="229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01F34"/>
    <w:multiLevelType w:val="multilevel"/>
    <w:tmpl w:val="6AD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C664C"/>
    <w:multiLevelType w:val="multilevel"/>
    <w:tmpl w:val="9D5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E21DC"/>
    <w:multiLevelType w:val="multilevel"/>
    <w:tmpl w:val="683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024ED"/>
    <w:multiLevelType w:val="multilevel"/>
    <w:tmpl w:val="7CA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E216F"/>
    <w:multiLevelType w:val="multilevel"/>
    <w:tmpl w:val="C22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81B42"/>
    <w:multiLevelType w:val="multilevel"/>
    <w:tmpl w:val="B3A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30850"/>
    <w:multiLevelType w:val="multilevel"/>
    <w:tmpl w:val="4BA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A3085"/>
    <w:multiLevelType w:val="multilevel"/>
    <w:tmpl w:val="293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02D27"/>
    <w:multiLevelType w:val="multilevel"/>
    <w:tmpl w:val="B51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07625">
    <w:abstractNumId w:val="3"/>
  </w:num>
  <w:num w:numId="2" w16cid:durableId="1414352992">
    <w:abstractNumId w:val="11"/>
  </w:num>
  <w:num w:numId="3" w16cid:durableId="387188113">
    <w:abstractNumId w:val="4"/>
  </w:num>
  <w:num w:numId="4" w16cid:durableId="1971472449">
    <w:abstractNumId w:val="8"/>
  </w:num>
  <w:num w:numId="5" w16cid:durableId="164125724">
    <w:abstractNumId w:val="2"/>
  </w:num>
  <w:num w:numId="6" w16cid:durableId="657148890">
    <w:abstractNumId w:val="14"/>
  </w:num>
  <w:num w:numId="7" w16cid:durableId="640188373">
    <w:abstractNumId w:val="5"/>
  </w:num>
  <w:num w:numId="8" w16cid:durableId="831064173">
    <w:abstractNumId w:val="15"/>
  </w:num>
  <w:num w:numId="9" w16cid:durableId="1335230601">
    <w:abstractNumId w:val="13"/>
  </w:num>
  <w:num w:numId="10" w16cid:durableId="1126001532">
    <w:abstractNumId w:val="1"/>
  </w:num>
  <w:num w:numId="11" w16cid:durableId="1505784722">
    <w:abstractNumId w:val="6"/>
  </w:num>
  <w:num w:numId="12" w16cid:durableId="1030380014">
    <w:abstractNumId w:val="19"/>
  </w:num>
  <w:num w:numId="13" w16cid:durableId="1702779188">
    <w:abstractNumId w:val="9"/>
  </w:num>
  <w:num w:numId="14" w16cid:durableId="241449183">
    <w:abstractNumId w:val="16"/>
  </w:num>
  <w:num w:numId="15" w16cid:durableId="101919367">
    <w:abstractNumId w:val="0"/>
  </w:num>
  <w:num w:numId="16" w16cid:durableId="734477055">
    <w:abstractNumId w:val="7"/>
  </w:num>
  <w:num w:numId="17" w16cid:durableId="1313948421">
    <w:abstractNumId w:val="17"/>
  </w:num>
  <w:num w:numId="18" w16cid:durableId="317849795">
    <w:abstractNumId w:val="10"/>
  </w:num>
  <w:num w:numId="19" w16cid:durableId="849950649">
    <w:abstractNumId w:val="12"/>
  </w:num>
  <w:num w:numId="20" w16cid:durableId="923341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7"/>
    <w:rsid w:val="00090F5E"/>
    <w:rsid w:val="000A0A91"/>
    <w:rsid w:val="0010358D"/>
    <w:rsid w:val="002E6FB6"/>
    <w:rsid w:val="002F5169"/>
    <w:rsid w:val="00302F3C"/>
    <w:rsid w:val="00357022"/>
    <w:rsid w:val="00392A22"/>
    <w:rsid w:val="00431DFA"/>
    <w:rsid w:val="004F2913"/>
    <w:rsid w:val="00553E6E"/>
    <w:rsid w:val="005A6410"/>
    <w:rsid w:val="00614B01"/>
    <w:rsid w:val="006179A8"/>
    <w:rsid w:val="007152A3"/>
    <w:rsid w:val="007B18D2"/>
    <w:rsid w:val="007F2C04"/>
    <w:rsid w:val="00817C87"/>
    <w:rsid w:val="00834558"/>
    <w:rsid w:val="008626DA"/>
    <w:rsid w:val="009705BF"/>
    <w:rsid w:val="00996BCA"/>
    <w:rsid w:val="0099774F"/>
    <w:rsid w:val="00B6467C"/>
    <w:rsid w:val="00B76A52"/>
    <w:rsid w:val="00C30857"/>
    <w:rsid w:val="00CF0A3F"/>
    <w:rsid w:val="00D93708"/>
    <w:rsid w:val="00DC6B7B"/>
    <w:rsid w:val="00DE71B3"/>
    <w:rsid w:val="00F07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889DA"/>
  <w15:chartTrackingRefBased/>
  <w15:docId w15:val="{D00523A6-4926-438B-943C-7C0997EF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C87"/>
    <w:rPr>
      <w:rFonts w:eastAsiaTheme="majorEastAsia" w:cstheme="majorBidi"/>
      <w:color w:val="272727" w:themeColor="text1" w:themeTint="D8"/>
    </w:rPr>
  </w:style>
  <w:style w:type="paragraph" w:styleId="Title">
    <w:name w:val="Title"/>
    <w:basedOn w:val="Normal"/>
    <w:next w:val="Normal"/>
    <w:link w:val="TitleChar"/>
    <w:uiPriority w:val="10"/>
    <w:qFormat/>
    <w:rsid w:val="0081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17C87"/>
    <w:rPr>
      <w:i/>
      <w:iCs/>
      <w:color w:val="404040" w:themeColor="text1" w:themeTint="BF"/>
    </w:rPr>
  </w:style>
  <w:style w:type="paragraph" w:styleId="ListParagraph">
    <w:name w:val="List Paragraph"/>
    <w:basedOn w:val="Normal"/>
    <w:uiPriority w:val="34"/>
    <w:qFormat/>
    <w:rsid w:val="00817C87"/>
    <w:pPr>
      <w:ind w:left="720"/>
      <w:contextualSpacing/>
    </w:pPr>
  </w:style>
  <w:style w:type="character" w:styleId="IntenseEmphasis">
    <w:name w:val="Intense Emphasis"/>
    <w:basedOn w:val="DefaultParagraphFont"/>
    <w:uiPriority w:val="21"/>
    <w:qFormat/>
    <w:rsid w:val="00817C87"/>
    <w:rPr>
      <w:i/>
      <w:iCs/>
      <w:color w:val="0F4761" w:themeColor="accent1" w:themeShade="BF"/>
    </w:rPr>
  </w:style>
  <w:style w:type="paragraph" w:styleId="IntenseQuote">
    <w:name w:val="Intense Quote"/>
    <w:basedOn w:val="Normal"/>
    <w:next w:val="Normal"/>
    <w:link w:val="IntenseQuoteChar"/>
    <w:uiPriority w:val="30"/>
    <w:qFormat/>
    <w:rsid w:val="0081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C87"/>
    <w:rPr>
      <w:i/>
      <w:iCs/>
      <w:color w:val="0F4761" w:themeColor="accent1" w:themeShade="BF"/>
    </w:rPr>
  </w:style>
  <w:style w:type="character" w:styleId="IntenseReference">
    <w:name w:val="Intense Reference"/>
    <w:basedOn w:val="DefaultParagraphFont"/>
    <w:uiPriority w:val="32"/>
    <w:qFormat/>
    <w:rsid w:val="00817C87"/>
    <w:rPr>
      <w:b/>
      <w:bCs/>
      <w:smallCaps/>
      <w:color w:val="0F4761" w:themeColor="accent1" w:themeShade="BF"/>
      <w:spacing w:val="5"/>
    </w:rPr>
  </w:style>
  <w:style w:type="paragraph" w:styleId="NoSpacing">
    <w:name w:val="No Spacing"/>
    <w:link w:val="NoSpacingChar"/>
    <w:uiPriority w:val="1"/>
    <w:qFormat/>
    <w:rsid w:val="00CF0A3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F0A3F"/>
    <w:rPr>
      <w:rFonts w:eastAsiaTheme="minorEastAsia"/>
      <w:kern w:val="0"/>
      <w:sz w:val="22"/>
      <w:szCs w:val="22"/>
      <w14:ligatures w14:val="none"/>
    </w:rPr>
  </w:style>
  <w:style w:type="paragraph" w:styleId="Header">
    <w:name w:val="header"/>
    <w:basedOn w:val="Normal"/>
    <w:link w:val="HeaderChar"/>
    <w:uiPriority w:val="99"/>
    <w:unhideWhenUsed/>
    <w:rsid w:val="00CF0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A3F"/>
  </w:style>
  <w:style w:type="paragraph" w:styleId="Footer">
    <w:name w:val="footer"/>
    <w:basedOn w:val="Normal"/>
    <w:link w:val="FooterChar"/>
    <w:uiPriority w:val="99"/>
    <w:unhideWhenUsed/>
    <w:rsid w:val="00CF0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A3F"/>
  </w:style>
  <w:style w:type="character" w:styleId="Hyperlink">
    <w:name w:val="Hyperlink"/>
    <w:basedOn w:val="DefaultParagraphFont"/>
    <w:uiPriority w:val="99"/>
    <w:unhideWhenUsed/>
    <w:rsid w:val="00CF0A3F"/>
    <w:rPr>
      <w:color w:val="467886" w:themeColor="hyperlink"/>
      <w:u w:val="single"/>
    </w:rPr>
  </w:style>
  <w:style w:type="character" w:styleId="UnresolvedMention">
    <w:name w:val="Unresolved Mention"/>
    <w:basedOn w:val="DefaultParagraphFont"/>
    <w:uiPriority w:val="99"/>
    <w:semiHidden/>
    <w:unhideWhenUsed/>
    <w:rsid w:val="00CF0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C5297B2D7349FBB156F5C0915939E4"/>
        <w:category>
          <w:name w:val="General"/>
          <w:gallery w:val="placeholder"/>
        </w:category>
        <w:types>
          <w:type w:val="bbPlcHdr"/>
        </w:types>
        <w:behaviors>
          <w:behavior w:val="content"/>
        </w:behaviors>
        <w:guid w:val="{5CA6363C-F32D-4455-B726-D59CD3BDC779}"/>
      </w:docPartPr>
      <w:docPartBody>
        <w:p w:rsidR="00594D1A" w:rsidRDefault="007E2B11" w:rsidP="007E2B11">
          <w:pPr>
            <w:pStyle w:val="E6C5297B2D7349FBB156F5C0915939E4"/>
          </w:pPr>
          <w:r>
            <w:rPr>
              <w:rFonts w:asciiTheme="majorHAnsi" w:eastAsiaTheme="majorEastAsia" w:hAnsiTheme="majorHAnsi" w:cstheme="majorBidi"/>
              <w:caps/>
              <w:color w:val="156082" w:themeColor="accent1"/>
              <w:sz w:val="80"/>
              <w:szCs w:val="80"/>
            </w:rPr>
            <w:t>[Document title]</w:t>
          </w:r>
        </w:p>
      </w:docPartBody>
    </w:docPart>
    <w:docPart>
      <w:docPartPr>
        <w:name w:val="EC2A0FAC8ABB4144A8A30F45EAF52C0E"/>
        <w:category>
          <w:name w:val="General"/>
          <w:gallery w:val="placeholder"/>
        </w:category>
        <w:types>
          <w:type w:val="bbPlcHdr"/>
        </w:types>
        <w:behaviors>
          <w:behavior w:val="content"/>
        </w:behaviors>
        <w:guid w:val="{A614C444-67BA-49E2-9357-F6A285EC4DDA}"/>
      </w:docPartPr>
      <w:docPartBody>
        <w:p w:rsidR="00594D1A" w:rsidRDefault="007E2B11" w:rsidP="007E2B11">
          <w:pPr>
            <w:pStyle w:val="EC2A0FAC8ABB4144A8A30F45EAF52C0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11"/>
    <w:rsid w:val="001138F5"/>
    <w:rsid w:val="00187B76"/>
    <w:rsid w:val="00431DFA"/>
    <w:rsid w:val="00594D1A"/>
    <w:rsid w:val="007E2B11"/>
    <w:rsid w:val="00DE7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C5297B2D7349FBB156F5C0915939E4">
    <w:name w:val="E6C5297B2D7349FBB156F5C0915939E4"/>
    <w:rsid w:val="007E2B11"/>
  </w:style>
  <w:style w:type="paragraph" w:customStyle="1" w:styleId="EC2A0FAC8ABB4144A8A30F45EAF52C0E">
    <w:name w:val="EC2A0FAC8ABB4144A8A30F45EAF52C0E"/>
    <w:rsid w:val="007E2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Agrohouse foundation™</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Site Walkthrough</dc:title>
  <dc:subject>Campus Layout and Operational Experience</dc:subject>
  <dc:creator>Maggie Baty</dc:creator>
  <cp:keywords/>
  <dc:description/>
  <cp:lastModifiedBy>Maggie Baty</cp:lastModifiedBy>
  <cp:revision>2</cp:revision>
  <dcterms:created xsi:type="dcterms:W3CDTF">2026-07-01T06:43:00Z</dcterms:created>
  <dcterms:modified xsi:type="dcterms:W3CDTF">2026-07-01T06:43:00Z</dcterms:modified>
</cp:coreProperties>
</file>