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0979" w14:textId="77777777" w:rsidR="0002431E" w:rsidRPr="0002431E" w:rsidRDefault="0002431E" w:rsidP="0002431E">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02431E">
        <w:rPr>
          <w:rFonts w:ascii="Segoe UI" w:eastAsia="Times New Roman" w:hAnsi="Segoe UI" w:cs="Segoe UI"/>
          <w:b/>
          <w:bCs/>
          <w:kern w:val="0"/>
          <w:sz w:val="27"/>
          <w:szCs w:val="27"/>
          <w14:ligatures w14:val="none"/>
        </w:rPr>
        <w:t>Building Stable Pathways Through Agriculture, Workforce Development, and Community Outreach</w:t>
      </w:r>
    </w:p>
    <w:p w14:paraId="085FEB58" w14:textId="1E3605BA"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Dear</w:t>
      </w:r>
      <w:r>
        <w:rPr>
          <w:rFonts w:ascii="Segoe UI" w:eastAsia="Times New Roman" w:hAnsi="Segoe UI" w:cs="Segoe UI"/>
          <w:kern w:val="0"/>
          <w:sz w:val="21"/>
          <w:szCs w:val="21"/>
          <w14:ligatures w14:val="none"/>
        </w:rPr>
        <w:t xml:space="preserve"> Mr. Simpson</w:t>
      </w:r>
      <w:r w:rsidRPr="0002431E">
        <w:rPr>
          <w:rFonts w:ascii="Segoe UI" w:eastAsia="Times New Roman" w:hAnsi="Segoe UI" w:cs="Segoe UI"/>
          <w:kern w:val="0"/>
          <w:sz w:val="21"/>
          <w:szCs w:val="21"/>
          <w14:ligatures w14:val="none"/>
        </w:rPr>
        <w:t>,</w:t>
      </w:r>
    </w:p>
    <w:p w14:paraId="01628454" w14:textId="77777777" w:rsidR="0002431E" w:rsidRDefault="0002431E" w:rsidP="0002431E">
      <w:pPr>
        <w:spacing w:after="0" w:line="300" w:lineRule="atLeast"/>
        <w:rPr>
          <w:rFonts w:ascii="Segoe UI" w:eastAsia="Times New Roman" w:hAnsi="Segoe UI" w:cs="Segoe UI"/>
          <w:kern w:val="0"/>
          <w:sz w:val="21"/>
          <w:szCs w:val="21"/>
          <w14:ligatures w14:val="none"/>
        </w:rPr>
      </w:pPr>
    </w:p>
    <w:p w14:paraId="62D43661" w14:textId="58A30779"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I wanted to take a moment to introduce AgroHouse Foundation and share the heart behind what we are building at the community level.</w:t>
      </w:r>
    </w:p>
    <w:p w14:paraId="023715E9" w14:textId="47EA1934"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 xml:space="preserve">AgroHouse Foundation grew out of a simple but urgent need: the growing </w:t>
      </w:r>
      <w:r w:rsidRPr="0002431E">
        <w:rPr>
          <w:rFonts w:ascii="Segoe UI" w:eastAsia="Times New Roman" w:hAnsi="Segoe UI" w:cs="Segoe UI"/>
          <w:kern w:val="0"/>
          <w:sz w:val="21"/>
          <w:szCs w:val="21"/>
          <w14:ligatures w14:val="none"/>
        </w:rPr>
        <w:t>disconnects</w:t>
      </w:r>
      <w:r w:rsidRPr="0002431E">
        <w:rPr>
          <w:rFonts w:ascii="Segoe UI" w:eastAsia="Times New Roman" w:hAnsi="Segoe UI" w:cs="Segoe UI"/>
          <w:kern w:val="0"/>
          <w:sz w:val="21"/>
          <w:szCs w:val="21"/>
          <w14:ligatures w14:val="none"/>
        </w:rPr>
        <w:t xml:space="preserve"> between agriculture, workforce readiness, and young people searching for meaningful direction. Just as importantly, we see a need to help stabilize local outreach efforts—creating pathways where individuals can move forward with consistency, purpose, and long-term growth rather than short-term support alone.</w:t>
      </w:r>
    </w:p>
    <w:p w14:paraId="165049FD" w14:textId="0159840C"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 xml:space="preserve">Our work begins with agriculture. We are developing working environments where </w:t>
      </w:r>
      <w:r w:rsidRPr="0002431E">
        <w:rPr>
          <w:rFonts w:ascii="Segoe UI" w:eastAsia="Times New Roman" w:hAnsi="Segoe UI" w:cs="Segoe UI"/>
          <w:kern w:val="0"/>
          <w:sz w:val="21"/>
          <w:szCs w:val="21"/>
          <w14:ligatures w14:val="none"/>
        </w:rPr>
        <w:t xml:space="preserve">individuals, </w:t>
      </w:r>
      <w:r w:rsidRPr="0002431E">
        <w:rPr>
          <w:rFonts w:ascii="Segoe UI" w:eastAsia="Times New Roman" w:hAnsi="Segoe UI" w:cs="Segoe UI"/>
          <w:kern w:val="0"/>
          <w:sz w:val="21"/>
          <w:szCs w:val="21"/>
          <w14:ligatures w14:val="none"/>
        </w:rPr>
        <w:t xml:space="preserve">especially teens and young </w:t>
      </w:r>
      <w:r w:rsidRPr="0002431E">
        <w:rPr>
          <w:rFonts w:ascii="Segoe UI" w:eastAsia="Times New Roman" w:hAnsi="Segoe UI" w:cs="Segoe UI"/>
          <w:kern w:val="0"/>
          <w:sz w:val="21"/>
          <w:szCs w:val="21"/>
          <w14:ligatures w14:val="none"/>
        </w:rPr>
        <w:t xml:space="preserve">adults, </w:t>
      </w:r>
      <w:r w:rsidRPr="0002431E">
        <w:rPr>
          <w:rFonts w:ascii="Segoe UI" w:eastAsia="Times New Roman" w:hAnsi="Segoe UI" w:cs="Segoe UI"/>
          <w:kern w:val="0"/>
          <w:sz w:val="21"/>
          <w:szCs w:val="21"/>
          <w14:ligatures w14:val="none"/>
        </w:rPr>
        <w:t>can learn through direct participation in daily agricultural operations. This creates not only practical skill development but also a foundation of responsibility, consistency, and connection to meaningful work.</w:t>
      </w:r>
    </w:p>
    <w:p w14:paraId="21332730" w14:textId="77777777"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From there, we expand into workforce and life skills development. AgroHouse supports both youth and adults, including those re-entering the workforce, by providing training in agriculture, trades, and essential life skills. The focus is on building dependable individuals prepared to contribute, grow, and sustain themselves within their communities.</w:t>
      </w:r>
    </w:p>
    <w:p w14:paraId="4273105D" w14:textId="77777777"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As a natural extension of this model, we incorporate the AgroHouse concept—structured, purpose-driven housing that supports stability, accountability, and continued growth. This element reinforces the training and outreach already taking place, helping create a complete pathway rather than isolated services.</w:t>
      </w:r>
    </w:p>
    <w:p w14:paraId="534794E7" w14:textId="77777777"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We are currently in the early stages of building out this foundation, with board development underway and community engagement continuing to grow. Our goal is to keep the model grounded, practical, and rooted in real needs while remaining replicable across communities.</w:t>
      </w:r>
    </w:p>
    <w:p w14:paraId="7C2848F1" w14:textId="77777777"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We would value any insight or perspective you may have as we continue shaping something intended to strengthen both agriculture and community stability in a lasting way.</w:t>
      </w:r>
    </w:p>
    <w:p w14:paraId="30833C63" w14:textId="77777777"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Thank you for your time and for your continued service to Florida communities.</w:t>
      </w:r>
    </w:p>
    <w:p w14:paraId="4F37E6A7" w14:textId="77777777" w:rsidR="0002431E" w:rsidRDefault="0002431E" w:rsidP="0002431E">
      <w:pPr>
        <w:spacing w:after="0" w:line="300" w:lineRule="atLeast"/>
        <w:rPr>
          <w:rFonts w:ascii="Segoe UI" w:eastAsia="Times New Roman" w:hAnsi="Segoe UI" w:cs="Segoe UI"/>
          <w:kern w:val="0"/>
          <w:sz w:val="21"/>
          <w:szCs w:val="21"/>
          <w14:ligatures w14:val="none"/>
        </w:rPr>
      </w:pPr>
    </w:p>
    <w:p w14:paraId="35B07F1A" w14:textId="0C270001"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Respectfully,</w:t>
      </w:r>
    </w:p>
    <w:p w14:paraId="27F40CFD" w14:textId="77777777" w:rsidR="0002431E" w:rsidRDefault="0002431E" w:rsidP="0002431E">
      <w:pPr>
        <w:spacing w:after="0" w:line="300" w:lineRule="atLeast"/>
        <w:rPr>
          <w:rFonts w:ascii="Segoe UI" w:eastAsia="Times New Roman" w:hAnsi="Segoe UI" w:cs="Segoe UI"/>
          <w:b/>
          <w:bCs/>
          <w:kern w:val="0"/>
          <w:sz w:val="21"/>
          <w:szCs w:val="21"/>
          <w14:ligatures w14:val="none"/>
        </w:rPr>
      </w:pPr>
    </w:p>
    <w:p w14:paraId="4F08D9D1" w14:textId="2E9868AA" w:rsidR="0002431E"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b/>
          <w:bCs/>
          <w:kern w:val="0"/>
          <w:sz w:val="21"/>
          <w:szCs w:val="21"/>
          <w14:ligatures w14:val="none"/>
        </w:rPr>
        <w:t>Maggie Baty</w:t>
      </w:r>
      <w:r w:rsidRPr="0002431E">
        <w:rPr>
          <w:rFonts w:ascii="Segoe UI" w:eastAsia="Times New Roman" w:hAnsi="Segoe UI" w:cs="Segoe UI"/>
          <w:kern w:val="0"/>
          <w:sz w:val="21"/>
          <w:szCs w:val="21"/>
          <w14:ligatures w14:val="none"/>
        </w:rPr>
        <w:br/>
        <w:t>Founder, AgroHouse Foundation</w:t>
      </w:r>
    </w:p>
    <w:p w14:paraId="18B9E295" w14:textId="6C7C7848" w:rsidR="00392A22" w:rsidRPr="0002431E" w:rsidRDefault="0002431E" w:rsidP="0002431E">
      <w:pPr>
        <w:spacing w:after="0" w:line="300" w:lineRule="atLeast"/>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LadyOTheMoon@Gmail.com</w:t>
      </w:r>
      <w:r w:rsidRPr="0002431E">
        <w:rPr>
          <w:rFonts w:ascii="Segoe UI" w:eastAsia="Times New Roman" w:hAnsi="Segoe UI" w:cs="Segoe UI"/>
          <w:kern w:val="0"/>
          <w:sz w:val="21"/>
          <w:szCs w:val="21"/>
          <w14:ligatures w14:val="none"/>
        </w:rPr>
        <w:br/>
        <w:t xml:space="preserve"> 813-364-3921</w:t>
      </w:r>
    </w:p>
    <w:sectPr w:rsidR="00392A22" w:rsidRPr="0002431E">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CB386" w14:textId="77777777" w:rsidR="0065534F" w:rsidRDefault="0065534F" w:rsidP="0002431E">
      <w:pPr>
        <w:spacing w:after="0" w:line="240" w:lineRule="auto"/>
      </w:pPr>
      <w:r>
        <w:separator/>
      </w:r>
    </w:p>
  </w:endnote>
  <w:endnote w:type="continuationSeparator" w:id="0">
    <w:p w14:paraId="3DDC7230" w14:textId="77777777" w:rsidR="0065534F" w:rsidRDefault="0065534F" w:rsidP="00024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B00AB" w14:textId="4F200EB1" w:rsidR="0002431E" w:rsidRPr="0002431E" w:rsidRDefault="0002431E" w:rsidP="0002431E">
    <w:pPr>
      <w:spacing w:after="0" w:line="300" w:lineRule="atLeast"/>
      <w:jc w:val="center"/>
      <w:rPr>
        <w:rFonts w:ascii="Segoe UI" w:eastAsia="Times New Roman" w:hAnsi="Segoe UI" w:cs="Segoe UI"/>
        <w:kern w:val="0"/>
        <w:sz w:val="21"/>
        <w:szCs w:val="21"/>
        <w14:ligatures w14:val="none"/>
      </w:rPr>
    </w:pPr>
    <w:r w:rsidRPr="0002431E">
      <w:rPr>
        <w:rFonts w:ascii="Segoe UI" w:eastAsia="Times New Roman" w:hAnsi="Segoe UI" w:cs="Segoe UI"/>
        <w:kern w:val="0"/>
        <w:sz w:val="21"/>
        <w:szCs w:val="21"/>
        <w14:ligatures w14:val="none"/>
      </w:rPr>
      <w:t>© 2026 AgroHouse Foundation.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565A2" w14:textId="77777777" w:rsidR="0065534F" w:rsidRDefault="0065534F" w:rsidP="0002431E">
      <w:pPr>
        <w:spacing w:after="0" w:line="240" w:lineRule="auto"/>
      </w:pPr>
      <w:r>
        <w:separator/>
      </w:r>
    </w:p>
  </w:footnote>
  <w:footnote w:type="continuationSeparator" w:id="0">
    <w:p w14:paraId="4D65749F" w14:textId="77777777" w:rsidR="0065534F" w:rsidRDefault="0065534F" w:rsidP="00024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0551" w14:textId="43CD9FE8" w:rsidR="0002431E" w:rsidRPr="0002431E" w:rsidRDefault="0002431E" w:rsidP="0002431E">
    <w:pPr>
      <w:pStyle w:val="Header"/>
      <w:jc w:val="center"/>
    </w:pPr>
    <w:r>
      <w:rPr>
        <w:noProof/>
      </w:rPr>
      <w:drawing>
        <wp:inline distT="0" distB="0" distL="0" distR="0" wp14:anchorId="427C6804" wp14:editId="1BEEFFA6">
          <wp:extent cx="1019175" cy="1019175"/>
          <wp:effectExtent l="0" t="0" r="9525" b="9525"/>
          <wp:docPr id="184065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55262" name="Picture 1840655262"/>
                  <pic:cNvPicPr/>
                </pic:nvPicPr>
                <pic:blipFill>
                  <a:blip r:embed="rId1">
                    <a:extLst>
                      <a:ext uri="{28A0092B-C50C-407E-A947-70E740481C1C}">
                        <a14:useLocalDpi xmlns:a14="http://schemas.microsoft.com/office/drawing/2010/main" val="0"/>
                      </a:ext>
                    </a:extLst>
                  </a:blip>
                  <a:stretch>
                    <a:fillRect/>
                  </a:stretch>
                </pic:blipFill>
                <pic:spPr>
                  <a:xfrm>
                    <a:off x="0" y="0"/>
                    <a:ext cx="1019206" cy="101920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31E"/>
    <w:rsid w:val="0002431E"/>
    <w:rsid w:val="00392A22"/>
    <w:rsid w:val="00614B01"/>
    <w:rsid w:val="0065534F"/>
    <w:rsid w:val="007B18D2"/>
    <w:rsid w:val="00B321F8"/>
    <w:rsid w:val="00C30857"/>
    <w:rsid w:val="00D9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A1EB5"/>
  <w15:chartTrackingRefBased/>
  <w15:docId w15:val="{7306F950-E017-4C77-8C42-CDC74A9B3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31E"/>
    <w:rPr>
      <w:rFonts w:eastAsiaTheme="majorEastAsia" w:cstheme="majorBidi"/>
      <w:color w:val="272727" w:themeColor="text1" w:themeTint="D8"/>
    </w:rPr>
  </w:style>
  <w:style w:type="paragraph" w:styleId="Title">
    <w:name w:val="Title"/>
    <w:basedOn w:val="Normal"/>
    <w:next w:val="Normal"/>
    <w:link w:val="TitleChar"/>
    <w:uiPriority w:val="10"/>
    <w:qFormat/>
    <w:rsid w:val="00024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1E"/>
    <w:pPr>
      <w:spacing w:before="160"/>
      <w:jc w:val="center"/>
    </w:pPr>
    <w:rPr>
      <w:i/>
      <w:iCs/>
      <w:color w:val="404040" w:themeColor="text1" w:themeTint="BF"/>
    </w:rPr>
  </w:style>
  <w:style w:type="character" w:customStyle="1" w:styleId="QuoteChar">
    <w:name w:val="Quote Char"/>
    <w:basedOn w:val="DefaultParagraphFont"/>
    <w:link w:val="Quote"/>
    <w:uiPriority w:val="29"/>
    <w:rsid w:val="0002431E"/>
    <w:rPr>
      <w:i/>
      <w:iCs/>
      <w:color w:val="404040" w:themeColor="text1" w:themeTint="BF"/>
    </w:rPr>
  </w:style>
  <w:style w:type="paragraph" w:styleId="ListParagraph">
    <w:name w:val="List Paragraph"/>
    <w:basedOn w:val="Normal"/>
    <w:uiPriority w:val="34"/>
    <w:qFormat/>
    <w:rsid w:val="0002431E"/>
    <w:pPr>
      <w:ind w:left="720"/>
      <w:contextualSpacing/>
    </w:pPr>
  </w:style>
  <w:style w:type="character" w:styleId="IntenseEmphasis">
    <w:name w:val="Intense Emphasis"/>
    <w:basedOn w:val="DefaultParagraphFont"/>
    <w:uiPriority w:val="21"/>
    <w:qFormat/>
    <w:rsid w:val="0002431E"/>
    <w:rPr>
      <w:i/>
      <w:iCs/>
      <w:color w:val="0F4761" w:themeColor="accent1" w:themeShade="BF"/>
    </w:rPr>
  </w:style>
  <w:style w:type="paragraph" w:styleId="IntenseQuote">
    <w:name w:val="Intense Quote"/>
    <w:basedOn w:val="Normal"/>
    <w:next w:val="Normal"/>
    <w:link w:val="IntenseQuoteChar"/>
    <w:uiPriority w:val="30"/>
    <w:qFormat/>
    <w:rsid w:val="00024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31E"/>
    <w:rPr>
      <w:i/>
      <w:iCs/>
      <w:color w:val="0F4761" w:themeColor="accent1" w:themeShade="BF"/>
    </w:rPr>
  </w:style>
  <w:style w:type="character" w:styleId="IntenseReference">
    <w:name w:val="Intense Reference"/>
    <w:basedOn w:val="DefaultParagraphFont"/>
    <w:uiPriority w:val="32"/>
    <w:qFormat/>
    <w:rsid w:val="0002431E"/>
    <w:rPr>
      <w:b/>
      <w:bCs/>
      <w:smallCaps/>
      <w:color w:val="0F4761" w:themeColor="accent1" w:themeShade="BF"/>
      <w:spacing w:val="5"/>
    </w:rPr>
  </w:style>
  <w:style w:type="paragraph" w:styleId="Header">
    <w:name w:val="header"/>
    <w:basedOn w:val="Normal"/>
    <w:link w:val="HeaderChar"/>
    <w:uiPriority w:val="99"/>
    <w:unhideWhenUsed/>
    <w:rsid w:val="00024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31E"/>
  </w:style>
  <w:style w:type="paragraph" w:styleId="Footer">
    <w:name w:val="footer"/>
    <w:basedOn w:val="Normal"/>
    <w:link w:val="FooterChar"/>
    <w:uiPriority w:val="99"/>
    <w:unhideWhenUsed/>
    <w:rsid w:val="00024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31E"/>
  </w:style>
  <w:style w:type="character" w:styleId="PlaceholderText">
    <w:name w:val="Placeholder Text"/>
    <w:basedOn w:val="DefaultParagraphFont"/>
    <w:uiPriority w:val="99"/>
    <w:semiHidden/>
    <w:rsid w:val="000243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AgroHouse Foundation - Wesley Chapel, Florida</dc:title>
  <dc:subject/>
  <dc:creator>Maggie Baty</dc:creator>
  <cp:keywords/>
  <dc:description/>
  <cp:lastModifiedBy>Maggie Baty</cp:lastModifiedBy>
  <cp:revision>1</cp:revision>
  <cp:lastPrinted>2026-07-11T13:56:00Z</cp:lastPrinted>
  <dcterms:created xsi:type="dcterms:W3CDTF">2026-07-11T13:51:00Z</dcterms:created>
  <dcterms:modified xsi:type="dcterms:W3CDTF">2026-07-11T13:56:00Z</dcterms:modified>
</cp:coreProperties>
</file>