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1F4E2C"/>
          <w:sz w:val="30"/>
          <w:szCs w:val="30"/>
        </w:rPr>
        <w:t xml:space="preserve">AGHF INC.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d/b/a AgroHouse Foundation</w:t>
      </w:r>
    </w:p>
    <w:p>
      <w:pPr>
        <w:pBdr>
          <w:top w:val="single" w:color="B8860B" w:sz="6" w:space="8"/>
          <w:bottom w:val="single" w:color="B8860B" w:sz="6" w:space="8"/>
        </w:pBdr>
        <w:spacing w:after="300" w:before="300"/>
        <w:jc w:val="center"/>
      </w:pPr>
      <w:r>
        <w:rPr>
          <w:rFonts w:ascii="Calibri" w:cs="Calibri" w:eastAsia="Calibri" w:hAnsi="Calibri"/>
          <w:b/>
          <w:bCs/>
          <w:color w:val="1F4E2C"/>
          <w:sz w:val="44"/>
          <w:szCs w:val="44"/>
        </w:rPr>
        <w:t xml:space="preserve">CODE OF ETHICS POLICY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AGHF Inc. d/b/a AgroHouse Foundation</w:t>
      </w:r>
    </w:p>
    <w:p>
      <w:pPr>
        <w:spacing w:before="800"/>
        <w:jc w:val="center"/>
      </w:pPr>
      <w:r>
        <w:rPr>
          <w:rFonts w:ascii="Calibri" w:cs="Calibri" w:eastAsia="Calibri" w:hAnsi="Calibri"/>
          <w:b/>
          <w:bCs/>
          <w:color w:val="2B2E6B"/>
          <w:sz w:val="20"/>
          <w:szCs w:val="20"/>
        </w:rPr>
        <w:t xml:space="preserve">FOR BOARD ADOPTION</w:t>
      </w:r>
    </w:p>
    <w:p>
      <w:pPr>
        <w:spacing w:before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Stability • Structure • Growth • Community</w:t>
      </w:r>
    </w:p>
    <w:p>
      <w:r>
        <w:br w:type="page"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1"/>
          <w:szCs w:val="21"/>
        </w:rPr>
        <w:t xml:space="preserve">Adopted: ______________________________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Code of Ethics Policy establishes the standards of conduct expected of all directors, officers, employees, volunteers, and contractors of AGHF Inc. d/b/a AgroHouse Foundation (the “Corporation”), in furtherance of the Corporation’s mission and its obligations as a 501(c)(3) public charity.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2. CORE PRINCIPLES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All covered individuals shall act in accordance with the Corporation’s core values: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Stability — creating reliable systems that communities can depend upon.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Sustainability — building long-term solutions rather than temporary responses.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Stewardship — managing resources responsibly, ethically, and transparently.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Community — working alongside existing organizations and community partners rather than replacing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Opportunity — creating pathways for growth, education, employment, and self-sufficiency.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Dignity — serving individuals with respect while preserving personal choice, independence, and self-worth.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3. STANDARDS OF CONDUCT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All covered individuals shall: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Act honestly and with integrity in all Corporation dealings.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Comply with the Corporation’s governing documents and adopted policies, including the Conflict of Interest Policy and Whistleblower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Safeguard and responsibly use Corporation resources, including grant funds and donations.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Avoid the use of Corporation position or influence for improper personal 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Treat program participants, partners, donors, and colleagues with dignity and respect.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Maintain accurate books, records, and reporting.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4. COMMUNITY PARTNERSHIP CONDUCT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Consistent with the Corporation’s partnership philosophy, covered individuals shall support and strengthen community outreach operations — including at First Nazarene Church of Zephyrhills and other partner sites — without controlling, managing, supervising, or directing partner programming, staff, or volunteers, except as expressly agreed in a written partnership agreement.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5. COMMUNICATIONS STANDARDS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Public communications made on behalf of the Corporation shall be professional, community-focused, mission-driven, and data-informed. Covered individuals shall avoid political or partisan messaging, unverified impact claims, and exaggerated fundraising language when representing the Corporation.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6. FINANCIAL INTEGRITY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Covered individuals shall not misappropriate, misuse, or divert Corporation funds or assets, and shall comply with the Corporation’s debt-free operating model, under which no loans, lines of credit, mortgages, or long-term debt are permitted unless specifically approved by the Board of Directors.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7. REPORTING VIOLATIONS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Suspected violations of this Code of Ethics shall be reported in accordance with the Corporation’s Whistleblower Policy. Retaliation against a good-faith reporter is strictly prohibited.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8. ENFORCEMENT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Violations of this Code of Ethics may result in corrective action up to and including removal from the Board, termination of employment, or termination of a volunteer or contractor relationship, as determined by the Board of Directors.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ADOPTION</w:t>
      </w:r>
    </w:p>
    <w:p>
      <w:pPr>
        <w:spacing w:after="40" w:before="300"/>
      </w:pPr>
      <w:r>
        <w:rPr>
          <w:rFonts w:ascii="Calibri" w:cs="Calibri" w:eastAsia="Calibri" w:hAnsi="Calibri"/>
          <w:sz w:val="21"/>
          <w:szCs w:val="21"/>
        </w:rPr>
        <w:t xml:space="preserve">X ________________________________________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Maggie Baty, Chairperson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Date: ______________________________</w:t>
      </w:r>
    </w:p>
    <w:p>
      <w:pPr>
        <w:spacing w:after="40" w:before="300"/>
      </w:pPr>
      <w:r>
        <w:rPr>
          <w:rFonts w:ascii="Calibri" w:cs="Calibri" w:eastAsia="Calibri" w:hAnsi="Calibri"/>
          <w:sz w:val="21"/>
          <w:szCs w:val="21"/>
        </w:rPr>
        <w:t xml:space="preserve">X ________________________________________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Christopher Pearce, Secretary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Date: ______________________________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CFCF" w:sz="4" w:space="4"/>
      </w:pBdr>
      <w:tabs>
        <w:tab w:val="right" w:pos="9360"/>
      </w:tabs>
    </w:pPr>
    <w:r>
      <w:rPr>
        <w:rFonts w:ascii="Calibri" w:cs="Calibri" w:eastAsia="Calibri" w:hAnsi="Calibri"/>
        <w:color w:val="666666"/>
        <w:sz w:val="15"/>
        <w:szCs w:val="15"/>
      </w:rPr>
      <w:t xml:space="preserve">AGHF Inc. d/b/a AgroHouse Foundation — Code of Ethics Policy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66666"/>
        <w:sz w:val="15"/>
        <w:szCs w:val="15"/>
      </w:rPr>
      <w:t xml:space="preserve">Page </w:t>
    </w:r>
    <w:r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AgroHouse Foundation™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3e57656b7076b9525340e8ef023eedcce8cdb52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2026-07-25T00:22:01.228Z</dcterms:created>
  <dcterms:modified xsi:type="dcterms:W3CDTF">2026-07-25T00:22:01.228Z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