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COMPENSATION AGREEMENT</w:t>
      </w:r>
    </w:p>
    <w:p>
      <w:pPr>
        <w:spacing w:after="600"/>
        <w:jc w:val="center"/>
      </w:pPr>
      <w:r>
        <w:rPr>
          <w:rFonts w:ascii="Calibri" w:cs="Calibri" w:eastAsia="Calibri" w:hAnsi="Calibri"/>
          <w:color w:val="222222"/>
          <w:sz w:val="24"/>
          <w:szCs w:val="24"/>
        </w:rPr>
        <w:t xml:space="preserve">Susan Slater — Marketing &amp; Fundraising Manager (Immediate / Contract)</w:t>
      </w:r>
    </w:p>
    <w:p>
      <w:pPr>
        <w:spacing w:before="800"/>
        <w:jc w:val="center"/>
      </w:pPr>
      <w:r>
        <w:rPr>
          <w:rFonts w:ascii="Calibri" w:cs="Calibri" w:eastAsia="Calibri" w:hAnsi="Calibri"/>
          <w:b/>
          <w:bCs/>
          <w:color w:val="2B2E6B"/>
          <w:sz w:val="20"/>
          <w:szCs w:val="20"/>
        </w:rPr>
        <w:t xml:space="preserve">BOARD RESOLUTION &amp; COMPENSATION AGREEMENT</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spacing w:after="140"/>
      </w:pPr>
      <w:r>
        <w:rPr>
          <w:rFonts w:ascii="Calibri" w:cs="Calibri" w:eastAsia="Calibri" w:hAnsi="Calibri"/>
          <w:b/>
          <w:bCs/>
          <w:i w:val="false"/>
          <w:iCs w:val="false"/>
          <w:color w:val="222222"/>
          <w:sz w:val="21"/>
          <w:szCs w:val="21"/>
        </w:rPr>
        <w:t xml:space="preserve">RESOLUTION AND COMPENSATION AGREEMENT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BACKGROUND</w:t>
      </w:r>
    </w:p>
    <w:p>
      <w:pPr>
        <w:spacing w:after="140"/>
      </w:pPr>
      <w:r>
        <w:rPr>
          <w:rFonts w:ascii="Calibri" w:cs="Calibri" w:eastAsia="Calibri" w:hAnsi="Calibri"/>
          <w:b w:val="false"/>
          <w:bCs w:val="false"/>
          <w:i w:val="false"/>
          <w:iCs w:val="false"/>
          <w:color w:val="222222"/>
          <w:sz w:val="21"/>
          <w:szCs w:val="21"/>
        </w:rPr>
        <w:t xml:space="preserve">WHEREAS, AGHF Inc. d/b/a AgroHouse Foundation (the “Corporation”) requires immediate marketing, donor engagement, and fundraising support in order to grow public awareness, community partnerships, and charitable contributions to Program 1 (Community Outreach Stabilization); and</w:t>
      </w:r>
    </w:p>
    <w:p>
      <w:pPr>
        <w:spacing w:after="140"/>
      </w:pPr>
      <w:r>
        <w:rPr>
          <w:rFonts w:ascii="Calibri" w:cs="Calibri" w:eastAsia="Calibri" w:hAnsi="Calibri"/>
          <w:b w:val="false"/>
          <w:bCs w:val="false"/>
          <w:i w:val="false"/>
          <w:iCs w:val="false"/>
          <w:color w:val="222222"/>
          <w:sz w:val="21"/>
          <w:szCs w:val="21"/>
        </w:rPr>
        <w:t xml:space="preserve">WHEREAS, Susan Slater, Treasurer, possesses marketing and fundraising expertise the Corporation needs now, in advance of and independent from the future Program 2 (Farm Infrastructure &amp; Operations) Marketing Manager role identified in the Corporation’s planning materials; and</w:t>
      </w:r>
    </w:p>
    <w:p>
      <w:pPr>
        <w:spacing w:after="140"/>
      </w:pPr>
      <w:r>
        <w:rPr>
          <w:rFonts w:ascii="Calibri" w:cs="Calibri" w:eastAsia="Calibri" w:hAnsi="Calibri"/>
          <w:b w:val="false"/>
          <w:bCs w:val="false"/>
          <w:i w:val="false"/>
          <w:iCs w:val="false"/>
          <w:color w:val="222222"/>
          <w:sz w:val="21"/>
          <w:szCs w:val="21"/>
        </w:rPr>
        <w:t xml:space="preserve">WHEREAS, the disinterested Directors have reviewed the proposed compensation and determined it to be reasonable in light of the duties to be performed and comparable nonprofit contractor rates; and</w:t>
      </w:r>
    </w:p>
    <w:p>
      <w:pPr>
        <w:spacing w:after="140"/>
      </w:pPr>
      <w:r>
        <w:rPr>
          <w:rFonts w:ascii="Calibri" w:cs="Calibri" w:eastAsia="Calibri" w:hAnsi="Calibri"/>
          <w:b w:val="false"/>
          <w:bCs w:val="false"/>
          <w:i w:val="false"/>
          <w:iCs w:val="false"/>
          <w:color w:val="222222"/>
          <w:sz w:val="21"/>
          <w:szCs w:val="21"/>
        </w:rPr>
        <w:t xml:space="preserve">WHEREAS, Susan Slater, as an interested party, has disclosed her interest and abstained from voting on this matter in accordance with the Corporation’s Conflict of Interest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RESOLUTION</w:t>
      </w:r>
    </w:p>
    <w:p>
      <w:pPr>
        <w:spacing w:after="140"/>
      </w:pPr>
      <w:r>
        <w:rPr>
          <w:rFonts w:ascii="Calibri" w:cs="Calibri" w:eastAsia="Calibri" w:hAnsi="Calibri"/>
          <w:b w:val="false"/>
          <w:bCs w:val="false"/>
          <w:i w:val="false"/>
          <w:iCs w:val="false"/>
          <w:color w:val="222222"/>
          <w:sz w:val="21"/>
          <w:szCs w:val="21"/>
        </w:rPr>
        <w:t xml:space="preserve">NOW, THEREFORE, BE IT RESOLVED, that the Corporation shall immediately engage Susan Slater as Marketing &amp; Fundraising Manager on a contract basis, effective upon adoption of this Resolution, and not contingent upon activation of Program 2;</w:t>
      </w:r>
    </w:p>
    <w:p>
      <w:pPr>
        <w:spacing w:after="140"/>
      </w:pPr>
      <w:r>
        <w:rPr>
          <w:rFonts w:ascii="Calibri" w:cs="Calibri" w:eastAsia="Calibri" w:hAnsi="Calibri"/>
          <w:b w:val="false"/>
          <w:bCs w:val="false"/>
          <w:i w:val="false"/>
          <w:iCs w:val="false"/>
          <w:color w:val="222222"/>
          <w:sz w:val="21"/>
          <w:szCs w:val="21"/>
        </w:rPr>
        <w:t xml:space="preserve">FURTHER RESOLVED, that Susan Slater shall be compensated at a rate of $25.00 per hour, not to exceed $2,000 per month, for services described below;</w:t>
      </w:r>
    </w:p>
    <w:p>
      <w:pPr>
        <w:spacing w:after="140"/>
      </w:pPr>
      <w:r>
        <w:rPr>
          <w:rFonts w:ascii="Calibri" w:cs="Calibri" w:eastAsia="Calibri" w:hAnsi="Calibri"/>
          <w:b w:val="false"/>
          <w:bCs w:val="false"/>
          <w:i w:val="false"/>
          <w:iCs w:val="false"/>
          <w:color w:val="222222"/>
          <w:sz w:val="21"/>
          <w:szCs w:val="21"/>
        </w:rPr>
        <w:t xml:space="preserve">FURTHER RESOLVED, that this engagement is a contract position, distinct from Susan Slater’s uncompensated volunteer service as Treasurer and Director, and distinct from the future Program 2 Marketing Manager role; the Board shall determine at the time Program 2 is activated whether this arrangement continues, is modified, or is superseded by the Program 2 role, consistent with the Corporation’s practice of avoiding compensation stacking;</w:t>
      </w:r>
    </w:p>
    <w:p>
      <w:pPr>
        <w:spacing w:after="140"/>
      </w:pPr>
      <w:r>
        <w:rPr>
          <w:rFonts w:ascii="Calibri" w:cs="Calibri" w:eastAsia="Calibri" w:hAnsi="Calibri"/>
          <w:b w:val="false"/>
          <w:bCs w:val="false"/>
          <w:i w:val="false"/>
          <w:iCs w:val="false"/>
          <w:color w:val="222222"/>
          <w:sz w:val="21"/>
          <w:szCs w:val="21"/>
        </w:rPr>
        <w:t xml:space="preserve">FURTHER RESOLVED, that all compensation paid under this Resolution shall be documented in Board minutes and reviewed periodically by the disinterested Directors for continued reasonableness.</w:t>
      </w:r>
    </w:p>
    <w:p>
      <w:pPr>
        <w:pStyle w:val="Heading1"/>
        <w:pBdr>
          <w:bottom w:val="single" w:color="B8860B" w:sz="4" w:space="4"/>
        </w:pBdr>
        <w:spacing w:after="140" w:before="320"/>
      </w:pPr>
      <w:r>
        <w:rPr>
          <w:rFonts w:ascii="Calibri" w:cs="Calibri" w:eastAsia="Calibri" w:hAnsi="Calibri"/>
          <w:b/>
          <w:bCs/>
          <w:color w:val="1F4E2C"/>
          <w:sz w:val="26"/>
          <w:szCs w:val="26"/>
        </w:rPr>
        <w:t xml:space="preserve">WHAT THIS PAY IS FOR</w:t>
      </w:r>
    </w:p>
    <w:p>
      <w:pPr>
        <w:spacing w:after="140"/>
      </w:pPr>
      <w:r>
        <w:rPr>
          <w:rFonts w:ascii="Calibri" w:cs="Calibri" w:eastAsia="Calibri" w:hAnsi="Calibri"/>
          <w:b w:val="false"/>
          <w:bCs w:val="false"/>
          <w:i w:val="false"/>
          <w:iCs w:val="false"/>
          <w:color w:val="222222"/>
          <w:sz w:val="21"/>
          <w:szCs w:val="21"/>
        </w:rPr>
        <w:t xml:space="preserve">This compensation is paid in exchange for marketing and fundraising services performed on behalf of the Corporation, specifically:</w:t>
      </w:r>
    </w:p>
    <w:p>
      <w:pPr>
        <w:pStyle w:val="ListParagraph"/>
        <w:numPr>
          <w:ilvl w:val="0"/>
          <w:numId w:val="2"/>
        </w:numPr>
        <w:spacing w:after="80"/>
      </w:pPr>
      <w:r>
        <w:rPr>
          <w:rFonts w:ascii="Calibri" w:cs="Calibri" w:eastAsia="Calibri" w:hAnsi="Calibri"/>
          <w:color w:val="222222"/>
          <w:sz w:val="21"/>
          <w:szCs w:val="21"/>
        </w:rPr>
        <w:t xml:space="preserve">Developing and executing a fundraising strategy to grow individual, business, and grant contributions to Program 1.</w:t>
      </w:r>
    </w:p>
    <w:p>
      <w:pPr>
        <w:pStyle w:val="ListParagraph"/>
        <w:numPr>
          <w:ilvl w:val="0"/>
          <w:numId w:val="2"/>
        </w:numPr>
        <w:spacing w:after="80"/>
      </w:pPr>
      <w:r>
        <w:rPr>
          <w:rFonts w:ascii="Calibri" w:cs="Calibri" w:eastAsia="Calibri" w:hAnsi="Calibri"/>
          <w:color w:val="222222"/>
          <w:sz w:val="21"/>
          <w:szCs w:val="21"/>
        </w:rPr>
        <w:t xml:space="preserve">Planning and running donation-gathering campaigns, including seasonal and event-based appeals.</w:t>
      </w:r>
    </w:p>
    <w:p>
      <w:pPr>
        <w:pStyle w:val="ListParagraph"/>
        <w:numPr>
          <w:ilvl w:val="0"/>
          <w:numId w:val="2"/>
        </w:numPr>
        <w:spacing w:after="80"/>
      </w:pPr>
      <w:r>
        <w:rPr>
          <w:rFonts w:ascii="Calibri" w:cs="Calibri" w:eastAsia="Calibri" w:hAnsi="Calibri"/>
          <w:color w:val="222222"/>
          <w:sz w:val="21"/>
          <w:szCs w:val="21"/>
        </w:rPr>
        <w:t xml:space="preserve">Creating marketing materials (print, digital, and social media) that represent the Corporation’s mission and programs.</w:t>
      </w:r>
    </w:p>
    <w:p>
      <w:pPr>
        <w:pStyle w:val="ListParagraph"/>
        <w:numPr>
          <w:ilvl w:val="0"/>
          <w:numId w:val="2"/>
        </w:numPr>
        <w:spacing w:after="80"/>
      </w:pPr>
      <w:r>
        <w:rPr>
          <w:rFonts w:ascii="Calibri" w:cs="Calibri" w:eastAsia="Calibri" w:hAnsi="Calibri"/>
          <w:color w:val="222222"/>
          <w:sz w:val="21"/>
          <w:szCs w:val="21"/>
        </w:rPr>
        <w:t xml:space="preserve">Managing donor communications, acknowledgment letters, and ongoing donor relationship-building, in coordination with the Donation Acceptance Policy and Gift/In-Kind Valuation Policy.</w:t>
      </w:r>
    </w:p>
    <w:p>
      <w:pPr>
        <w:pStyle w:val="ListParagraph"/>
        <w:numPr>
          <w:ilvl w:val="0"/>
          <w:numId w:val="2"/>
        </w:numPr>
        <w:spacing w:after="80"/>
      </w:pPr>
      <w:r>
        <w:rPr>
          <w:rFonts w:ascii="Calibri" w:cs="Calibri" w:eastAsia="Calibri" w:hAnsi="Calibri"/>
          <w:color w:val="222222"/>
          <w:sz w:val="21"/>
          <w:szCs w:val="21"/>
        </w:rPr>
        <w:t xml:space="preserve">Supporting content for the Corporation’s website once launched, consistent with the Website Launch Plan &amp; Authorization.</w:t>
      </w:r>
    </w:p>
    <w:p>
      <w:pPr>
        <w:pStyle w:val="ListParagraph"/>
        <w:numPr>
          <w:ilvl w:val="0"/>
          <w:numId w:val="2"/>
        </w:numPr>
        <w:spacing w:after="80"/>
      </w:pPr>
      <w:r>
        <w:rPr>
          <w:rFonts w:ascii="Calibri" w:cs="Calibri" w:eastAsia="Calibri" w:hAnsi="Calibri"/>
          <w:color w:val="222222"/>
          <w:sz w:val="21"/>
          <w:szCs w:val="21"/>
        </w:rPr>
        <w:t xml:space="preserve">Identifying and pursuing grant, sponsorship, and community-partnership opportunities.</w:t>
      </w:r>
    </w:p>
    <w:p>
      <w:pPr>
        <w:pStyle w:val="ListParagraph"/>
        <w:numPr>
          <w:ilvl w:val="0"/>
          <w:numId w:val="2"/>
        </w:numPr>
        <w:spacing w:after="80"/>
      </w:pPr>
      <w:r>
        <w:rPr>
          <w:rFonts w:ascii="Calibri" w:cs="Calibri" w:eastAsia="Calibri" w:hAnsi="Calibri"/>
          <w:color w:val="222222"/>
          <w:sz w:val="21"/>
          <w:szCs w:val="21"/>
        </w:rPr>
        <w:t xml:space="preserve">Reporting fundraising and marketing activity and outcomes to the Board no less than quarterly.</w:t>
      </w:r>
    </w:p>
    <w:p>
      <w:pPr>
        <w:pStyle w:val="Heading1"/>
        <w:pBdr>
          <w:bottom w:val="single" w:color="B8860B" w:sz="4" w:space="4"/>
        </w:pBdr>
        <w:spacing w:after="140" w:before="320"/>
      </w:pPr>
      <w:r>
        <w:rPr>
          <w:rFonts w:ascii="Calibri" w:cs="Calibri" w:eastAsia="Calibri" w:hAnsi="Calibri"/>
          <w:b/>
          <w:bCs/>
          <w:color w:val="1F4E2C"/>
          <w:sz w:val="26"/>
          <w:szCs w:val="26"/>
        </w:rPr>
        <w:t xml:space="preserve">COMPENSATION TERMS</w:t>
      </w:r>
    </w:p>
    <w:p>
      <w:pPr>
        <w:pStyle w:val="Heading2"/>
        <w:spacing w:after="100" w:before="220"/>
      </w:pPr>
      <w:r>
        <w:rPr>
          <w:rFonts w:ascii="Calibri" w:cs="Calibri" w:eastAsia="Calibri" w:hAnsi="Calibri"/>
          <w:b/>
          <w:bCs/>
          <w:color w:val="2B2E6B"/>
          <w:sz w:val="22"/>
          <w:szCs w:val="22"/>
        </w:rPr>
        <w:t xml:space="preserve">Rate &amp; Cap</w:t>
      </w:r>
    </w:p>
    <w:p>
      <w:pPr>
        <w:spacing w:after="140"/>
      </w:pPr>
      <w:r>
        <w:rPr>
          <w:rFonts w:ascii="Calibri" w:cs="Calibri" w:eastAsia="Calibri" w:hAnsi="Calibri"/>
          <w:b w:val="false"/>
          <w:bCs w:val="false"/>
          <w:i w:val="false"/>
          <w:iCs w:val="false"/>
          <w:color w:val="222222"/>
          <w:sz w:val="21"/>
          <w:szCs w:val="21"/>
        </w:rPr>
        <w:t xml:space="preserve">$25.00 per hour, not to exceed $2,000.00 in any calendar month, unless a higher monthly amount is approved in advance by the disinterested Directors.</w:t>
      </w:r>
    </w:p>
    <w:p>
      <w:pPr>
        <w:pStyle w:val="Heading2"/>
        <w:spacing w:after="100" w:before="220"/>
      </w:pPr>
      <w:r>
        <w:rPr>
          <w:rFonts w:ascii="Calibri" w:cs="Calibri" w:eastAsia="Calibri" w:hAnsi="Calibri"/>
          <w:b/>
          <w:bCs/>
          <w:color w:val="2B2E6B"/>
          <w:sz w:val="22"/>
          <w:szCs w:val="22"/>
        </w:rPr>
        <w:t xml:space="preserve">Classification</w:t>
      </w:r>
    </w:p>
    <w:p>
      <w:pPr>
        <w:spacing w:after="140"/>
      </w:pPr>
      <w:r>
        <w:rPr>
          <w:rFonts w:ascii="Calibri" w:cs="Calibri" w:eastAsia="Calibri" w:hAnsi="Calibri"/>
          <w:b w:val="false"/>
          <w:bCs w:val="false"/>
          <w:i w:val="false"/>
          <w:iCs w:val="false"/>
          <w:color w:val="222222"/>
          <w:sz w:val="21"/>
          <w:szCs w:val="21"/>
        </w:rPr>
        <w:t xml:space="preserve">This is a contract (1099) position, not employment, unless the Board later determines otherwise. Susan Slater is responsible for her own applicable tax obligations on payments received under this Agreement.</w:t>
      </w:r>
    </w:p>
    <w:p>
      <w:pPr>
        <w:pStyle w:val="Heading2"/>
        <w:spacing w:after="100" w:before="220"/>
      </w:pPr>
      <w:r>
        <w:rPr>
          <w:rFonts w:ascii="Calibri" w:cs="Calibri" w:eastAsia="Calibri" w:hAnsi="Calibri"/>
          <w:b/>
          <w:bCs/>
          <w:color w:val="2B2E6B"/>
          <w:sz w:val="22"/>
          <w:szCs w:val="22"/>
        </w:rPr>
        <w:t xml:space="preserve">Invoicing</w:t>
      </w:r>
    </w:p>
    <w:p>
      <w:pPr>
        <w:spacing w:after="140"/>
      </w:pPr>
      <w:r>
        <w:rPr>
          <w:rFonts w:ascii="Calibri" w:cs="Calibri" w:eastAsia="Calibri" w:hAnsi="Calibri"/>
          <w:b w:val="false"/>
          <w:bCs w:val="false"/>
          <w:i w:val="false"/>
          <w:iCs w:val="false"/>
          <w:color w:val="222222"/>
          <w:sz w:val="21"/>
          <w:szCs w:val="21"/>
        </w:rPr>
        <w:t xml:space="preserve">Susan Slater shall submit monthly time logs or invoices describing hours worked and tasks performed, to be reviewed and approved by the Chairperson prior to payment.</w:t>
      </w:r>
    </w:p>
    <w:p>
      <w:pPr>
        <w:pStyle w:val="Heading2"/>
        <w:spacing w:after="100" w:before="220"/>
      </w:pPr>
      <w:r>
        <w:rPr>
          <w:rFonts w:ascii="Calibri" w:cs="Calibri" w:eastAsia="Calibri" w:hAnsi="Calibri"/>
          <w:b/>
          <w:bCs/>
          <w:color w:val="2B2E6B"/>
          <w:sz w:val="22"/>
          <w:szCs w:val="22"/>
        </w:rPr>
        <w:t xml:space="preserve">Expenses</w:t>
      </w:r>
    </w:p>
    <w:p>
      <w:pPr>
        <w:spacing w:after="140"/>
      </w:pPr>
      <w:r>
        <w:rPr>
          <w:rFonts w:ascii="Calibri" w:cs="Calibri" w:eastAsia="Calibri" w:hAnsi="Calibri"/>
          <w:b w:val="false"/>
          <w:bCs w:val="false"/>
          <w:i w:val="false"/>
          <w:iCs w:val="false"/>
          <w:color w:val="222222"/>
          <w:sz w:val="21"/>
          <w:szCs w:val="21"/>
        </w:rPr>
        <w:t xml:space="preserve">The Corporation shall reimburse reasonable, documented, and pre-approved expenses incurred in the course of marketing and fundraising activities.</w:t>
      </w:r>
    </w:p>
    <w:p>
      <w:pPr>
        <w:pStyle w:val="Heading2"/>
        <w:spacing w:after="100" w:before="220"/>
      </w:pPr>
      <w:r>
        <w:rPr>
          <w:rFonts w:ascii="Calibri" w:cs="Calibri" w:eastAsia="Calibri" w:hAnsi="Calibri"/>
          <w:b/>
          <w:bCs/>
          <w:color w:val="2B2E6B"/>
          <w:sz w:val="22"/>
          <w:szCs w:val="22"/>
        </w:rPr>
        <w:t xml:space="preserve">Term &amp; Termination</w:t>
      </w:r>
    </w:p>
    <w:p>
      <w:pPr>
        <w:spacing w:after="140"/>
      </w:pPr>
      <w:r>
        <w:rPr>
          <w:rFonts w:ascii="Calibri" w:cs="Calibri" w:eastAsia="Calibri" w:hAnsi="Calibri"/>
          <w:b w:val="false"/>
          <w:bCs w:val="false"/>
          <w:i w:val="false"/>
          <w:iCs w:val="false"/>
          <w:color w:val="222222"/>
          <w:sz w:val="21"/>
          <w:szCs w:val="21"/>
        </w:rPr>
        <w:t xml:space="preserve">This engagement may be terminated by either party at any time, with or without cause, upon written notice, without affecting Susan Slater’s continuing service as Treasurer and Director.</w:t>
      </w:r>
    </w:p>
    <w:p>
      <w:pPr>
        <w:pStyle w:val="Heading1"/>
        <w:pBdr>
          <w:bottom w:val="single" w:color="B8860B" w:sz="4" w:space="4"/>
        </w:pBdr>
        <w:spacing w:after="140" w:before="320"/>
      </w:pPr>
      <w:r>
        <w:rPr>
          <w:rFonts w:ascii="Calibri" w:cs="Calibri" w:eastAsia="Calibri" w:hAnsi="Calibri"/>
          <w:b/>
          <w:bCs/>
          <w:color w:val="1F4E2C"/>
          <w:sz w:val="26"/>
          <w:szCs w:val="26"/>
        </w:rPr>
        <w:t xml:space="preserve">CONFLICT OF INTEREST</w:t>
      </w:r>
    </w:p>
    <w:p>
      <w:pPr>
        <w:spacing w:after="140"/>
      </w:pPr>
      <w:r>
        <w:rPr>
          <w:rFonts w:ascii="Calibri" w:cs="Calibri" w:eastAsia="Calibri" w:hAnsi="Calibri"/>
          <w:b w:val="false"/>
          <w:bCs w:val="false"/>
          <w:i w:val="false"/>
          <w:iCs w:val="false"/>
          <w:color w:val="222222"/>
          <w:sz w:val="21"/>
          <w:szCs w:val="21"/>
        </w:rPr>
        <w:t xml:space="preserve">Consistent with the Corporation’s Conflict of Interest Policy, Susan Slater has disclosed her financial interest in this Agreement and abstained from voting on its approval. This compensation was reviewed and approved solely by the disinterested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SIGNATURES</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Susan Slater, Marketing &amp; Fundraising Manager / Treasurer</w:t>
      </w:r>
    </w:p>
    <w:p>
      <w:pPr>
        <w:spacing w:after="200"/>
      </w:pPr>
      <w:r>
        <w:rPr>
          <w:rFonts w:ascii="Calibri" w:cs="Calibri" w:eastAsia="Calibri" w:hAnsi="Calibri"/>
          <w:color w:val="666666"/>
          <w:sz w:val="19"/>
          <w:szCs w:val="19"/>
        </w:rPr>
        <w:t xml:space="preserve">Date: ______________________________</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Maggie Baty, Chairperson (on behalf of the disinterested Board)</w:t>
      </w:r>
    </w:p>
    <w:p>
      <w:pPr>
        <w:spacing w:after="200"/>
      </w:pPr>
      <w:r>
        <w:rPr>
          <w:rFonts w:ascii="Calibri" w:cs="Calibri" w:eastAsia="Calibri" w:hAnsi="Calibri"/>
          <w:color w:val="666666"/>
          <w:sz w:val="19"/>
          <w:szCs w:val="19"/>
        </w:rPr>
        <w:t xml:space="preserve">Date: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and agreement were duly adopted by the disinterested Directors of the Board, that Susan Slater disclosed her interest and abstained from the vote, and that this resolution has not been rescinded or modified.</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Christopher Pearce, Secretary</w:t>
      </w:r>
    </w:p>
    <w:p>
      <w:pPr>
        <w:spacing w:after="200"/>
      </w:pPr>
      <w:r>
        <w:rPr>
          <w:rFonts w:ascii="Calibri" w:cs="Calibri" w:eastAsia="Calibri" w:hAnsi="Calibri"/>
          <w:color w:val="666666"/>
          <w:sz w:val="19"/>
          <w:szCs w:val="19"/>
        </w:rPr>
        <w:t xml:space="preserve">Date: 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Compensation Agreement</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2026-07-25T12:39:30.520Z</dcterms:created>
  <dcterms:modified xsi:type="dcterms:W3CDTF">2026-07-25T12:39:30.538Z</dcterms:modified>
</cp:coreProperties>
</file>

<file path=docProps/custom.xml><?xml version="1.0" encoding="utf-8"?>
<Properties xmlns="http://schemas.openxmlformats.org/officeDocument/2006/custom-properties" xmlns:vt="http://schemas.openxmlformats.org/officeDocument/2006/docPropsVTypes"/>
</file>