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Minutes of the First Meeting of the Board of Directors</w:t>
      </w:r>
    </w:p>
    <w:p>
      <w:pPr>
        <w:spacing w:after="240"/>
      </w:pPr>
      <w:r>
        <w:rPr>
          <w:rFonts w:ascii="Calibri" w:cs="Calibri" w:eastAsia="Calibri" w:hAnsi="Calibri"/>
          <w:i/>
          <w:iCs/>
          <w:color w:val="555555"/>
          <w:sz w:val="22"/>
          <w:szCs w:val="22"/>
        </w:rPr>
        <w:t xml:space="preserve">AGHF Inc. d/b/a AgroHouse Foundation™ — Draft for Board Review and Approval</w:t>
      </w:r>
    </w:p>
    <w:p>
      <w:pPr>
        <w:pStyle w:val="Heading1"/>
        <w:pBdr>
          <w:bottom w:val="single" w:color="3C7A3F" w:sz="4" w:space="2"/>
        </w:pBdr>
        <w:spacing w:after="120" w:before="240"/>
      </w:pPr>
      <w:r>
        <w:rPr>
          <w:rFonts w:ascii="Calibri" w:cs="Calibri" w:eastAsia="Calibri" w:hAnsi="Calibri"/>
          <w:b/>
          <w:bCs/>
          <w:color w:val="1F5E2B"/>
          <w:sz w:val="26"/>
          <w:szCs w:val="26"/>
        </w:rPr>
        <w:t xml:space="preserve">Meeting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Item</w:t>
            </w:r>
          </w:p>
        </w:tc>
        <w:tc>
          <w:tcPr>
            <w:tcW w:type="dxa" w:w="320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Detail</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Organization</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AGHF Inc. d/b/a AgroHouse Foundation™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EIN</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42-4075687</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Meeting Type</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Organizational (First) Meeting of the Board of Directors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Date</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_____________________, 2026</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Time</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_____________________</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Location</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_____________________ (or teleconference)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Presiding Officer</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Maggie Baty, Founder &amp; Chairperson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Recording Secretary</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_____________________</w:t>
            </w:r>
          </w:p>
        </w:tc>
      </w:tr>
    </w:tbl>
    <w:p>
      <w:pPr>
        <w:pStyle w:val="Heading1"/>
        <w:pBdr>
          <w:bottom w:val="single" w:color="3C7A3F" w:sz="4" w:space="2"/>
        </w:pBdr>
        <w:spacing w:after="120" w:before="240"/>
      </w:pPr>
      <w:r>
        <w:rPr>
          <w:rFonts w:ascii="Calibri" w:cs="Calibri" w:eastAsia="Calibri" w:hAnsi="Calibri"/>
          <w:b/>
          <w:bCs/>
          <w:color w:val="1F5E2B"/>
          <w:sz w:val="26"/>
          <w:szCs w:val="26"/>
        </w:rPr>
        <w:t xml:space="preserve">Attendance</w:t>
      </w:r>
    </w:p>
    <w:p>
      <w:pPr>
        <w:spacing w:after="160" w:line="276"/>
        <w:jc w:val="left"/>
      </w:pPr>
      <w:r>
        <w:rPr>
          <w:rFonts w:ascii="Calibri" w:cs="Calibri" w:eastAsia="Calibri" w:hAnsi="Calibri"/>
          <w:b w:val="false"/>
          <w:bCs w:val="false"/>
          <w:i w:val="false"/>
          <w:iCs w:val="false"/>
          <w:sz w:val="21"/>
          <w:szCs w:val="21"/>
        </w:rPr>
        <w:t xml:space="preserve">The following Directors were present, constituting a quorum under the Bylaws:</w:t>
      </w:r>
    </w:p>
    <w:p>
      <w:pPr>
        <w:pStyle w:val="ListParagraph"/>
        <w:numPr>
          <w:ilvl w:val="0"/>
          <w:numId w:val="2"/>
        </w:numPr>
        <w:spacing w:after="100" w:line="264"/>
      </w:pPr>
      <w:r>
        <w:rPr>
          <w:rFonts w:ascii="Calibri" w:cs="Calibri" w:eastAsia="Calibri" w:hAnsi="Calibri"/>
          <w:sz w:val="21"/>
          <w:szCs w:val="21"/>
        </w:rPr>
        <w:t xml:space="preserve">Maggie Baty, Founder, Chairperson &amp; Executive Director</w:t>
      </w:r>
    </w:p>
    <w:p>
      <w:pPr>
        <w:pStyle w:val="ListParagraph"/>
        <w:numPr>
          <w:ilvl w:val="0"/>
          <w:numId w:val="2"/>
        </w:numPr>
        <w:spacing w:after="100" w:line="264"/>
      </w:pPr>
      <w:r>
        <w:rPr>
          <w:rFonts w:ascii="Calibri" w:cs="Calibri" w:eastAsia="Calibri" w:hAnsi="Calibri"/>
          <w:sz w:val="21"/>
          <w:szCs w:val="21"/>
        </w:rPr>
        <w:t xml:space="preserve">_____________________</w:t>
      </w:r>
    </w:p>
    <w:p>
      <w:pPr>
        <w:pStyle w:val="ListParagraph"/>
        <w:numPr>
          <w:ilvl w:val="0"/>
          <w:numId w:val="2"/>
        </w:numPr>
        <w:spacing w:after="100" w:line="264"/>
      </w:pPr>
      <w:r>
        <w:rPr>
          <w:rFonts w:ascii="Calibri" w:cs="Calibri" w:eastAsia="Calibri" w:hAnsi="Calibri"/>
          <w:sz w:val="21"/>
          <w:szCs w:val="21"/>
        </w:rPr>
        <w:t xml:space="preserve">_____________________</w:t>
      </w:r>
    </w:p>
    <w:p>
      <w:pPr>
        <w:pStyle w:val="ListParagraph"/>
        <w:numPr>
          <w:ilvl w:val="0"/>
          <w:numId w:val="2"/>
        </w:numPr>
        <w:spacing w:after="100" w:line="264"/>
      </w:pPr>
      <w:r>
        <w:rPr>
          <w:rFonts w:ascii="Calibri" w:cs="Calibri" w:eastAsia="Calibri" w:hAnsi="Calibri"/>
          <w:sz w:val="21"/>
          <w:szCs w:val="21"/>
        </w:rPr>
        <w:t xml:space="preserve">_____________________</w:t>
      </w:r>
    </w:p>
    <w:p>
      <w:pPr>
        <w:spacing w:after="160" w:line="276"/>
        <w:jc w:val="left"/>
      </w:pPr>
      <w:r>
        <w:rPr>
          <w:rFonts w:ascii="Calibri" w:cs="Calibri" w:eastAsia="Calibri" w:hAnsi="Calibri"/>
          <w:b w:val="false"/>
          <w:bCs w:val="false"/>
          <w:i w:val="false"/>
          <w:iCs w:val="false"/>
          <w:sz w:val="21"/>
          <w:szCs w:val="21"/>
        </w:rPr>
        <w:t xml:space="preserve">Also present (non-voting): _____________________</w:t>
      </w:r>
    </w:p>
    <w:p>
      <w:pPr>
        <w:pStyle w:val="Heading1"/>
        <w:pBdr>
          <w:bottom w:val="single" w:color="3C7A3F" w:sz="4" w:space="2"/>
        </w:pBdr>
        <w:spacing w:after="120" w:before="240"/>
      </w:pPr>
      <w:r>
        <w:rPr>
          <w:rFonts w:ascii="Calibri" w:cs="Calibri" w:eastAsia="Calibri" w:hAnsi="Calibri"/>
          <w:b/>
          <w:bCs/>
          <w:color w:val="1F5E2B"/>
          <w:sz w:val="26"/>
          <w:szCs w:val="26"/>
        </w:rPr>
        <w:t xml:space="preserve">Call to Order</w:t>
      </w:r>
    </w:p>
    <w:p>
      <w:pPr>
        <w:spacing w:after="160" w:line="276"/>
        <w:jc w:val="left"/>
      </w:pPr>
      <w:r>
        <w:rPr>
          <w:rFonts w:ascii="Calibri" w:cs="Calibri" w:eastAsia="Calibri" w:hAnsi="Calibri"/>
          <w:b w:val="false"/>
          <w:bCs w:val="false"/>
          <w:i w:val="false"/>
          <w:iCs w:val="false"/>
          <w:sz w:val="21"/>
          <w:szCs w:val="21"/>
        </w:rPr>
        <w:t xml:space="preserve">The Chairperson called the meeting to order at ______ and confirmed that a quorum of the Board of Directors was present.</w:t>
      </w:r>
    </w:p>
    <w:p>
      <w:pPr>
        <w:pStyle w:val="Heading1"/>
        <w:pBdr>
          <w:bottom w:val="single" w:color="3C7A3F" w:sz="4" w:space="2"/>
        </w:pBdr>
        <w:spacing w:after="120" w:before="240"/>
      </w:pPr>
      <w:r>
        <w:rPr>
          <w:rFonts w:ascii="Calibri" w:cs="Calibri" w:eastAsia="Calibri" w:hAnsi="Calibri"/>
          <w:b/>
          <w:bCs/>
          <w:color w:val="1F5E2B"/>
          <w:sz w:val="26"/>
          <w:szCs w:val="26"/>
        </w:rPr>
        <w:t xml:space="preserve">Approval of Articles of Incorporation</w:t>
      </w:r>
    </w:p>
    <w:p>
      <w:pPr>
        <w:spacing w:after="160" w:line="276"/>
        <w:jc w:val="left"/>
      </w:pPr>
      <w:r>
        <w:rPr>
          <w:rFonts w:ascii="Calibri" w:cs="Calibri" w:eastAsia="Calibri" w:hAnsi="Calibri"/>
          <w:b w:val="false"/>
          <w:bCs w:val="false"/>
          <w:i w:val="false"/>
          <w:iCs w:val="false"/>
          <w:sz w:val="21"/>
          <w:szCs w:val="21"/>
        </w:rPr>
        <w:t xml:space="preserve">The Board reviewed the Florida Articles of Incorporation for AGHF Inc. d/b/a AgroHouse Foundation™, filed with the Florida Department of State on August 3, 2026, with a delayed effective date of August 10, 2026. On motion duly made and seconded, the Board unanimously ratified and approved the Articles of Incorporation as filed.</w:t>
      </w:r>
    </w:p>
    <w:p>
      <w:pPr>
        <w:pStyle w:val="Heading1"/>
        <w:pBdr>
          <w:bottom w:val="single" w:color="3C7A3F" w:sz="4" w:space="2"/>
        </w:pBdr>
        <w:spacing w:after="120" w:before="240"/>
      </w:pPr>
      <w:r>
        <w:rPr>
          <w:rFonts w:ascii="Calibri" w:cs="Calibri" w:eastAsia="Calibri" w:hAnsi="Calibri"/>
          <w:b/>
          <w:bCs/>
          <w:color w:val="1F5E2B"/>
          <w:sz w:val="26"/>
          <w:szCs w:val="26"/>
        </w:rPr>
        <w:t xml:space="preserve">Adoption of Bylaws</w:t>
      </w:r>
    </w:p>
    <w:p>
      <w:pPr>
        <w:spacing w:after="160" w:line="276"/>
        <w:jc w:val="left"/>
      </w:pPr>
      <w:r>
        <w:rPr>
          <w:rFonts w:ascii="Calibri" w:cs="Calibri" w:eastAsia="Calibri" w:hAnsi="Calibri"/>
          <w:b w:val="false"/>
          <w:bCs w:val="false"/>
          <w:i w:val="false"/>
          <w:iCs w:val="false"/>
          <w:sz w:val="21"/>
          <w:szCs w:val="21"/>
        </w:rPr>
        <w:t xml:space="preserve">The Board reviewed the proposed Bylaws of the corporation. On motion duly made and seconded, the Board unanimously adopted the Bylaws as the governing document of the organization.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Election of Officers</w:t>
      </w:r>
    </w:p>
    <w:p>
      <w:pPr>
        <w:spacing w:after="160" w:line="276"/>
        <w:jc w:val="left"/>
      </w:pPr>
      <w:r>
        <w:rPr>
          <w:rFonts w:ascii="Calibri" w:cs="Calibri" w:eastAsia="Calibri" w:hAnsi="Calibri"/>
          <w:b w:val="false"/>
          <w:bCs w:val="false"/>
          <w:i w:val="false"/>
          <w:iCs w:val="false"/>
          <w:sz w:val="21"/>
          <w:szCs w:val="21"/>
        </w:rPr>
        <w:t xml:space="preserve">The Board proceeded to elect the following officers to serve until the next annual meeting or until their successors are duly elected and qualified: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Office</w:t>
            </w:r>
          </w:p>
        </w:tc>
        <w:tc>
          <w:tcPr>
            <w:tcW w:type="dxa" w:w="4675"/>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Name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Chairperson</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Maggie Baty</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Vice Chairperson</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_____________________</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Secretary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_____________________</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Treasurer</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_____________________</w:t>
            </w:r>
          </w:p>
        </w:tc>
      </w:tr>
    </w:tbl>
    <w:p>
      <w:pPr>
        <w:pStyle w:val="Heading1"/>
        <w:pBdr>
          <w:bottom w:val="single" w:color="3C7A3F" w:sz="4" w:space="2"/>
        </w:pBdr>
        <w:spacing w:after="120" w:before="240"/>
      </w:pPr>
      <w:r>
        <w:rPr>
          <w:rFonts w:ascii="Calibri" w:cs="Calibri" w:eastAsia="Calibri" w:hAnsi="Calibri"/>
          <w:b/>
          <w:bCs/>
          <w:color w:val="1F5E2B"/>
          <w:sz w:val="26"/>
          <w:szCs w:val="26"/>
        </w:rPr>
        <w:t xml:space="preserve">Appointment of Executive Director</w:t>
      </w:r>
    </w:p>
    <w:p>
      <w:pPr>
        <w:spacing w:after="160" w:line="276"/>
        <w:jc w:val="left"/>
      </w:pPr>
      <w:r>
        <w:rPr>
          <w:rFonts w:ascii="Calibri" w:cs="Calibri" w:eastAsia="Calibri" w:hAnsi="Calibri"/>
          <w:b w:val="false"/>
          <w:bCs w:val="false"/>
          <w:i w:val="false"/>
          <w:iCs w:val="false"/>
          <w:sz w:val="21"/>
          <w:szCs w:val="21"/>
        </w:rPr>
        <w:t xml:space="preserve">On motion duly made and seconded, the Board appointed Maggie Baty as Executive Director of the organization, with authority as further defined in the Executive Director Authority Resolution to be adopted by the Board.</w:t>
      </w:r>
    </w:p>
    <w:p>
      <w:pPr>
        <w:pStyle w:val="Heading1"/>
        <w:pBdr>
          <w:bottom w:val="single" w:color="3C7A3F" w:sz="4" w:space="2"/>
        </w:pBdr>
        <w:spacing w:after="120" w:before="240"/>
      </w:pPr>
      <w:r>
        <w:rPr>
          <w:rFonts w:ascii="Calibri" w:cs="Calibri" w:eastAsia="Calibri" w:hAnsi="Calibri"/>
          <w:b/>
          <w:bCs/>
          <w:color w:val="1F5E2B"/>
          <w:sz w:val="26"/>
          <w:szCs w:val="26"/>
        </w:rPr>
        <w:t xml:space="preserve">Corporate Records &amp; EIN</w:t>
      </w:r>
    </w:p>
    <w:p>
      <w:pPr>
        <w:spacing w:after="160" w:line="276"/>
        <w:jc w:val="left"/>
      </w:pPr>
      <w:r>
        <w:rPr>
          <w:rFonts w:ascii="Calibri" w:cs="Calibri" w:eastAsia="Calibri" w:hAnsi="Calibri"/>
          <w:b w:val="false"/>
          <w:bCs w:val="false"/>
          <w:i w:val="false"/>
          <w:iCs w:val="false"/>
          <w:sz w:val="21"/>
          <w:szCs w:val="21"/>
        </w:rPr>
        <w:t xml:space="preserve">The Secretary reported that the organization's Employer Identification Number (EIN 42-4075687) has been obtained from the IRS, and that the Secretary shall be responsible for maintaining the corporate minute book, retaining corporate records, and filing minutes and resolutions for future applications and tax filings, including the organization's Form 1023 application for recognition of tax-exempt status under Section 501(c)(3) of the Internal Revenue Code.</w:t>
      </w:r>
    </w:p>
    <w:p>
      <w:pPr>
        <w:pStyle w:val="Heading1"/>
        <w:pBdr>
          <w:bottom w:val="single" w:color="3C7A3F" w:sz="4" w:space="2"/>
        </w:pBdr>
        <w:spacing w:after="120" w:before="240"/>
      </w:pPr>
      <w:r>
        <w:rPr>
          <w:rFonts w:ascii="Calibri" w:cs="Calibri" w:eastAsia="Calibri" w:hAnsi="Calibri"/>
          <w:b/>
          <w:bCs/>
          <w:color w:val="1F5E2B"/>
          <w:sz w:val="26"/>
          <w:szCs w:val="26"/>
        </w:rPr>
        <w:t xml:space="preserve">Fiscal Year</w:t>
      </w:r>
    </w:p>
    <w:p>
      <w:pPr>
        <w:spacing w:after="160" w:line="276"/>
        <w:jc w:val="left"/>
      </w:pPr>
      <w:r>
        <w:rPr>
          <w:rFonts w:ascii="Calibri" w:cs="Calibri" w:eastAsia="Calibri" w:hAnsi="Calibri"/>
          <w:b w:val="false"/>
          <w:bCs w:val="false"/>
          <w:i w:val="false"/>
          <w:iCs w:val="false"/>
          <w:sz w:val="21"/>
          <w:szCs w:val="21"/>
        </w:rPr>
        <w:t xml:space="preserve">On motion duly made and seconded, the Board established the corporation's fiscal year as January 1 through December 31.</w:t>
      </w:r>
    </w:p>
    <w:p>
      <w:pPr>
        <w:pStyle w:val="Heading1"/>
        <w:pBdr>
          <w:bottom w:val="single" w:color="3C7A3F" w:sz="4" w:space="2"/>
        </w:pBdr>
        <w:spacing w:after="120" w:before="240"/>
      </w:pPr>
      <w:r>
        <w:rPr>
          <w:rFonts w:ascii="Calibri" w:cs="Calibri" w:eastAsia="Calibri" w:hAnsi="Calibri"/>
          <w:b/>
          <w:bCs/>
          <w:color w:val="1F5E2B"/>
          <w:sz w:val="26"/>
          <w:szCs w:val="26"/>
        </w:rPr>
        <w:t xml:space="preserve">Other Business</w:t>
      </w:r>
    </w:p>
    <w:p>
      <w:pPr>
        <w:spacing w:after="160" w:line="276"/>
        <w:jc w:val="left"/>
      </w:pPr>
      <w:r>
        <w:rPr>
          <w:rFonts w:ascii="Calibri" w:cs="Calibri" w:eastAsia="Calibri" w:hAnsi="Calibri"/>
          <w:b w:val="false"/>
          <w:bCs w:val="false"/>
          <w:i w:val="false"/>
          <w:iCs w:val="false"/>
          <w:sz w:val="21"/>
          <w:szCs w:val="21"/>
        </w:rPr>
        <w:t xml:space="preserve">_____________________________________________________________________________</w:t>
      </w:r>
    </w:p>
    <w:p>
      <w:pPr>
        <w:pStyle w:val="Heading1"/>
        <w:pBdr>
          <w:bottom w:val="single" w:color="3C7A3F" w:sz="4" w:space="2"/>
        </w:pBdr>
        <w:spacing w:after="120" w:before="240"/>
      </w:pPr>
      <w:r>
        <w:rPr>
          <w:rFonts w:ascii="Calibri" w:cs="Calibri" w:eastAsia="Calibri" w:hAnsi="Calibri"/>
          <w:b/>
          <w:bCs/>
          <w:color w:val="1F5E2B"/>
          <w:sz w:val="26"/>
          <w:szCs w:val="26"/>
        </w:rPr>
        <w:t xml:space="preserve">Adjournment</w:t>
      </w:r>
    </w:p>
    <w:p>
      <w:pPr>
        <w:spacing w:after="160" w:line="276"/>
        <w:jc w:val="left"/>
      </w:pPr>
      <w:r>
        <w:rPr>
          <w:rFonts w:ascii="Calibri" w:cs="Calibri" w:eastAsia="Calibri" w:hAnsi="Calibri"/>
          <w:b w:val="false"/>
          <w:bCs w:val="false"/>
          <w:i w:val="false"/>
          <w:iCs w:val="false"/>
          <w:sz w:val="21"/>
          <w:szCs w:val="21"/>
        </w:rPr>
        <w:t xml:space="preserve">There being no further business, the meeting was adjourned at ______.</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Recording Secretary — Minutes Prepared By</w:t>
      </w:r>
      <w:r>
        <w:rPr>
          <w:rFonts w:ascii="Calibri" w:cs="Calibri" w:eastAsia="Calibri" w:hAnsi="Calibri"/>
          <w:color w:val="555555"/>
          <w:sz w:val="19"/>
          <w:szCs w:val="19"/>
        </w:rPr>
        <w:t xml:space="preserve">                                    Date: ______________________</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Approved by the Board of Directors — Secretary Certification</w:t>
      </w:r>
      <w:r>
        <w:rPr>
          <w:rFonts w:ascii="Calibri" w:cs="Calibri" w:eastAsia="Calibri" w:hAnsi="Calibri"/>
          <w:color w:val="555555"/>
          <w:sz w:val="19"/>
          <w:szCs w:val="19"/>
        </w:rPr>
        <w:t xml:space="preserve">                                    Date: ______________________</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GOVERNANCE &amp; CORPORATE RECORDS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2026-08-13T20:30:37.448Z</dcterms:created>
  <dcterms:modified xsi:type="dcterms:W3CDTF">2026-08-13T20:30:37.465Z</dcterms:modified>
</cp:coreProperties>
</file>

<file path=docProps/custom.xml><?xml version="1.0" encoding="utf-8"?>
<Properties xmlns="http://schemas.openxmlformats.org/officeDocument/2006/custom-properties" xmlns:vt="http://schemas.openxmlformats.org/officeDocument/2006/docPropsVTypes"/>
</file>