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60"/>
      </w:pPr>
      <w:r>
        <w:rPr>
          <w:rFonts w:ascii="Calibri" w:cs="Calibri" w:eastAsia="Calibri" w:hAnsi="Calibri"/>
          <w:b/>
          <w:bCs/>
          <w:color w:val="1F5E2B"/>
          <w:sz w:val="34"/>
          <w:szCs w:val="34"/>
        </w:rPr>
        <w:t xml:space="preserve">Program 1 Launch Authorization Resolution</w:t>
      </w:r>
    </w:p>
    <w:p>
      <w:pPr>
        <w:pStyle w:val="Heading1"/>
        <w:pBdr>
          <w:bottom w:val="single" w:color="3C7A3F" w:sz="4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5E2B"/>
          <w:sz w:val="26"/>
          <w:szCs w:val="26"/>
        </w:rPr>
        <w:t xml:space="preserve">Resolution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WHEREAS, the Board of Directors of AGHF Inc. d/b/a AgroHouse Foundation™ has reviewed the Program 1 Charter, Program 1 Operating Policy, Program 1 Budget Approval Package, and Program 1 Staffing Package for the program known as “Community Outreach Stabilization” (“Program 1”); and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WHEREAS, Program 1 is intended to be launched in partnership with First Nazarene Church of Zephyrhills; and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WHEREAS, the Board has determined that Program 1 is consistent with and furthers the Organization's charitable mission;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NOW, THEREFORE, BE IT RESOLVED, that the Board of Directors hereby: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Authorizes the official launch of Program 1: Community Outreach Stabilization;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Approves the Program 1 Charter and Operating Policy as the governing documents for the program;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Approves the Program 1 budget as set out in AgroHouse_Startup_Budgets_rev2.xlsx and the Program 1 Budget Approval Package;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Approves the Program 1 staffing structure as set out in the Program 1 Staffing Package;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Authorizes the Executive Director and Program 1 Manager to take all actions reasonably necessary to launch and operate Program 1 within the approved budget and policies.</w:t>
      </w:r>
    </w:p>
    <w:p>
      <w:pPr>
        <w:spacing w:after="16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BE IT FURTHER RESOLVED, that this Resolution, together with the Charter, Operating Policy, Budget Approval Package, and Staffing Package, shall be maintained in the Organization's permanent corporate records.</w:t>
      </w:r>
    </w:p>
    <w:p>
      <w:pPr>
        <w:pBdr>
          <w:bottom w:val="single" w:color="999999" w:sz="6" w:space="1"/>
        </w:pBdr>
        <w:spacing w:after="40" w:before="300"/>
      </w:pPr>
      <w:r>
        <w:rPr>
          <w:sz w:val="21"/>
          <w:szCs w:val="21"/>
        </w:rPr>
        <w:t xml:space="preserve"> 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Certified by the Secretary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                                Date: ______________________</w:t>
      </w:r>
    </w:p>
    <w:p>
      <w:pPr>
        <w:pBdr>
          <w:bottom w:val="single" w:color="999999" w:sz="6" w:space="1"/>
        </w:pBdr>
        <w:spacing w:after="40" w:before="300"/>
      </w:pPr>
      <w:r>
        <w:rPr>
          <w:sz w:val="21"/>
          <w:szCs w:val="21"/>
        </w:rPr>
        <w:t xml:space="preserve"> 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Chairperson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                                 Date: ______________________</w:t>
      </w:r>
    </w:p>
    <w:sectPr>
      <w:headerReference w:type="default" r:id="rId7"/>
      <w:footerReference w:type="default" r:id="rId8"/>
      <w:pgSz w:w="12240" w:h="15840" w:orient="portrait"/>
      <w:pgMar w:top="135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E2B" w:sz="6" w:space="4"/>
      </w:pBdr>
      <w:jc w:val="center"/>
    </w:pPr>
    <w:r>
      <w:rPr>
        <w:rFonts w:ascii="Calibri" w:cs="Calibri" w:eastAsia="Calibri" w:hAnsi="Calibri"/>
        <w:color w:val="555555"/>
        <w:sz w:val="14"/>
        <w:szCs w:val="14"/>
      </w:rPr>
      <w:t xml:space="preserve">© 2026 AGHF Inc. d/b/a AgroHouse Foundation™. All rights reserved.  •  EIN 42-4075687  •  </w:t>
    </w:r>
    <w:r>
      <w:rPr>
        <w:rFonts w:ascii="Calibri" w:cs="Calibri" w:eastAsia="Calibri" w:hAnsi="Calibri"/>
        <w:color w:val="555555"/>
        <w:sz w:val="14"/>
        <w:szCs w:val="14"/>
      </w:rPr>
      <w:t xml:space="preserve">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of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E2B" w:sz="12" w:space="4"/>
      </w:pBdr>
      <w:spacing w:after="40"/>
    </w:pPr>
    <w:r>
      <w:rPr>
        <w:rFonts w:ascii="Calibri" w:cs="Calibri" w:eastAsia="Calibri" w:hAnsi="Calibri"/>
        <w:b/>
        <w:bCs/>
        <w:color w:val="1F5E2B"/>
        <w:sz w:val="30"/>
        <w:szCs w:val="30"/>
      </w:rPr>
      <w:t xml:space="preserve">AgroHouse</w:t>
    </w:r>
    <w:r>
      <w:rPr>
        <w:rFonts w:ascii="Calibri" w:cs="Calibri" w:eastAsia="Calibri" w:hAnsi="Calibri"/>
        <w:b/>
        <w:bCs/>
        <w:color w:val="3C7A3F"/>
        <w:sz w:val="30"/>
        <w:szCs w:val="30"/>
      </w:rPr>
      <w:t xml:space="preserve"> Foundation™</w:t>
    </w:r>
  </w:p>
  <w:p>
    <w:pPr>
      <w:spacing w:after="120"/>
    </w:pPr>
    <w:r>
      <w:rPr>
        <w:rFonts w:ascii="Calibri" w:cs="Calibri" w:eastAsia="Calibri" w:hAnsi="Calibri"/>
        <w:i/>
        <w:iCs/>
        <w:color w:val="555555"/>
        <w:sz w:val="16"/>
        <w:szCs w:val="16"/>
      </w:rPr>
      <w:t xml:space="preserve">AGHF Inc. d/b/a AgroHouse Foundation™  •  Stability • Structure • Growth • Community</w:t>
    </w:r>
  </w:p>
  <w:p>
    <w:pPr>
      <w:spacing w:after="200"/>
    </w:pPr>
    <w:r>
      <w:rPr>
        <w:rFonts w:ascii="Calibri" w:cs="Calibri" w:eastAsia="Calibri" w:hAnsi="Calibri"/>
        <w:b/>
        <w:bCs/>
        <w:color w:val="3C7A3F"/>
        <w:sz w:val="16"/>
        <w:szCs w:val="16"/>
      </w:rPr>
      <w:t xml:space="preserve">PROGRAM 1 APPROVAL PACKAGE — COMMUNITY OUTREACH STABILIZATION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2026-08-13T20:31:02.986Z</dcterms:created>
  <dcterms:modified xsi:type="dcterms:W3CDTF">2026-08-13T20:31:02.986Z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