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
      </w:pPr>
      <w:r>
        <w:rPr>
          <w:rFonts w:ascii="Calibri" w:cs="Calibri" w:eastAsia="Calibri" w:hAnsi="Calibri"/>
          <w:b/>
          <w:bCs/>
          <w:color w:val="1F5E2B"/>
          <w:sz w:val="34"/>
          <w:szCs w:val="34"/>
        </w:rPr>
        <w:t xml:space="preserve">Program 1 Budget Approval Resolution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Resolution</w:t>
      </w:r>
    </w:p>
    <w:p>
      <w:pPr>
        <w:spacing w:after="160" w:line="276"/>
        <w:jc w:val="left"/>
      </w:pPr>
      <w:r>
        <w:rPr>
          <w:rFonts w:ascii="Calibri" w:cs="Calibri" w:eastAsia="Calibri" w:hAnsi="Calibri"/>
          <w:b w:val="false"/>
          <w:bCs w:val="false"/>
          <w:i w:val="false"/>
          <w:iCs w:val="false"/>
          <w:sz w:val="21"/>
          <w:szCs w:val="21"/>
        </w:rPr>
        <w:t xml:space="preserve">WHEREAS, the Board of Directors has reviewed the Program 1 Budget Approval Package and the underlying budget workbook, AgroHouse_Startup_Budgets_rev2.xlsx, reflecting Support Worker wages, the Program Manager stipend, and Marketing &amp; Outreach expenses for Program 1: Community Outreach Stabilization;</w:t>
      </w:r>
    </w:p>
    <w:p>
      <w:pPr>
        <w:spacing w:after="160" w:line="276"/>
        <w:jc w:val="left"/>
      </w:pPr>
      <w:r>
        <w:rPr>
          <w:rFonts w:ascii="Calibri" w:cs="Calibri" w:eastAsia="Calibri" w:hAnsi="Calibri"/>
          <w:b w:val="false"/>
          <w:bCs w:val="false"/>
          <w:i w:val="false"/>
          <w:iCs w:val="false"/>
          <w:sz w:val="21"/>
          <w:szCs w:val="21"/>
        </w:rPr>
        <w:t xml:space="preserve">NOW, THEREFORE, BE IT RESOLVED, that the Board of Directors hereby approves the Program 1 budget as presented, and authorizes the Executive Director to incur expenses within the approved line items in accordance with the Organization's Financial Controls Policy.</w:t>
      </w:r>
    </w:p>
    <w:p>
      <w:pPr>
        <w:spacing w:after="160" w:line="276"/>
        <w:jc w:val="left"/>
      </w:pPr>
      <w:r>
        <w:rPr>
          <w:rFonts w:ascii="Calibri" w:cs="Calibri" w:eastAsia="Calibri" w:hAnsi="Calibri"/>
          <w:b w:val="false"/>
          <w:bCs w:val="false"/>
          <w:i w:val="false"/>
          <w:iCs w:val="false"/>
          <w:sz w:val="21"/>
          <w:szCs w:val="21"/>
        </w:rPr>
        <w:t xml:space="preserve">BE IT FURTHER RESOLVED, that any material deviation from the approved budget, or reallocation between line items exceeding the spending authority levels set out in the Financial Controls Policy, shall require further Board approval.</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Certified by the Secretary</w:t>
      </w:r>
      <w:r>
        <w:rPr>
          <w:rFonts w:ascii="Calibri" w:cs="Calibri" w:eastAsia="Calibri" w:hAnsi="Calibri"/>
          <w:color w:val="555555"/>
          <w:sz w:val="19"/>
          <w:szCs w:val="19"/>
        </w:rPr>
        <w:t xml:space="preserve">                                    Date: ______________________</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Chairperson</w:t>
      </w:r>
      <w:r>
        <w:rPr>
          <w:rFonts w:ascii="Calibri" w:cs="Calibri" w:eastAsia="Calibri" w:hAnsi="Calibri"/>
          <w:color w:val="555555"/>
          <w:sz w:val="19"/>
          <w:szCs w:val="19"/>
        </w:rPr>
        <w:t xml:space="preserve">                                    Date: ______________________</w:t>
      </w:r>
    </w:p>
    <w:sectPr>
      <w:headerReference w:type="default" r:id="rId7"/>
      <w:footerReference w:type="default" r:id="rId8"/>
      <w:pgSz w:w="12240" w:h="15840" w:orient="portrait"/>
      <w:pgMar w:top="135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E2B" w:sz="6" w:space="4"/>
      </w:pBdr>
      <w:jc w:val="center"/>
    </w:pPr>
    <w:r>
      <w:rPr>
        <w:rFonts w:ascii="Calibri" w:cs="Calibri" w:eastAsia="Calibri" w:hAnsi="Calibri"/>
        <w:color w:val="555555"/>
        <w:sz w:val="14"/>
        <w:szCs w:val="14"/>
      </w:rPr>
      <w:t xml:space="preserve">© 2026 AGHF Inc. d/b/a AgroHouse Foundation™. All rights reserved.  •  EIN 42-4075687  •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2B" w:sz="12" w:space="4"/>
      </w:pBdr>
      <w:spacing w:after="40"/>
    </w:pPr>
    <w:r>
      <w:rPr>
        <w:rFonts w:ascii="Calibri" w:cs="Calibri" w:eastAsia="Calibri" w:hAnsi="Calibri"/>
        <w:b/>
        <w:bCs/>
        <w:color w:val="1F5E2B"/>
        <w:sz w:val="30"/>
        <w:szCs w:val="30"/>
      </w:rPr>
      <w:t xml:space="preserve">AgroHouse</w:t>
    </w:r>
    <w:r>
      <w:rPr>
        <w:rFonts w:ascii="Calibri" w:cs="Calibri" w:eastAsia="Calibri" w:hAnsi="Calibri"/>
        <w:b/>
        <w:bCs/>
        <w:color w:val="3C7A3F"/>
        <w:sz w:val="30"/>
        <w:szCs w:val="30"/>
      </w:rPr>
      <w:t xml:space="preserve"> Foundation™</w:t>
    </w:r>
  </w:p>
  <w:p>
    <w:pPr>
      <w:spacing w:after="120"/>
    </w:pPr>
    <w:r>
      <w:rPr>
        <w:rFonts w:ascii="Calibri" w:cs="Calibri" w:eastAsia="Calibri" w:hAnsi="Calibri"/>
        <w:i/>
        <w:iCs/>
        <w:color w:val="555555"/>
        <w:sz w:val="16"/>
        <w:szCs w:val="16"/>
      </w:rPr>
      <w:t xml:space="preserve">AGHF Inc. d/b/a AgroHouse Foundation™  •  Stability • Structure • Growth • Community</w:t>
    </w:r>
  </w:p>
  <w:p>
    <w:pPr>
      <w:spacing w:after="200"/>
    </w:pPr>
    <w:r>
      <w:rPr>
        <w:rFonts w:ascii="Calibri" w:cs="Calibri" w:eastAsia="Calibri" w:hAnsi="Calibri"/>
        <w:b/>
        <w:bCs/>
        <w:color w:val="3C7A3F"/>
        <w:sz w:val="16"/>
        <w:szCs w:val="16"/>
      </w:rPr>
      <w:t xml:space="preserve">PROGRAM 1 APPROVAL PACKAGE — COMMUNITY OUTREACH STABILIZATION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2026-08-13T20:31:09.690Z</dcterms:created>
  <dcterms:modified xsi:type="dcterms:W3CDTF">2026-08-13T20:31:09.690Z</dcterms:modified>
</cp:coreProperties>
</file>

<file path=docProps/custom.xml><?xml version="1.0" encoding="utf-8"?>
<Properties xmlns="http://schemas.openxmlformats.org/officeDocument/2006/custom-properties" xmlns:vt="http://schemas.openxmlformats.org/officeDocument/2006/docPropsVTypes"/>
</file>