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before="60"/>
      </w:pPr>
      <w:r>
        <w:rPr>
          <w:rFonts w:ascii="Calibri" w:cs="Calibri" w:eastAsia="Calibri" w:hAnsi="Calibri"/>
          <w:b/>
          <w:bCs/>
          <w:color w:val="1F5E2B"/>
          <w:sz w:val="34"/>
          <w:szCs w:val="34"/>
        </w:rPr>
        <w:t xml:space="preserve">Memorandum of Understanding</w:t>
      </w:r>
    </w:p>
    <w:p>
      <w:pPr>
        <w:spacing w:after="240"/>
      </w:pPr>
      <w:r>
        <w:rPr>
          <w:rFonts w:ascii="Calibri" w:cs="Calibri" w:eastAsia="Calibri" w:hAnsi="Calibri"/>
          <w:i/>
          <w:iCs/>
          <w:color w:val="555555"/>
          <w:sz w:val="22"/>
          <w:szCs w:val="22"/>
        </w:rPr>
        <w:t xml:space="preserve">AGHF Inc. d/b/a AgroHouse Foundation™ and Food and Fellowship — Draft for Review</w:t>
      </w:r>
    </w:p>
    <w:p>
      <w:pPr>
        <w:pStyle w:val="Heading1"/>
        <w:pBdr>
          <w:bottom w:val="single" w:color="3C7A3F" w:sz="4" w:space="2"/>
        </w:pBdr>
        <w:spacing w:after="120" w:before="240"/>
      </w:pPr>
      <w:r>
        <w:rPr>
          <w:rFonts w:ascii="Calibri" w:cs="Calibri" w:eastAsia="Calibri" w:hAnsi="Calibri"/>
          <w:b/>
          <w:bCs/>
          <w:color w:val="1F5E2B"/>
          <w:sz w:val="26"/>
          <w:szCs w:val="26"/>
        </w:rPr>
        <w:t xml:space="preserve">Parties</w:t>
      </w:r>
    </w:p>
    <w:p>
      <w:pPr>
        <w:spacing w:after="160" w:line="276"/>
        <w:jc w:val="left"/>
      </w:pPr>
      <w:r>
        <w:rPr>
          <w:rFonts w:ascii="Calibri" w:cs="Calibri" w:eastAsia="Calibri" w:hAnsi="Calibri"/>
          <w:b w:val="false"/>
          <w:bCs w:val="false"/>
          <w:i w:val="false"/>
          <w:iCs w:val="false"/>
          <w:sz w:val="21"/>
          <w:szCs w:val="21"/>
        </w:rPr>
        <w:t xml:space="preserve">This Memorandum of Understanding (“MOU”) is entered into between AGHF Inc. d/b/a AgroHouse Foundation™ (“AgroHouse Foundation™”), a Florida nonprofit corporation, and Food and Fellowship (“Partner”), for the purpose of establishing a collaborative relationship in support of community stabilization efforts.</w:t>
      </w:r>
    </w:p>
    <w:p>
      <w:pPr>
        <w:pStyle w:val="Heading1"/>
        <w:pBdr>
          <w:bottom w:val="single" w:color="3C7A3F" w:sz="4" w:space="2"/>
        </w:pBdr>
        <w:spacing w:after="120" w:before="240"/>
      </w:pPr>
      <w:r>
        <w:rPr>
          <w:rFonts w:ascii="Calibri" w:cs="Calibri" w:eastAsia="Calibri" w:hAnsi="Calibri"/>
          <w:b/>
          <w:bCs/>
          <w:color w:val="1F5E2B"/>
          <w:sz w:val="26"/>
          <w:szCs w:val="26"/>
        </w:rPr>
        <w:t xml:space="preserve">Purpose</w:t>
      </w:r>
    </w:p>
    <w:p>
      <w:pPr>
        <w:spacing w:after="160" w:line="276"/>
        <w:jc w:val="left"/>
      </w:pPr>
      <w:r>
        <w:rPr>
          <w:rFonts w:ascii="Calibri" w:cs="Calibri" w:eastAsia="Calibri" w:hAnsi="Calibri"/>
          <w:b w:val="false"/>
          <w:bCs w:val="false"/>
          <w:i w:val="false"/>
          <w:iCs w:val="false"/>
          <w:sz w:val="21"/>
          <w:szCs w:val="21"/>
        </w:rPr>
        <w:t xml:space="preserve">The parties intend to collaborate on food security and community outreach initiatives that complement AgroHouse Foundation™'s Program 1: Community Outreach Stabilization, combining resources, referrals, and community access to better serve shared community members.</w:t>
      </w:r>
    </w:p>
    <w:p>
      <w:pPr>
        <w:pStyle w:val="Heading1"/>
        <w:pBdr>
          <w:bottom w:val="single" w:color="3C7A3F" w:sz="4" w:space="2"/>
        </w:pBdr>
        <w:spacing w:after="120" w:before="240"/>
      </w:pPr>
      <w:r>
        <w:rPr>
          <w:rFonts w:ascii="Calibri" w:cs="Calibri" w:eastAsia="Calibri" w:hAnsi="Calibri"/>
          <w:b/>
          <w:bCs/>
          <w:color w:val="1F5E2B"/>
          <w:sz w:val="26"/>
          <w:szCs w:val="26"/>
        </w:rPr>
        <w:t xml:space="preserve">Roles &amp; Responsibilities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rPr>
          <w:tblHeader/>
        </w:trPr>
        <w:tc>
          <w:tcPr>
            <w:tcW w:type="dxa" w:w="3000"/>
            <w:shd w:fill="E8F3E6" w:val="clear"/>
            <w:tcMar>
              <w:top w:type="dxa" w:w="80"/>
              <w:left w:type="dxa" w:w="100"/>
              <w:bottom w:type="dxa" w:w="80"/>
              <w:right w:type="dxa" w:w="100"/>
            </w:tcMar>
            <w:vAlign w:val="center"/>
          </w:tcPr>
          <w:p>
            <w:r>
              <w:rPr>
                <w:rFonts w:ascii="Calibri" w:cs="Calibri" w:eastAsia="Calibri" w:hAnsi="Calibri"/>
                <w:b/>
                <w:bCs/>
                <w:color w:val="1F5E2B"/>
                <w:sz w:val="19"/>
                <w:szCs w:val="19"/>
              </w:rPr>
              <w:t xml:space="preserve">Party</w:t>
            </w:r>
          </w:p>
        </w:tc>
        <w:tc>
          <w:tcPr>
            <w:tcW w:type="dxa" w:w="3000"/>
            <w:shd w:fill="E8F3E6" w:val="clear"/>
            <w:tcMar>
              <w:top w:type="dxa" w:w="80"/>
              <w:left w:type="dxa" w:w="100"/>
              <w:bottom w:type="dxa" w:w="80"/>
              <w:right w:type="dxa" w:w="100"/>
            </w:tcMar>
            <w:vAlign w:val="center"/>
          </w:tcPr>
          <w:p>
            <w:r>
              <w:rPr>
                <w:rFonts w:ascii="Calibri" w:cs="Calibri" w:eastAsia="Calibri" w:hAnsi="Calibri"/>
                <w:b/>
                <w:bCs/>
                <w:color w:val="1F5E2B"/>
                <w:sz w:val="19"/>
                <w:szCs w:val="19"/>
              </w:rPr>
              <w:t xml:space="preserve">Responsibilities</w:t>
            </w:r>
          </w:p>
        </w:tc>
      </w:tr>
      <w:tr>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AgroHouse Foundation™</w:t>
            </w:r>
          </w:p>
        </w:tc>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Community outreach staffing (Program 1 Manager and Support Workers), homesteading education, referral coordination</w:t>
            </w:r>
          </w:p>
        </w:tc>
      </w:tr>
      <w:tr>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Food and Fellowship</w:t>
            </w:r>
          </w:p>
        </w:tc>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Food resource access, distribution support, community referrals, shared event participation</w:t>
            </w:r>
          </w:p>
        </w:tc>
      </w:tr>
    </w:tbl>
    <w:p>
      <w:pPr>
        <w:pStyle w:val="Heading1"/>
        <w:pBdr>
          <w:bottom w:val="single" w:color="3C7A3F" w:sz="4" w:space="2"/>
        </w:pBdr>
        <w:spacing w:after="120" w:before="240"/>
      </w:pPr>
      <w:r>
        <w:rPr>
          <w:rFonts w:ascii="Calibri" w:cs="Calibri" w:eastAsia="Calibri" w:hAnsi="Calibri"/>
          <w:b/>
          <w:bCs/>
          <w:color w:val="1F5E2B"/>
          <w:sz w:val="26"/>
          <w:szCs w:val="26"/>
        </w:rPr>
        <w:t xml:space="preserve">Term</w:t>
      </w:r>
    </w:p>
    <w:p>
      <w:pPr>
        <w:spacing w:after="160" w:line="276"/>
        <w:jc w:val="left"/>
      </w:pPr>
      <w:r>
        <w:rPr>
          <w:rFonts w:ascii="Calibri" w:cs="Calibri" w:eastAsia="Calibri" w:hAnsi="Calibri"/>
          <w:b w:val="false"/>
          <w:bCs w:val="false"/>
          <w:i w:val="false"/>
          <w:iCs w:val="false"/>
          <w:sz w:val="21"/>
          <w:szCs w:val="21"/>
        </w:rPr>
        <w:t xml:space="preserve">This MOU is effective as of the date of last signature below and continues for a period of one (1) year, renewable by mutual written agreement of the parties, unless earlier terminated by either party upon thirty (30) days' written notice.</w:t>
      </w:r>
    </w:p>
    <w:p>
      <w:pPr>
        <w:pStyle w:val="Heading1"/>
        <w:pBdr>
          <w:bottom w:val="single" w:color="3C7A3F" w:sz="4" w:space="2"/>
        </w:pBdr>
        <w:spacing w:after="120" w:before="240"/>
      </w:pPr>
      <w:r>
        <w:rPr>
          <w:rFonts w:ascii="Calibri" w:cs="Calibri" w:eastAsia="Calibri" w:hAnsi="Calibri"/>
          <w:b/>
          <w:bCs/>
          <w:color w:val="1F5E2B"/>
          <w:sz w:val="26"/>
          <w:szCs w:val="26"/>
        </w:rPr>
        <w:t xml:space="preserve">No Exclusivity; No Financial Obligation</w:t>
      </w:r>
    </w:p>
    <w:p>
      <w:pPr>
        <w:spacing w:after="160" w:line="276"/>
        <w:jc w:val="left"/>
      </w:pPr>
      <w:r>
        <w:rPr>
          <w:rFonts w:ascii="Calibri" w:cs="Calibri" w:eastAsia="Calibri" w:hAnsi="Calibri"/>
          <w:b w:val="false"/>
          <w:bCs w:val="false"/>
          <w:i w:val="false"/>
          <w:iCs w:val="false"/>
          <w:sz w:val="21"/>
          <w:szCs w:val="21"/>
        </w:rPr>
        <w:t xml:space="preserve">This MOU does not create an exclusive relationship between the parties and does not, by itself, obligate either party to provide funding to the other. Any financial commitments shall be documented separately and, for AgroHouse Foundation™, are subject to Board approval per the Financial Controls Policy.</w:t>
      </w:r>
    </w:p>
    <w:p>
      <w:pPr>
        <w:pStyle w:val="Heading1"/>
        <w:pBdr>
          <w:bottom w:val="single" w:color="3C7A3F" w:sz="4" w:space="2"/>
        </w:pBdr>
        <w:spacing w:after="120" w:before="240"/>
      </w:pPr>
      <w:r>
        <w:rPr>
          <w:rFonts w:ascii="Calibri" w:cs="Calibri" w:eastAsia="Calibri" w:hAnsi="Calibri"/>
          <w:b/>
          <w:bCs/>
          <w:color w:val="1F5E2B"/>
          <w:sz w:val="26"/>
          <w:szCs w:val="26"/>
        </w:rPr>
        <w:t xml:space="preserve">Independent Organizations</w:t>
      </w:r>
    </w:p>
    <w:p>
      <w:pPr>
        <w:spacing w:after="160" w:line="276"/>
        <w:jc w:val="left"/>
      </w:pPr>
      <w:r>
        <w:rPr>
          <w:rFonts w:ascii="Calibri" w:cs="Calibri" w:eastAsia="Calibri" w:hAnsi="Calibri"/>
          <w:b w:val="false"/>
          <w:bCs w:val="false"/>
          <w:i w:val="false"/>
          <w:iCs w:val="false"/>
          <w:sz w:val="21"/>
          <w:szCs w:val="21"/>
        </w:rPr>
        <w:t xml:space="preserve">The parties remain independent organizations. Nothing in this MOU creates a partnership, joint venture, or agency relationship between the parties for legal or tax purposes.</w:t>
      </w:r>
    </w:p>
    <w:p>
      <w:pPr>
        <w:pStyle w:val="Heading1"/>
        <w:pBdr>
          <w:bottom w:val="single" w:color="3C7A3F" w:sz="4" w:space="2"/>
        </w:pBdr>
        <w:spacing w:after="120" w:before="240"/>
      </w:pPr>
      <w:r>
        <w:rPr>
          <w:rFonts w:ascii="Calibri" w:cs="Calibri" w:eastAsia="Calibri" w:hAnsi="Calibri"/>
          <w:b/>
          <w:bCs/>
          <w:color w:val="1F5E2B"/>
          <w:sz w:val="26"/>
          <w:szCs w:val="26"/>
        </w:rPr>
        <w:t xml:space="preserve">Point of Contact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rPr>
          <w:tblHeader/>
        </w:trPr>
        <w:tc>
          <w:tcPr>
            <w:tcW w:type="dxa" w:w="3000"/>
            <w:shd w:fill="E8F3E6" w:val="clear"/>
            <w:tcMar>
              <w:top w:type="dxa" w:w="80"/>
              <w:left w:type="dxa" w:w="100"/>
              <w:bottom w:type="dxa" w:w="80"/>
              <w:right w:type="dxa" w:w="100"/>
            </w:tcMar>
            <w:vAlign w:val="center"/>
          </w:tcPr>
          <w:p>
            <w:r>
              <w:rPr>
                <w:rFonts w:ascii="Calibri" w:cs="Calibri" w:eastAsia="Calibri" w:hAnsi="Calibri"/>
                <w:b/>
                <w:bCs/>
                <w:color w:val="1F5E2B"/>
                <w:sz w:val="19"/>
                <w:szCs w:val="19"/>
              </w:rPr>
              <w:t xml:space="preserve">Organization</w:t>
            </w:r>
          </w:p>
        </w:tc>
        <w:tc>
          <w:tcPr>
            <w:tcW w:type="dxa" w:w="3000"/>
            <w:shd w:fill="E8F3E6" w:val="clear"/>
            <w:tcMar>
              <w:top w:type="dxa" w:w="80"/>
              <w:left w:type="dxa" w:w="100"/>
              <w:bottom w:type="dxa" w:w="80"/>
              <w:right w:type="dxa" w:w="100"/>
            </w:tcMar>
            <w:vAlign w:val="center"/>
          </w:tcPr>
          <w:p>
            <w:r>
              <w:rPr>
                <w:rFonts w:ascii="Calibri" w:cs="Calibri" w:eastAsia="Calibri" w:hAnsi="Calibri"/>
                <w:b/>
                <w:bCs/>
                <w:color w:val="1F5E2B"/>
                <w:sz w:val="19"/>
                <w:szCs w:val="19"/>
              </w:rPr>
              <w:t xml:space="preserve">Contact</w:t>
            </w:r>
          </w:p>
        </w:tc>
      </w:tr>
      <w:tr>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AgroHouse Foundation™</w:t>
            </w:r>
          </w:p>
        </w:tc>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Maggie Baty, Program 1 Manager</w:t>
            </w:r>
          </w:p>
        </w:tc>
      </w:tr>
      <w:tr>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Food and Fellowship</w:t>
            </w:r>
          </w:p>
        </w:tc>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_____________________</w:t>
            </w:r>
          </w:p>
        </w:tc>
      </w:tr>
    </w:tbl>
    <w:p>
      <w:pPr>
        <w:pBdr>
          <w:bottom w:val="single" w:color="999999" w:sz="6" w:space="1"/>
        </w:pBdr>
        <w:spacing w:after="40" w:before="300"/>
      </w:pPr>
      <w:r>
        <w:rPr>
          <w:sz w:val="21"/>
          <w:szCs w:val="21"/>
        </w:rPr>
        <w:t xml:space="preserve"> </w:t>
      </w:r>
    </w:p>
    <w:p>
      <w:pPr>
        <w:spacing w:after="200"/>
      </w:pPr>
      <w:r>
        <w:rPr>
          <w:rFonts w:ascii="Calibri" w:cs="Calibri" w:eastAsia="Calibri" w:hAnsi="Calibri"/>
          <w:color w:val="555555"/>
          <w:sz w:val="19"/>
          <w:szCs w:val="19"/>
        </w:rPr>
        <w:t xml:space="preserve">For AGHF Inc. d/b/a AgroHouse Foundation™</w:t>
      </w:r>
      <w:r>
        <w:rPr>
          <w:rFonts w:ascii="Calibri" w:cs="Calibri" w:eastAsia="Calibri" w:hAnsi="Calibri"/>
          <w:color w:val="555555"/>
          <w:sz w:val="19"/>
          <w:szCs w:val="19"/>
        </w:rPr>
        <w:t xml:space="preserve">                                    Date: ______________________</w:t>
      </w:r>
    </w:p>
    <w:p>
      <w:pPr>
        <w:pBdr>
          <w:bottom w:val="single" w:color="999999" w:sz="6" w:space="1"/>
        </w:pBdr>
        <w:spacing w:after="40" w:before="300"/>
      </w:pPr>
      <w:r>
        <w:rPr>
          <w:sz w:val="21"/>
          <w:szCs w:val="21"/>
        </w:rPr>
        <w:t xml:space="preserve"> </w:t>
      </w:r>
    </w:p>
    <w:p>
      <w:pPr>
        <w:spacing w:after="200"/>
      </w:pPr>
      <w:r>
        <w:rPr>
          <w:rFonts w:ascii="Calibri" w:cs="Calibri" w:eastAsia="Calibri" w:hAnsi="Calibri"/>
          <w:color w:val="555555"/>
          <w:sz w:val="19"/>
          <w:szCs w:val="19"/>
        </w:rPr>
        <w:t xml:space="preserve">For Food and Fellowship</w:t>
      </w:r>
      <w:r>
        <w:rPr>
          <w:rFonts w:ascii="Calibri" w:cs="Calibri" w:eastAsia="Calibri" w:hAnsi="Calibri"/>
          <w:color w:val="555555"/>
          <w:sz w:val="19"/>
          <w:szCs w:val="19"/>
        </w:rPr>
        <w:t xml:space="preserve">                                    Date: ______________________</w:t>
      </w:r>
    </w:p>
    <w:sectPr>
      <w:headerReference w:type="default" r:id="rId7"/>
      <w:footerReference w:type="default" r:id="rId8"/>
      <w:pgSz w:w="12240" w:h="15840" w:orient="portrait"/>
      <w:pgMar w:top="135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5E2B" w:sz="6" w:space="4"/>
      </w:pBdr>
      <w:jc w:val="center"/>
    </w:pPr>
    <w:r>
      <w:rPr>
        <w:rFonts w:ascii="Calibri" w:cs="Calibri" w:eastAsia="Calibri" w:hAnsi="Calibri"/>
        <w:color w:val="555555"/>
        <w:sz w:val="14"/>
        <w:szCs w:val="14"/>
      </w:rPr>
      <w:t xml:space="preserve">© 2026 AGHF Inc. d/b/a AgroHouse Foundation™. All rights reserved.  •  EIN 42-4075687  •  </w:t>
    </w:r>
    <w:r>
      <w:rPr>
        <w:rFonts w:ascii="Calibri" w:cs="Calibri" w:eastAsia="Calibri" w:hAnsi="Calibri"/>
        <w:color w:val="555555"/>
        <w:sz w:val="14"/>
        <w:szCs w:val="14"/>
      </w:rPr>
      <w:t xml:space="preserve">Page </w:t>
    </w:r>
    <w:r>
      <w:rPr>
        <w:rFonts w:ascii="Calibri" w:cs="Calibri" w:eastAsia="Calibri" w:hAnsi="Calibri"/>
        <w:color w:val="555555"/>
        <w:sz w:val="14"/>
        <w:szCs w:val="14"/>
      </w:rPr>
      <w:fldChar w:fldCharType="begin"/>
      <w:instrText xml:space="preserve">PAGE</w:instrText>
      <w:fldChar w:fldCharType="separate"/>
      <w:fldChar w:fldCharType="end"/>
    </w:r>
    <w:r>
      <w:rPr>
        <w:rFonts w:ascii="Calibri" w:cs="Calibri" w:eastAsia="Calibri" w:hAnsi="Calibri"/>
        <w:color w:val="555555"/>
        <w:sz w:val="14"/>
        <w:szCs w:val="14"/>
      </w:rPr>
      <w:t xml:space="preserve"> of </w:t>
    </w:r>
    <w:r>
      <w:rPr>
        <w:rFonts w:ascii="Calibri" w:cs="Calibri" w:eastAsia="Calibri" w:hAnsi="Calibri"/>
        <w:color w:val="555555"/>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5E2B" w:sz="12" w:space="4"/>
      </w:pBdr>
      <w:spacing w:after="40"/>
    </w:pPr>
    <w:r>
      <w:rPr>
        <w:rFonts w:ascii="Calibri" w:cs="Calibri" w:eastAsia="Calibri" w:hAnsi="Calibri"/>
        <w:b/>
        <w:bCs/>
        <w:color w:val="1F5E2B"/>
        <w:sz w:val="30"/>
        <w:szCs w:val="30"/>
      </w:rPr>
      <w:t xml:space="preserve">AgroHouse</w:t>
    </w:r>
    <w:r>
      <w:rPr>
        <w:rFonts w:ascii="Calibri" w:cs="Calibri" w:eastAsia="Calibri" w:hAnsi="Calibri"/>
        <w:b/>
        <w:bCs/>
        <w:color w:val="3C7A3F"/>
        <w:sz w:val="30"/>
        <w:szCs w:val="30"/>
      </w:rPr>
      <w:t xml:space="preserve"> Foundation™</w:t>
    </w:r>
  </w:p>
  <w:p>
    <w:pPr>
      <w:spacing w:after="120"/>
    </w:pPr>
    <w:r>
      <w:rPr>
        <w:rFonts w:ascii="Calibri" w:cs="Calibri" w:eastAsia="Calibri" w:hAnsi="Calibri"/>
        <w:i/>
        <w:iCs/>
        <w:color w:val="555555"/>
        <w:sz w:val="16"/>
        <w:szCs w:val="16"/>
      </w:rPr>
      <w:t xml:space="preserve">AGHF Inc. d/b/a AgroHouse Foundation™  •  Stability • Structure • Growth • Community</w:t>
    </w:r>
  </w:p>
  <w:p>
    <w:pPr>
      <w:spacing w:after="200"/>
    </w:pPr>
    <w:r>
      <w:rPr>
        <w:rFonts w:ascii="Calibri" w:cs="Calibri" w:eastAsia="Calibri" w:hAnsi="Calibri"/>
        <w:b/>
        <w:bCs/>
        <w:color w:val="3C7A3F"/>
        <w:sz w:val="16"/>
        <w:szCs w:val="16"/>
      </w:rPr>
      <w:t xml:space="preserve">PARTNERSHIPS &amp; COMMUNITY DEVELOPMENT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decimal"/>
      <w:lvlText w:val="%1."/>
      <w:lvlJc w:val="left"/>
      <w:pPr>
        <w:ind w:left="504" w:hanging="288"/>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2026-08-13T20:31:24.270Z</dcterms:created>
  <dcterms:modified xsi:type="dcterms:W3CDTF">2026-08-13T20:31:24.270Z</dcterms:modified>
</cp:coreProperties>
</file>

<file path=docProps/custom.xml><?xml version="1.0" encoding="utf-8"?>
<Properties xmlns="http://schemas.openxmlformats.org/officeDocument/2006/custom-properties" xmlns:vt="http://schemas.openxmlformats.org/officeDocument/2006/docPropsVTypes"/>
</file>